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FB523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Волейбол</w:t>
      </w:r>
      <w:r w:rsidR="005C36E1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Ж</w:t>
      </w:r>
      <w:r w:rsidR="005C36E1">
        <w:rPr>
          <w:rFonts w:ascii="Times New Roman" w:hAnsi="Times New Roman" w:cs="Times New Roman"/>
          <w:sz w:val="32"/>
          <w:szCs w:val="32"/>
        </w:rPr>
        <w:t>)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1 место – ф-т Ветеринарной медицины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FB5238" w:rsidRPr="00FB5238">
        <w:rPr>
          <w:rFonts w:ascii="Times New Roman" w:hAnsi="Times New Roman" w:cs="Times New Roman"/>
          <w:color w:val="FF0000"/>
          <w:sz w:val="32"/>
          <w:szCs w:val="32"/>
        </w:rPr>
        <w:t>Экономический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FB5238" w:rsidRPr="00FB5238">
        <w:rPr>
          <w:rFonts w:ascii="Times New Roman" w:hAnsi="Times New Roman" w:cs="Times New Roman"/>
          <w:color w:val="FF0000"/>
          <w:sz w:val="32"/>
          <w:szCs w:val="32"/>
        </w:rPr>
        <w:t>ф-т Управления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FB5238" w:rsidRPr="00FB5238">
        <w:rPr>
          <w:rFonts w:ascii="Times New Roman" w:hAnsi="Times New Roman" w:cs="Times New Roman"/>
          <w:sz w:val="32"/>
          <w:szCs w:val="32"/>
        </w:rPr>
        <w:t>Агрономический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FB5238" w:rsidRPr="00FB5238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FB523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FB5238" w:rsidRPr="00FB5238">
        <w:rPr>
          <w:rFonts w:ascii="Times New Roman" w:hAnsi="Times New Roman" w:cs="Times New Roman"/>
          <w:sz w:val="32"/>
          <w:szCs w:val="32"/>
        </w:rPr>
        <w:t xml:space="preserve">Юридический ф-т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FB5238" w:rsidRPr="00FB5238">
        <w:rPr>
          <w:rFonts w:ascii="Times New Roman" w:hAnsi="Times New Roman" w:cs="Times New Roman"/>
          <w:sz w:val="32"/>
          <w:szCs w:val="32"/>
        </w:rPr>
        <w:t>Инженерно-строительный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FB5238" w:rsidRPr="00FB5238">
        <w:rPr>
          <w:rFonts w:ascii="Times New Roman" w:hAnsi="Times New Roman" w:cs="Times New Roman"/>
          <w:sz w:val="32"/>
          <w:szCs w:val="32"/>
        </w:rPr>
        <w:t>ф-т Прикладной информатики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BA1FDD" w:rsidRPr="00BA1FDD">
        <w:rPr>
          <w:rFonts w:ascii="Times New Roman" w:hAnsi="Times New Roman" w:cs="Times New Roman"/>
          <w:color w:val="FF0000"/>
          <w:sz w:val="32"/>
          <w:szCs w:val="32"/>
        </w:rPr>
        <w:t>ф-т Перерабатывающих технологий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BA1FDD" w:rsidRPr="00BA1FDD">
        <w:rPr>
          <w:rFonts w:ascii="Times New Roman" w:hAnsi="Times New Roman" w:cs="Times New Roman"/>
          <w:color w:val="FF0000"/>
          <w:sz w:val="32"/>
          <w:szCs w:val="32"/>
        </w:rPr>
        <w:t>ф-т Водохозяйственного строительства и мелиорации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BA1FDD" w:rsidRPr="00BA1FDD">
        <w:rPr>
          <w:rFonts w:ascii="Times New Roman" w:hAnsi="Times New Roman" w:cs="Times New Roman"/>
          <w:color w:val="FF0000"/>
          <w:sz w:val="32"/>
          <w:szCs w:val="32"/>
        </w:rPr>
        <w:t>ф-т Финансы и кредит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BA1FDD" w:rsidRPr="00BA1FDD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BA1FDD" w:rsidRPr="00BA1FDD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BA1FDD" w:rsidRPr="00BA1FDD"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BA1FDD" w:rsidRPr="00BA1FDD">
        <w:rPr>
          <w:rFonts w:ascii="Times New Roman" w:hAnsi="Times New Roman" w:cs="Times New Roman"/>
          <w:sz w:val="32"/>
          <w:szCs w:val="32"/>
        </w:rPr>
        <w:t>ф-т Энергетики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BA1FDD" w:rsidRPr="00BA1FDD">
        <w:rPr>
          <w:rFonts w:ascii="Times New Roman" w:hAnsi="Times New Roman" w:cs="Times New Roman"/>
          <w:sz w:val="32"/>
          <w:szCs w:val="32"/>
        </w:rPr>
        <w:t>Инженерно-землеустроительный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BA1FDD" w:rsidRPr="00BA1FDD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BA1FDD" w:rsidRPr="00BA1FDD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BA1FDD" w:rsidRPr="00BA1FDD"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 w:rsidR="00BA1FDD" w:rsidRPr="00BA1FDD">
        <w:rPr>
          <w:rFonts w:ascii="Times New Roman" w:hAnsi="Times New Roman" w:cs="Times New Roman"/>
          <w:sz w:val="32"/>
          <w:szCs w:val="32"/>
        </w:rPr>
        <w:t xml:space="preserve"> и виноградарства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4D3478"/>
    <w:rsid w:val="005C36E1"/>
    <w:rsid w:val="00BA1FDD"/>
    <w:rsid w:val="00CF4567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2016-11-16T07:23:00Z</dcterms:created>
  <dcterms:modified xsi:type="dcterms:W3CDTF">2016-12-07T07:16:00Z</dcterms:modified>
</cp:coreProperties>
</file>