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2A" w:rsidRPr="0059322F" w:rsidRDefault="00B9052A" w:rsidP="00B9052A">
      <w:pPr>
        <w:jc w:val="center"/>
        <w:rPr>
          <w:rFonts w:ascii="Times New Roman" w:hAnsi="Times New Roman" w:cs="Times New Roman"/>
          <w:b/>
          <w:sz w:val="28"/>
          <w:szCs w:val="28"/>
        </w:rPr>
      </w:pPr>
      <w:r w:rsidRPr="0059322F">
        <w:rPr>
          <w:rFonts w:ascii="Times New Roman" w:hAnsi="Times New Roman" w:cs="Times New Roman"/>
          <w:b/>
          <w:sz w:val="28"/>
          <w:szCs w:val="28"/>
        </w:rPr>
        <w:t>ОТЧЕТ</w:t>
      </w:r>
    </w:p>
    <w:p w:rsidR="00B9052A" w:rsidRPr="0059322F" w:rsidRDefault="00B9052A" w:rsidP="00B9052A">
      <w:pPr>
        <w:jc w:val="center"/>
        <w:rPr>
          <w:rFonts w:ascii="Times New Roman" w:hAnsi="Times New Roman" w:cs="Times New Roman"/>
          <w:sz w:val="28"/>
          <w:szCs w:val="28"/>
        </w:rPr>
      </w:pPr>
      <w:r w:rsidRPr="0059322F">
        <w:rPr>
          <w:rFonts w:ascii="Times New Roman" w:hAnsi="Times New Roman" w:cs="Times New Roman"/>
          <w:sz w:val="28"/>
          <w:szCs w:val="28"/>
        </w:rPr>
        <w:t>кафедры терапии и фармакологии факультета ветеринарной медицины по выполнению постановления ректората от 21.04.2015г.</w:t>
      </w:r>
    </w:p>
    <w:p w:rsidR="00B9052A" w:rsidRPr="0059322F" w:rsidRDefault="00B9052A" w:rsidP="0059322F">
      <w:pPr>
        <w:pStyle w:val="a4"/>
        <w:numPr>
          <w:ilvl w:val="0"/>
          <w:numId w:val="3"/>
        </w:numPr>
        <w:jc w:val="both"/>
        <w:rPr>
          <w:rFonts w:ascii="Times New Roman" w:hAnsi="Times New Roman" w:cs="Times New Roman"/>
          <w:sz w:val="24"/>
          <w:szCs w:val="24"/>
        </w:rPr>
      </w:pPr>
      <w:r w:rsidRPr="0059322F">
        <w:rPr>
          <w:rFonts w:ascii="Times New Roman" w:hAnsi="Times New Roman" w:cs="Times New Roman"/>
          <w:sz w:val="24"/>
          <w:szCs w:val="24"/>
        </w:rPr>
        <w:t>Продолжается обновление учебно-методических материалов по преподаваемым дисциплинам в соответствии с ФГОС.</w:t>
      </w:r>
    </w:p>
    <w:p w:rsidR="00B9052A" w:rsidRPr="0059322F" w:rsidRDefault="00B9052A" w:rsidP="0059322F">
      <w:pPr>
        <w:pStyle w:val="a4"/>
        <w:numPr>
          <w:ilvl w:val="0"/>
          <w:numId w:val="4"/>
        </w:numPr>
        <w:jc w:val="both"/>
        <w:rPr>
          <w:rFonts w:ascii="Times New Roman" w:hAnsi="Times New Roman" w:cs="Times New Roman"/>
          <w:sz w:val="24"/>
          <w:szCs w:val="24"/>
        </w:rPr>
      </w:pPr>
      <w:r w:rsidRPr="0059322F">
        <w:rPr>
          <w:rFonts w:ascii="Times New Roman" w:hAnsi="Times New Roman" w:cs="Times New Roman"/>
          <w:sz w:val="24"/>
          <w:szCs w:val="24"/>
        </w:rPr>
        <w:t>Методические указания «Общие методы диагностики отравления рыб»</w:t>
      </w:r>
    </w:p>
    <w:p w:rsidR="009B33D5" w:rsidRPr="0059322F" w:rsidRDefault="00B9052A" w:rsidP="0059322F">
      <w:pPr>
        <w:pStyle w:val="a4"/>
        <w:numPr>
          <w:ilvl w:val="0"/>
          <w:numId w:val="4"/>
        </w:numPr>
        <w:jc w:val="both"/>
        <w:rPr>
          <w:rFonts w:ascii="Times New Roman" w:hAnsi="Times New Roman" w:cs="Times New Roman"/>
          <w:sz w:val="24"/>
          <w:szCs w:val="24"/>
        </w:rPr>
      </w:pPr>
      <w:r w:rsidRPr="0059322F">
        <w:rPr>
          <w:rFonts w:ascii="Times New Roman" w:hAnsi="Times New Roman" w:cs="Times New Roman"/>
          <w:sz w:val="24"/>
          <w:szCs w:val="24"/>
        </w:rPr>
        <w:t>Учебно-методические пособи</w:t>
      </w:r>
      <w:r w:rsidR="009B33D5" w:rsidRPr="0059322F">
        <w:rPr>
          <w:rFonts w:ascii="Times New Roman" w:hAnsi="Times New Roman" w:cs="Times New Roman"/>
          <w:sz w:val="24"/>
          <w:szCs w:val="24"/>
        </w:rPr>
        <w:t>я</w:t>
      </w:r>
      <w:r w:rsidRPr="0059322F">
        <w:rPr>
          <w:rFonts w:ascii="Times New Roman" w:hAnsi="Times New Roman" w:cs="Times New Roman"/>
          <w:sz w:val="24"/>
          <w:szCs w:val="24"/>
        </w:rPr>
        <w:t xml:space="preserve"> </w:t>
      </w:r>
      <w:proofErr w:type="gramStart"/>
      <w:r w:rsidRPr="0059322F">
        <w:rPr>
          <w:rFonts w:ascii="Times New Roman" w:hAnsi="Times New Roman" w:cs="Times New Roman"/>
          <w:sz w:val="24"/>
          <w:szCs w:val="24"/>
        </w:rPr>
        <w:t>по</w:t>
      </w:r>
      <w:proofErr w:type="gramEnd"/>
      <w:r w:rsidR="009B33D5" w:rsidRPr="0059322F">
        <w:rPr>
          <w:rFonts w:ascii="Times New Roman" w:hAnsi="Times New Roman" w:cs="Times New Roman"/>
          <w:sz w:val="24"/>
          <w:szCs w:val="24"/>
        </w:rPr>
        <w:t>:</w:t>
      </w:r>
    </w:p>
    <w:p w:rsidR="00B9052A" w:rsidRPr="0059322F" w:rsidRDefault="009B33D5" w:rsidP="0059322F">
      <w:pPr>
        <w:ind w:left="1080"/>
        <w:jc w:val="both"/>
        <w:rPr>
          <w:rFonts w:ascii="Times New Roman" w:hAnsi="Times New Roman" w:cs="Times New Roman"/>
          <w:sz w:val="24"/>
          <w:szCs w:val="24"/>
        </w:rPr>
      </w:pPr>
      <w:r w:rsidRPr="0059322F">
        <w:rPr>
          <w:rFonts w:ascii="Times New Roman" w:hAnsi="Times New Roman" w:cs="Times New Roman"/>
          <w:sz w:val="24"/>
          <w:szCs w:val="24"/>
        </w:rPr>
        <w:t>-</w:t>
      </w:r>
      <w:r w:rsidR="00B9052A" w:rsidRPr="0059322F">
        <w:rPr>
          <w:rFonts w:ascii="Times New Roman" w:hAnsi="Times New Roman" w:cs="Times New Roman"/>
          <w:sz w:val="24"/>
          <w:szCs w:val="24"/>
        </w:rPr>
        <w:t>Ветеринарно-санитарной экспертизе</w:t>
      </w:r>
      <w:r w:rsidRPr="0059322F">
        <w:rPr>
          <w:rFonts w:ascii="Times New Roman" w:hAnsi="Times New Roman" w:cs="Times New Roman"/>
          <w:sz w:val="24"/>
          <w:szCs w:val="24"/>
        </w:rPr>
        <w:t xml:space="preserve"> молока и молочных продуктов с грифом УМО</w:t>
      </w:r>
    </w:p>
    <w:p w:rsidR="009B33D5" w:rsidRPr="0059322F" w:rsidRDefault="0059322F" w:rsidP="0059322F">
      <w:pPr>
        <w:jc w:val="both"/>
        <w:rPr>
          <w:rFonts w:ascii="Times New Roman" w:hAnsi="Times New Roman" w:cs="Times New Roman"/>
          <w:sz w:val="24"/>
          <w:szCs w:val="24"/>
        </w:rPr>
      </w:pPr>
      <w:r>
        <w:rPr>
          <w:rFonts w:ascii="Times New Roman" w:hAnsi="Times New Roman" w:cs="Times New Roman"/>
          <w:sz w:val="24"/>
          <w:szCs w:val="24"/>
        </w:rPr>
        <w:t xml:space="preserve">                 </w:t>
      </w:r>
      <w:r w:rsidR="009B33D5" w:rsidRPr="0059322F">
        <w:rPr>
          <w:rFonts w:ascii="Times New Roman" w:hAnsi="Times New Roman" w:cs="Times New Roman"/>
          <w:sz w:val="24"/>
          <w:szCs w:val="24"/>
        </w:rPr>
        <w:t>- Ветеринарно-санитарной экспертизе меда с грифом УМО</w:t>
      </w:r>
    </w:p>
    <w:p w:rsidR="009B33D5" w:rsidRPr="0059322F" w:rsidRDefault="0059322F" w:rsidP="00593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33D5" w:rsidRPr="0059322F">
        <w:rPr>
          <w:rFonts w:ascii="Times New Roman" w:hAnsi="Times New Roman" w:cs="Times New Roman"/>
          <w:sz w:val="24"/>
          <w:szCs w:val="24"/>
        </w:rPr>
        <w:t>- Ветеринарно-санитарной экспертизе растительных продуктов  с грифом УМО</w:t>
      </w:r>
    </w:p>
    <w:p w:rsidR="009B33D5" w:rsidRPr="0059322F" w:rsidRDefault="0059322F" w:rsidP="00593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33D5" w:rsidRPr="0059322F">
        <w:rPr>
          <w:rFonts w:ascii="Times New Roman" w:hAnsi="Times New Roman" w:cs="Times New Roman"/>
          <w:sz w:val="24"/>
          <w:szCs w:val="24"/>
        </w:rPr>
        <w:t>( находятся в типографии)</w:t>
      </w:r>
    </w:p>
    <w:p w:rsidR="00D80B77" w:rsidRPr="0059322F" w:rsidRDefault="00D80B77" w:rsidP="0059322F">
      <w:pPr>
        <w:pStyle w:val="a4"/>
        <w:tabs>
          <w:tab w:val="left" w:pos="1440"/>
        </w:tabs>
        <w:spacing w:after="0" w:line="240" w:lineRule="auto"/>
        <w:jc w:val="both"/>
        <w:rPr>
          <w:rFonts w:ascii="Times New Roman" w:hAnsi="Times New Roman" w:cs="Times New Roman"/>
          <w:sz w:val="24"/>
          <w:szCs w:val="24"/>
        </w:rPr>
      </w:pPr>
      <w:proofErr w:type="gramStart"/>
      <w:r w:rsidRPr="0059322F">
        <w:rPr>
          <w:rFonts w:ascii="Times New Roman" w:hAnsi="Times New Roman" w:cs="Times New Roman"/>
          <w:sz w:val="24"/>
          <w:szCs w:val="24"/>
        </w:rPr>
        <w:t>Согласно</w:t>
      </w:r>
      <w:proofErr w:type="gramEnd"/>
      <w:r w:rsidRPr="0059322F">
        <w:rPr>
          <w:rFonts w:ascii="Times New Roman" w:hAnsi="Times New Roman" w:cs="Times New Roman"/>
          <w:sz w:val="24"/>
          <w:szCs w:val="24"/>
        </w:rPr>
        <w:t xml:space="preserve"> утвержденного плана издания учебно-методической литературы на кафедре терапии и фармакологии подготовлены к изданию 5 методических указаний, которые находятся в оформлении.</w:t>
      </w:r>
    </w:p>
    <w:p w:rsidR="00D80B77" w:rsidRPr="0059322F" w:rsidRDefault="00D80B77" w:rsidP="0059322F">
      <w:pPr>
        <w:spacing w:after="0" w:line="240" w:lineRule="auto"/>
        <w:jc w:val="both"/>
        <w:rPr>
          <w:rFonts w:ascii="Times New Roman" w:hAnsi="Times New Roman" w:cs="Times New Roman"/>
          <w:sz w:val="24"/>
          <w:szCs w:val="24"/>
        </w:rPr>
      </w:pPr>
    </w:p>
    <w:p w:rsidR="009B33D5" w:rsidRPr="0059322F" w:rsidRDefault="00D04100" w:rsidP="0059322F">
      <w:pPr>
        <w:pStyle w:val="a4"/>
        <w:numPr>
          <w:ilvl w:val="0"/>
          <w:numId w:val="3"/>
        </w:numPr>
        <w:spacing w:after="0" w:line="240" w:lineRule="auto"/>
        <w:jc w:val="both"/>
        <w:rPr>
          <w:rFonts w:ascii="Times New Roman" w:hAnsi="Times New Roman" w:cs="Times New Roman"/>
          <w:sz w:val="24"/>
          <w:szCs w:val="24"/>
        </w:rPr>
      </w:pPr>
      <w:r w:rsidRPr="0059322F">
        <w:rPr>
          <w:rFonts w:ascii="Times New Roman" w:hAnsi="Times New Roman" w:cs="Times New Roman"/>
          <w:sz w:val="24"/>
          <w:szCs w:val="24"/>
        </w:rPr>
        <w:t>Учебные стенды в количестве 6 штук обновлены.</w:t>
      </w:r>
    </w:p>
    <w:p w:rsidR="00D04100" w:rsidRPr="0059322F" w:rsidRDefault="00D04100" w:rsidP="0059322F">
      <w:pPr>
        <w:pStyle w:val="a4"/>
        <w:spacing w:after="0" w:line="240" w:lineRule="auto"/>
        <w:jc w:val="both"/>
        <w:rPr>
          <w:rFonts w:ascii="Times New Roman" w:hAnsi="Times New Roman" w:cs="Times New Roman"/>
          <w:sz w:val="24"/>
          <w:szCs w:val="24"/>
        </w:rPr>
      </w:pPr>
    </w:p>
    <w:p w:rsidR="0075379B" w:rsidRPr="0059322F" w:rsidRDefault="00D04100" w:rsidP="0059322F">
      <w:pPr>
        <w:pStyle w:val="a4"/>
        <w:numPr>
          <w:ilvl w:val="0"/>
          <w:numId w:val="3"/>
        </w:numPr>
        <w:jc w:val="both"/>
        <w:rPr>
          <w:rFonts w:ascii="Times New Roman" w:hAnsi="Times New Roman" w:cs="Times New Roman"/>
          <w:sz w:val="24"/>
          <w:szCs w:val="24"/>
        </w:rPr>
      </w:pPr>
      <w:r w:rsidRPr="0059322F">
        <w:rPr>
          <w:rFonts w:ascii="Times New Roman" w:hAnsi="Times New Roman" w:cs="Times New Roman"/>
          <w:sz w:val="24"/>
          <w:szCs w:val="24"/>
        </w:rPr>
        <w:t>Обеспечивается участие обучающихся в научных исследованиях, конкурсах студенческих и ас</w:t>
      </w:r>
      <w:r w:rsidR="0075379B" w:rsidRPr="0059322F">
        <w:rPr>
          <w:rFonts w:ascii="Times New Roman" w:hAnsi="Times New Roman" w:cs="Times New Roman"/>
          <w:sz w:val="24"/>
          <w:szCs w:val="24"/>
        </w:rPr>
        <w:t>пирантских научных работ:</w:t>
      </w:r>
    </w:p>
    <w:p w:rsidR="00D04100" w:rsidRPr="0059322F" w:rsidRDefault="0059322F" w:rsidP="0059322F">
      <w:pPr>
        <w:jc w:val="center"/>
        <w:rPr>
          <w:rFonts w:ascii="Times New Roman" w:hAnsi="Times New Roman" w:cs="Times New Roman"/>
          <w:sz w:val="24"/>
          <w:szCs w:val="24"/>
        </w:rPr>
      </w:pPr>
      <w:r>
        <w:rPr>
          <w:rFonts w:ascii="Times New Roman" w:hAnsi="Times New Roman" w:cs="Times New Roman"/>
          <w:sz w:val="24"/>
          <w:szCs w:val="24"/>
        </w:rPr>
        <w:t xml:space="preserve">      </w:t>
      </w:r>
      <w:r w:rsidR="00D04100" w:rsidRPr="0059322F">
        <w:rPr>
          <w:rFonts w:ascii="Times New Roman" w:hAnsi="Times New Roman" w:cs="Times New Roman"/>
          <w:sz w:val="24"/>
          <w:szCs w:val="24"/>
        </w:rPr>
        <w:t xml:space="preserve">Зубова  Елена Андреевна аспирант кафедры терапии и фармакологии, принимала </w:t>
      </w:r>
      <w:r>
        <w:rPr>
          <w:rFonts w:ascii="Times New Roman" w:hAnsi="Times New Roman" w:cs="Times New Roman"/>
          <w:sz w:val="24"/>
          <w:szCs w:val="24"/>
        </w:rPr>
        <w:t xml:space="preserve">         </w:t>
      </w:r>
      <w:r w:rsidR="00D04100" w:rsidRPr="0059322F">
        <w:rPr>
          <w:rFonts w:ascii="Times New Roman" w:hAnsi="Times New Roman" w:cs="Times New Roman"/>
          <w:sz w:val="24"/>
          <w:szCs w:val="24"/>
        </w:rPr>
        <w:t xml:space="preserve">участие в </w:t>
      </w:r>
      <w:r w:rsidR="0075379B" w:rsidRPr="0059322F">
        <w:rPr>
          <w:rFonts w:ascii="Times New Roman" w:hAnsi="Times New Roman" w:cs="Times New Roman"/>
          <w:sz w:val="24"/>
          <w:szCs w:val="24"/>
        </w:rPr>
        <w:t xml:space="preserve">      </w:t>
      </w:r>
      <w:r w:rsidR="00D04100" w:rsidRPr="0059322F">
        <w:rPr>
          <w:rFonts w:ascii="Times New Roman" w:hAnsi="Times New Roman" w:cs="Times New Roman"/>
          <w:sz w:val="24"/>
          <w:szCs w:val="24"/>
        </w:rPr>
        <w:t>конференции среди студентов, аспирантов и молодых ученых по итогам научно-исследовательских работ за 2014-2015г. В Куб</w:t>
      </w:r>
      <w:r>
        <w:rPr>
          <w:rFonts w:ascii="Times New Roman" w:hAnsi="Times New Roman" w:cs="Times New Roman"/>
          <w:sz w:val="24"/>
          <w:szCs w:val="24"/>
        </w:rPr>
        <w:t xml:space="preserve"> </w:t>
      </w:r>
      <w:r w:rsidR="00D04100" w:rsidRPr="0059322F">
        <w:rPr>
          <w:rFonts w:ascii="Times New Roman" w:hAnsi="Times New Roman" w:cs="Times New Roman"/>
          <w:sz w:val="24"/>
          <w:szCs w:val="24"/>
        </w:rPr>
        <w:t>ГАУ (заняла  первое место)</w:t>
      </w:r>
    </w:p>
    <w:p w:rsidR="00D04100" w:rsidRPr="0059322F" w:rsidRDefault="0075379B" w:rsidP="0059322F">
      <w:pPr>
        <w:pStyle w:val="a4"/>
        <w:jc w:val="both"/>
        <w:rPr>
          <w:rFonts w:ascii="Times New Roman" w:hAnsi="Times New Roman" w:cs="Times New Roman"/>
          <w:sz w:val="24"/>
          <w:szCs w:val="24"/>
        </w:rPr>
      </w:pPr>
      <w:r w:rsidRPr="0059322F">
        <w:rPr>
          <w:rFonts w:ascii="Times New Roman" w:hAnsi="Times New Roman" w:cs="Times New Roman"/>
          <w:sz w:val="24"/>
          <w:szCs w:val="24"/>
        </w:rPr>
        <w:t>Зубова  Елена Андреевна аспирант кафедры терапии и фармакологии, п</w:t>
      </w:r>
      <w:r w:rsidR="00D04100" w:rsidRPr="0059322F">
        <w:rPr>
          <w:rFonts w:ascii="Times New Roman" w:hAnsi="Times New Roman" w:cs="Times New Roman"/>
          <w:sz w:val="24"/>
          <w:szCs w:val="24"/>
        </w:rPr>
        <w:t>ринимала участие во втором этапе конкурса среди студентов, аспирантов и молодых ученых, который проходил в Донском ГАУ апрель 2015г. (заняла второе место)</w:t>
      </w:r>
    </w:p>
    <w:p w:rsidR="00D04100" w:rsidRPr="0059322F" w:rsidRDefault="0075379B" w:rsidP="0059322F">
      <w:pPr>
        <w:pStyle w:val="a4"/>
        <w:jc w:val="both"/>
        <w:rPr>
          <w:rFonts w:ascii="Times New Roman" w:hAnsi="Times New Roman" w:cs="Times New Roman"/>
          <w:sz w:val="24"/>
          <w:szCs w:val="24"/>
        </w:rPr>
      </w:pPr>
      <w:r w:rsidRPr="0059322F">
        <w:rPr>
          <w:rFonts w:ascii="Times New Roman" w:hAnsi="Times New Roman" w:cs="Times New Roman"/>
          <w:sz w:val="24"/>
          <w:szCs w:val="24"/>
        </w:rPr>
        <w:t>Зубова  Елена Андреевна аспирант кафедры терапии и фармакологии</w:t>
      </w:r>
      <w:proofErr w:type="gramStart"/>
      <w:r w:rsidRPr="0059322F">
        <w:rPr>
          <w:rFonts w:ascii="Times New Roman" w:hAnsi="Times New Roman" w:cs="Times New Roman"/>
          <w:sz w:val="24"/>
          <w:szCs w:val="24"/>
        </w:rPr>
        <w:t xml:space="preserve"> ,</w:t>
      </w:r>
      <w:proofErr w:type="gramEnd"/>
      <w:r w:rsidRPr="0059322F">
        <w:rPr>
          <w:rFonts w:ascii="Times New Roman" w:hAnsi="Times New Roman" w:cs="Times New Roman"/>
          <w:sz w:val="24"/>
          <w:szCs w:val="24"/>
        </w:rPr>
        <w:t>п</w:t>
      </w:r>
      <w:r w:rsidR="00D04100" w:rsidRPr="0059322F">
        <w:rPr>
          <w:rFonts w:ascii="Times New Roman" w:hAnsi="Times New Roman" w:cs="Times New Roman"/>
          <w:sz w:val="24"/>
          <w:szCs w:val="24"/>
        </w:rPr>
        <w:t>ринимала участие в третьем этапе конкурса среди студентов, аспирантов и молодых ученых, который проходил в г. Санкт – Петербурге в ветеринарной академии май 2015г. А так же принимала участие в программе УМНИК в мае 2015г.</w:t>
      </w:r>
    </w:p>
    <w:p w:rsidR="00D04100" w:rsidRPr="0059322F" w:rsidRDefault="00D04100" w:rsidP="0059322F">
      <w:pPr>
        <w:pStyle w:val="a4"/>
        <w:jc w:val="both"/>
        <w:rPr>
          <w:rFonts w:ascii="Times New Roman" w:hAnsi="Times New Roman" w:cs="Times New Roman"/>
          <w:sz w:val="24"/>
          <w:szCs w:val="24"/>
        </w:rPr>
      </w:pPr>
      <w:r w:rsidRPr="0059322F">
        <w:rPr>
          <w:rFonts w:ascii="Times New Roman" w:hAnsi="Times New Roman" w:cs="Times New Roman"/>
          <w:sz w:val="24"/>
          <w:szCs w:val="24"/>
        </w:rPr>
        <w:t>Трошин Алексей Андреевич студент заочного обучения факультета ветеринарной медицины, принимал участие и стал победителем в программе УМНИ</w:t>
      </w:r>
      <w:r w:rsidR="0059322F">
        <w:rPr>
          <w:rFonts w:ascii="Times New Roman" w:hAnsi="Times New Roman" w:cs="Times New Roman"/>
          <w:sz w:val="24"/>
          <w:szCs w:val="24"/>
        </w:rPr>
        <w:t>К</w:t>
      </w:r>
      <w:r w:rsidRPr="0059322F">
        <w:rPr>
          <w:rFonts w:ascii="Times New Roman" w:hAnsi="Times New Roman" w:cs="Times New Roman"/>
          <w:sz w:val="24"/>
          <w:szCs w:val="24"/>
        </w:rPr>
        <w:t>.</w:t>
      </w:r>
    </w:p>
    <w:p w:rsidR="0075379B" w:rsidRPr="0059322F" w:rsidRDefault="00D04100" w:rsidP="0059322F">
      <w:pPr>
        <w:pStyle w:val="a4"/>
        <w:jc w:val="both"/>
        <w:rPr>
          <w:rFonts w:ascii="Times New Roman" w:hAnsi="Times New Roman" w:cs="Times New Roman"/>
          <w:sz w:val="24"/>
          <w:szCs w:val="24"/>
        </w:rPr>
      </w:pPr>
      <w:proofErr w:type="spellStart"/>
      <w:r w:rsidRPr="0059322F">
        <w:rPr>
          <w:rFonts w:ascii="Times New Roman" w:hAnsi="Times New Roman" w:cs="Times New Roman"/>
          <w:sz w:val="24"/>
          <w:szCs w:val="24"/>
        </w:rPr>
        <w:t>Гусарь</w:t>
      </w:r>
      <w:proofErr w:type="spellEnd"/>
      <w:r w:rsidRPr="0059322F">
        <w:rPr>
          <w:rFonts w:ascii="Times New Roman" w:hAnsi="Times New Roman" w:cs="Times New Roman"/>
          <w:sz w:val="24"/>
          <w:szCs w:val="24"/>
        </w:rPr>
        <w:t xml:space="preserve"> Валентина Петровна студентка 5 курса факультета ветеринарной медицины принимала участие в программе УМНИК.</w:t>
      </w:r>
    </w:p>
    <w:p w:rsidR="0075379B" w:rsidRPr="0059322F" w:rsidRDefault="0075379B" w:rsidP="0059322F">
      <w:pPr>
        <w:pStyle w:val="a4"/>
        <w:jc w:val="both"/>
        <w:rPr>
          <w:rFonts w:ascii="Times New Roman" w:hAnsi="Times New Roman" w:cs="Times New Roman"/>
          <w:sz w:val="24"/>
          <w:szCs w:val="24"/>
        </w:rPr>
      </w:pPr>
      <w:r w:rsidRPr="0059322F">
        <w:rPr>
          <w:rFonts w:ascii="Times New Roman" w:hAnsi="Times New Roman" w:cs="Times New Roman"/>
          <w:sz w:val="24"/>
          <w:szCs w:val="24"/>
        </w:rPr>
        <w:t>В студенческой научной конференции факультета ветеринарной медицины</w:t>
      </w:r>
      <w:r w:rsidR="00D04100" w:rsidRPr="0059322F">
        <w:rPr>
          <w:rFonts w:ascii="Times New Roman" w:hAnsi="Times New Roman" w:cs="Times New Roman"/>
          <w:sz w:val="24"/>
          <w:szCs w:val="24"/>
        </w:rPr>
        <w:t xml:space="preserve"> </w:t>
      </w:r>
      <w:r w:rsidRPr="0059322F">
        <w:rPr>
          <w:rFonts w:ascii="Times New Roman" w:hAnsi="Times New Roman" w:cs="Times New Roman"/>
          <w:sz w:val="24"/>
          <w:szCs w:val="24"/>
        </w:rPr>
        <w:t>доложено 10 докладов.</w:t>
      </w:r>
    </w:p>
    <w:p w:rsidR="0075379B" w:rsidRPr="0059322F" w:rsidRDefault="0075379B" w:rsidP="0059322F">
      <w:pPr>
        <w:pStyle w:val="a4"/>
        <w:jc w:val="both"/>
        <w:rPr>
          <w:rFonts w:ascii="Times New Roman" w:hAnsi="Times New Roman" w:cs="Times New Roman"/>
          <w:sz w:val="24"/>
          <w:szCs w:val="24"/>
        </w:rPr>
      </w:pPr>
      <w:r w:rsidRPr="0059322F">
        <w:rPr>
          <w:rFonts w:ascii="Times New Roman" w:hAnsi="Times New Roman" w:cs="Times New Roman"/>
          <w:sz w:val="24"/>
          <w:szCs w:val="24"/>
        </w:rPr>
        <w:t xml:space="preserve">В </w:t>
      </w:r>
      <w:proofErr w:type="spellStart"/>
      <w:r w:rsidRPr="0059322F">
        <w:rPr>
          <w:rFonts w:ascii="Times New Roman" w:hAnsi="Times New Roman" w:cs="Times New Roman"/>
          <w:sz w:val="24"/>
          <w:szCs w:val="24"/>
        </w:rPr>
        <w:t>межпредметной</w:t>
      </w:r>
      <w:proofErr w:type="spellEnd"/>
      <w:r w:rsidRPr="0059322F">
        <w:rPr>
          <w:rFonts w:ascii="Times New Roman" w:hAnsi="Times New Roman" w:cs="Times New Roman"/>
          <w:sz w:val="24"/>
          <w:szCs w:val="24"/>
        </w:rPr>
        <w:t xml:space="preserve"> конференции «Актуальные вопросы диагностики, физиологии, </w:t>
      </w:r>
      <w:proofErr w:type="spellStart"/>
      <w:r w:rsidRPr="0059322F">
        <w:rPr>
          <w:rFonts w:ascii="Times New Roman" w:hAnsi="Times New Roman" w:cs="Times New Roman"/>
          <w:sz w:val="24"/>
          <w:szCs w:val="24"/>
        </w:rPr>
        <w:t>патоморфологии</w:t>
      </w:r>
      <w:proofErr w:type="spellEnd"/>
      <w:r w:rsidRPr="0059322F">
        <w:rPr>
          <w:rFonts w:ascii="Times New Roman" w:hAnsi="Times New Roman" w:cs="Times New Roman"/>
          <w:sz w:val="24"/>
          <w:szCs w:val="24"/>
        </w:rPr>
        <w:t xml:space="preserve"> и лечения болезней животных». (4.06.2015г.) – доложено 15 докладов (сборник статей прилагается).</w:t>
      </w:r>
    </w:p>
    <w:p w:rsidR="0075379B" w:rsidRPr="0059322F" w:rsidRDefault="0075379B" w:rsidP="0059322F">
      <w:pPr>
        <w:pStyle w:val="a4"/>
        <w:jc w:val="both"/>
        <w:rPr>
          <w:rFonts w:ascii="Times New Roman" w:hAnsi="Times New Roman" w:cs="Times New Roman"/>
          <w:sz w:val="24"/>
          <w:szCs w:val="24"/>
        </w:rPr>
      </w:pPr>
      <w:r w:rsidRPr="0059322F">
        <w:rPr>
          <w:rFonts w:ascii="Times New Roman" w:hAnsi="Times New Roman" w:cs="Times New Roman"/>
          <w:sz w:val="24"/>
          <w:szCs w:val="24"/>
        </w:rPr>
        <w:t>3Международная научно-практическая конференция 8-9 октября 2015г.: приняли участие 3 аспиранта и 4 студента</w:t>
      </w:r>
      <w:proofErr w:type="gramStart"/>
      <w:r w:rsidRPr="0059322F">
        <w:rPr>
          <w:rFonts w:ascii="Times New Roman" w:hAnsi="Times New Roman" w:cs="Times New Roman"/>
          <w:sz w:val="24"/>
          <w:szCs w:val="24"/>
        </w:rPr>
        <w:t>.</w:t>
      </w:r>
      <w:proofErr w:type="gramEnd"/>
      <w:r w:rsidRPr="0059322F">
        <w:rPr>
          <w:rFonts w:ascii="Times New Roman" w:hAnsi="Times New Roman" w:cs="Times New Roman"/>
          <w:sz w:val="24"/>
          <w:szCs w:val="24"/>
        </w:rPr>
        <w:t xml:space="preserve"> (</w:t>
      </w:r>
      <w:proofErr w:type="gramStart"/>
      <w:r w:rsidRPr="0059322F">
        <w:rPr>
          <w:rFonts w:ascii="Times New Roman" w:hAnsi="Times New Roman" w:cs="Times New Roman"/>
          <w:sz w:val="24"/>
          <w:szCs w:val="24"/>
        </w:rPr>
        <w:t>с</w:t>
      </w:r>
      <w:proofErr w:type="gramEnd"/>
      <w:r w:rsidRPr="0059322F">
        <w:rPr>
          <w:rFonts w:ascii="Times New Roman" w:hAnsi="Times New Roman" w:cs="Times New Roman"/>
          <w:sz w:val="24"/>
          <w:szCs w:val="24"/>
        </w:rPr>
        <w:t>борник статей прилагается)</w:t>
      </w:r>
    </w:p>
    <w:p w:rsidR="00D04100" w:rsidRPr="0059322F" w:rsidRDefault="00D04100" w:rsidP="0059322F">
      <w:pPr>
        <w:pStyle w:val="a4"/>
        <w:spacing w:after="0" w:line="240" w:lineRule="auto"/>
        <w:jc w:val="both"/>
        <w:rPr>
          <w:rFonts w:ascii="Times New Roman" w:hAnsi="Times New Roman" w:cs="Times New Roman"/>
          <w:sz w:val="24"/>
          <w:szCs w:val="24"/>
        </w:rPr>
      </w:pPr>
    </w:p>
    <w:p w:rsidR="00B9052A" w:rsidRPr="0059322F" w:rsidRDefault="00B9052A" w:rsidP="0059322F">
      <w:pPr>
        <w:pStyle w:val="a4"/>
        <w:jc w:val="both"/>
        <w:rPr>
          <w:rFonts w:ascii="Times New Roman" w:hAnsi="Times New Roman" w:cs="Times New Roman"/>
          <w:sz w:val="24"/>
          <w:szCs w:val="24"/>
        </w:rPr>
      </w:pPr>
    </w:p>
    <w:p w:rsidR="00B9052A" w:rsidRPr="0059322F" w:rsidRDefault="00B9052A" w:rsidP="0059322F">
      <w:pPr>
        <w:jc w:val="both"/>
        <w:rPr>
          <w:rFonts w:ascii="Times New Roman" w:hAnsi="Times New Roman" w:cs="Times New Roman"/>
          <w:sz w:val="24"/>
          <w:szCs w:val="24"/>
        </w:rPr>
      </w:pPr>
    </w:p>
    <w:p w:rsidR="00D80B77" w:rsidRPr="0059322F" w:rsidRDefault="00D80B77" w:rsidP="0059322F">
      <w:pPr>
        <w:jc w:val="both"/>
        <w:rPr>
          <w:rFonts w:ascii="Times New Roman" w:hAnsi="Times New Roman" w:cs="Times New Roman"/>
          <w:sz w:val="24"/>
          <w:szCs w:val="24"/>
        </w:rPr>
      </w:pPr>
    </w:p>
    <w:p w:rsidR="00D80B77" w:rsidRPr="0059322F" w:rsidRDefault="00D80B77" w:rsidP="0059322F">
      <w:pPr>
        <w:jc w:val="both"/>
        <w:rPr>
          <w:rFonts w:ascii="Times New Roman" w:hAnsi="Times New Roman" w:cs="Times New Roman"/>
          <w:sz w:val="24"/>
          <w:szCs w:val="24"/>
        </w:rPr>
      </w:pPr>
      <w:r w:rsidRPr="0059322F">
        <w:rPr>
          <w:rFonts w:ascii="Times New Roman" w:hAnsi="Times New Roman" w:cs="Times New Roman"/>
          <w:b/>
          <w:sz w:val="24"/>
          <w:szCs w:val="24"/>
        </w:rPr>
        <w:t>4.</w:t>
      </w:r>
      <w:r w:rsidR="0059322F">
        <w:rPr>
          <w:rFonts w:ascii="Times New Roman" w:hAnsi="Times New Roman" w:cs="Times New Roman"/>
          <w:sz w:val="24"/>
          <w:szCs w:val="24"/>
        </w:rPr>
        <w:t xml:space="preserve"> </w:t>
      </w:r>
      <w:r w:rsidRPr="0059322F">
        <w:rPr>
          <w:rFonts w:ascii="Times New Roman" w:hAnsi="Times New Roman" w:cs="Times New Roman"/>
          <w:sz w:val="24"/>
          <w:szCs w:val="24"/>
        </w:rPr>
        <w:t xml:space="preserve"> На кафедре работаем 10 человек профессорско-преподавательского состава. Из расчета по 60 тыс. рублей на сотрудника заключены хозяйственные договора на общую сумму 600 тыс. рублей, из которых 100 тыс. рублей уже поступило на расчетный счет Кубанского Государственного Аграрного Университета.</w:t>
      </w:r>
    </w:p>
    <w:p w:rsidR="001A7407" w:rsidRPr="0059322F" w:rsidRDefault="00142BDB" w:rsidP="0059322F">
      <w:pPr>
        <w:jc w:val="both"/>
        <w:rPr>
          <w:rFonts w:ascii="Times New Roman" w:hAnsi="Times New Roman" w:cs="Times New Roman"/>
          <w:sz w:val="24"/>
          <w:szCs w:val="24"/>
        </w:rPr>
      </w:pPr>
      <w:proofErr w:type="gramStart"/>
      <w:r w:rsidRPr="0059322F">
        <w:rPr>
          <w:rFonts w:ascii="Times New Roman" w:hAnsi="Times New Roman" w:cs="Times New Roman"/>
          <w:sz w:val="24"/>
          <w:szCs w:val="24"/>
        </w:rPr>
        <w:t xml:space="preserve">№75а/15) от 25.03.15г.  «Мониторинг эпизоотического состояния стада крупного рогатого скота </w:t>
      </w:r>
      <w:proofErr w:type="spellStart"/>
      <w:r w:rsidRPr="0059322F">
        <w:rPr>
          <w:rFonts w:ascii="Times New Roman" w:hAnsi="Times New Roman" w:cs="Times New Roman"/>
          <w:sz w:val="24"/>
          <w:szCs w:val="24"/>
        </w:rPr>
        <w:t>племзавода</w:t>
      </w:r>
      <w:proofErr w:type="spellEnd"/>
      <w:r w:rsidRPr="0059322F">
        <w:rPr>
          <w:rFonts w:ascii="Times New Roman" w:hAnsi="Times New Roman" w:cs="Times New Roman"/>
          <w:sz w:val="24"/>
          <w:szCs w:val="24"/>
        </w:rPr>
        <w:t xml:space="preserve">  УОХ «Краснодарское» Кубанского </w:t>
      </w:r>
      <w:proofErr w:type="spellStart"/>
      <w:r w:rsidRPr="0059322F">
        <w:rPr>
          <w:rFonts w:ascii="Times New Roman" w:hAnsi="Times New Roman" w:cs="Times New Roman"/>
          <w:sz w:val="24"/>
          <w:szCs w:val="24"/>
        </w:rPr>
        <w:t>госагроуниверситета</w:t>
      </w:r>
      <w:proofErr w:type="spellEnd"/>
      <w:r w:rsidRPr="0059322F">
        <w:rPr>
          <w:rFonts w:ascii="Times New Roman" w:hAnsi="Times New Roman" w:cs="Times New Roman"/>
          <w:sz w:val="24"/>
          <w:szCs w:val="24"/>
        </w:rPr>
        <w:t xml:space="preserve"> по лейкозу и разработка научно-обоснованных рекомендаций по оздоровлению поголовья от болезни».</w:t>
      </w:r>
      <w:r w:rsidR="00502E68" w:rsidRPr="0059322F">
        <w:rPr>
          <w:rFonts w:ascii="Times New Roman" w:hAnsi="Times New Roman" w:cs="Times New Roman"/>
          <w:sz w:val="24"/>
          <w:szCs w:val="24"/>
        </w:rPr>
        <w:t>(250 т.р.)</w:t>
      </w:r>
      <w:proofErr w:type="gramEnd"/>
    </w:p>
    <w:p w:rsidR="00142BDB" w:rsidRPr="0059322F" w:rsidRDefault="00142BDB" w:rsidP="0059322F">
      <w:pPr>
        <w:jc w:val="both"/>
        <w:rPr>
          <w:rFonts w:ascii="Times New Roman" w:hAnsi="Times New Roman" w:cs="Times New Roman"/>
          <w:sz w:val="24"/>
          <w:szCs w:val="24"/>
        </w:rPr>
      </w:pPr>
      <w:r w:rsidRPr="0059322F">
        <w:rPr>
          <w:rFonts w:ascii="Times New Roman" w:hAnsi="Times New Roman" w:cs="Times New Roman"/>
          <w:sz w:val="24"/>
          <w:szCs w:val="24"/>
        </w:rPr>
        <w:t>/111(35А/15) от 25.03.15г. « Мониторинг эпизоотического состояния стада крупного рогатого скота учхоза «Кубань» по лейкозу и разработка научно-обоснованных рекомендаций по оздоровлению поголовья от болезни».</w:t>
      </w:r>
      <w:r w:rsidR="00502E68" w:rsidRPr="0059322F">
        <w:rPr>
          <w:rFonts w:ascii="Times New Roman" w:hAnsi="Times New Roman" w:cs="Times New Roman"/>
          <w:sz w:val="24"/>
          <w:szCs w:val="24"/>
        </w:rPr>
        <w:t>(250т.р.)</w:t>
      </w:r>
    </w:p>
    <w:p w:rsidR="00142BDB" w:rsidRPr="0059322F" w:rsidRDefault="00142BDB" w:rsidP="0059322F">
      <w:pPr>
        <w:jc w:val="both"/>
        <w:rPr>
          <w:rFonts w:ascii="Times New Roman" w:hAnsi="Times New Roman" w:cs="Times New Roman"/>
          <w:sz w:val="24"/>
          <w:szCs w:val="24"/>
        </w:rPr>
      </w:pPr>
      <w:r w:rsidRPr="0059322F">
        <w:rPr>
          <w:rFonts w:ascii="Times New Roman" w:hAnsi="Times New Roman" w:cs="Times New Roman"/>
          <w:sz w:val="24"/>
          <w:szCs w:val="24"/>
        </w:rPr>
        <w:t xml:space="preserve">№30А/15 «Изучение </w:t>
      </w:r>
      <w:proofErr w:type="spellStart"/>
      <w:r w:rsidRPr="0059322F">
        <w:rPr>
          <w:rFonts w:ascii="Times New Roman" w:hAnsi="Times New Roman" w:cs="Times New Roman"/>
          <w:sz w:val="24"/>
          <w:szCs w:val="24"/>
        </w:rPr>
        <w:t>паразитофауны</w:t>
      </w:r>
      <w:proofErr w:type="spellEnd"/>
      <w:r w:rsidRPr="0059322F">
        <w:rPr>
          <w:rFonts w:ascii="Times New Roman" w:hAnsi="Times New Roman" w:cs="Times New Roman"/>
          <w:sz w:val="24"/>
          <w:szCs w:val="24"/>
        </w:rPr>
        <w:t xml:space="preserve"> и разработ</w:t>
      </w:r>
      <w:r w:rsidR="00B9052A" w:rsidRPr="0059322F">
        <w:rPr>
          <w:rFonts w:ascii="Times New Roman" w:hAnsi="Times New Roman" w:cs="Times New Roman"/>
          <w:sz w:val="24"/>
          <w:szCs w:val="24"/>
        </w:rPr>
        <w:t>ка системы лечебно-профи</w:t>
      </w:r>
      <w:r w:rsidRPr="0059322F">
        <w:rPr>
          <w:rFonts w:ascii="Times New Roman" w:hAnsi="Times New Roman" w:cs="Times New Roman"/>
          <w:sz w:val="24"/>
          <w:szCs w:val="24"/>
        </w:rPr>
        <w:t xml:space="preserve">лактических мероприятий для </w:t>
      </w:r>
      <w:proofErr w:type="spellStart"/>
      <w:r w:rsidRPr="0059322F">
        <w:rPr>
          <w:rFonts w:ascii="Times New Roman" w:hAnsi="Times New Roman" w:cs="Times New Roman"/>
          <w:sz w:val="24"/>
          <w:szCs w:val="24"/>
        </w:rPr>
        <w:t>краснокнижных</w:t>
      </w:r>
      <w:proofErr w:type="spellEnd"/>
      <w:r w:rsidRPr="0059322F">
        <w:rPr>
          <w:rFonts w:ascii="Times New Roman" w:hAnsi="Times New Roman" w:cs="Times New Roman"/>
          <w:sz w:val="24"/>
          <w:szCs w:val="24"/>
        </w:rPr>
        <w:t xml:space="preserve"> животных в природных и </w:t>
      </w:r>
      <w:proofErr w:type="spellStart"/>
      <w:r w:rsidRPr="0059322F">
        <w:rPr>
          <w:rFonts w:ascii="Times New Roman" w:hAnsi="Times New Roman" w:cs="Times New Roman"/>
          <w:sz w:val="24"/>
          <w:szCs w:val="24"/>
        </w:rPr>
        <w:t>полувольных</w:t>
      </w:r>
      <w:proofErr w:type="spellEnd"/>
      <w:r w:rsidRPr="0059322F">
        <w:rPr>
          <w:rFonts w:ascii="Times New Roman" w:hAnsi="Times New Roman" w:cs="Times New Roman"/>
          <w:sz w:val="24"/>
          <w:szCs w:val="24"/>
        </w:rPr>
        <w:t xml:space="preserve"> условиях </w:t>
      </w:r>
      <w:proofErr w:type="spellStart"/>
      <w:r w:rsidR="00502E68" w:rsidRPr="0059322F">
        <w:rPr>
          <w:rFonts w:ascii="Times New Roman" w:hAnsi="Times New Roman" w:cs="Times New Roman"/>
          <w:sz w:val="24"/>
          <w:szCs w:val="24"/>
        </w:rPr>
        <w:t>Маркотского</w:t>
      </w:r>
      <w:proofErr w:type="spellEnd"/>
      <w:r w:rsidR="00502E68" w:rsidRPr="0059322F">
        <w:rPr>
          <w:rFonts w:ascii="Times New Roman" w:hAnsi="Times New Roman" w:cs="Times New Roman"/>
          <w:sz w:val="24"/>
          <w:szCs w:val="24"/>
        </w:rPr>
        <w:t xml:space="preserve"> </w:t>
      </w:r>
      <w:r w:rsidRPr="0059322F">
        <w:rPr>
          <w:rFonts w:ascii="Times New Roman" w:hAnsi="Times New Roman" w:cs="Times New Roman"/>
          <w:sz w:val="24"/>
          <w:szCs w:val="24"/>
        </w:rPr>
        <w:t>хребта</w:t>
      </w:r>
      <w:r w:rsidR="00B9052A" w:rsidRPr="0059322F">
        <w:rPr>
          <w:rFonts w:ascii="Times New Roman" w:hAnsi="Times New Roman" w:cs="Times New Roman"/>
          <w:sz w:val="24"/>
          <w:szCs w:val="24"/>
        </w:rPr>
        <w:t xml:space="preserve"> (100 </w:t>
      </w:r>
      <w:proofErr w:type="spellStart"/>
      <w:r w:rsidR="00B9052A" w:rsidRPr="0059322F">
        <w:rPr>
          <w:rFonts w:ascii="Times New Roman" w:hAnsi="Times New Roman" w:cs="Times New Roman"/>
          <w:sz w:val="24"/>
          <w:szCs w:val="24"/>
        </w:rPr>
        <w:t>ты</w:t>
      </w:r>
      <w:r w:rsidR="00502E68" w:rsidRPr="0059322F">
        <w:rPr>
          <w:rFonts w:ascii="Times New Roman" w:hAnsi="Times New Roman" w:cs="Times New Roman"/>
          <w:sz w:val="24"/>
          <w:szCs w:val="24"/>
        </w:rPr>
        <w:t>с</w:t>
      </w:r>
      <w:proofErr w:type="gramStart"/>
      <w:r w:rsidR="00502E68" w:rsidRPr="0059322F">
        <w:rPr>
          <w:rFonts w:ascii="Times New Roman" w:hAnsi="Times New Roman" w:cs="Times New Roman"/>
          <w:sz w:val="24"/>
          <w:szCs w:val="24"/>
        </w:rPr>
        <w:t>.р</w:t>
      </w:r>
      <w:proofErr w:type="gramEnd"/>
      <w:r w:rsidR="00502E68" w:rsidRPr="0059322F">
        <w:rPr>
          <w:rFonts w:ascii="Times New Roman" w:hAnsi="Times New Roman" w:cs="Times New Roman"/>
          <w:sz w:val="24"/>
          <w:szCs w:val="24"/>
        </w:rPr>
        <w:t>уб</w:t>
      </w:r>
      <w:proofErr w:type="spellEnd"/>
      <w:r w:rsidR="00502E68" w:rsidRPr="0059322F">
        <w:rPr>
          <w:rFonts w:ascii="Times New Roman" w:hAnsi="Times New Roman" w:cs="Times New Roman"/>
          <w:sz w:val="24"/>
          <w:szCs w:val="24"/>
        </w:rPr>
        <w:t xml:space="preserve"> оплата произведена)</w:t>
      </w:r>
    </w:p>
    <w:p w:rsidR="00D80B77" w:rsidRPr="0059322F" w:rsidRDefault="00D80B77" w:rsidP="0059322F">
      <w:pPr>
        <w:jc w:val="both"/>
        <w:rPr>
          <w:rFonts w:ascii="Times New Roman" w:hAnsi="Times New Roman" w:cs="Times New Roman"/>
          <w:sz w:val="24"/>
          <w:szCs w:val="24"/>
        </w:rPr>
      </w:pPr>
      <w:r w:rsidRPr="0059322F">
        <w:rPr>
          <w:rFonts w:ascii="Times New Roman" w:hAnsi="Times New Roman" w:cs="Times New Roman"/>
          <w:b/>
          <w:sz w:val="24"/>
          <w:szCs w:val="24"/>
        </w:rPr>
        <w:t>5</w:t>
      </w:r>
      <w:r w:rsidRPr="0059322F">
        <w:rPr>
          <w:rFonts w:ascii="Times New Roman" w:hAnsi="Times New Roman" w:cs="Times New Roman"/>
          <w:sz w:val="24"/>
          <w:szCs w:val="24"/>
        </w:rPr>
        <w:t>.Опубликована 1 монография объемом 19 печатных листов на тему: «Селен в скотоводстве», автор Антипов В.А. (монография прилагается)</w:t>
      </w:r>
    </w:p>
    <w:p w:rsidR="00502E68" w:rsidRPr="0059322F" w:rsidRDefault="0059322F" w:rsidP="0059322F">
      <w:pPr>
        <w:jc w:val="both"/>
        <w:rPr>
          <w:rFonts w:ascii="Times New Roman" w:hAnsi="Times New Roman" w:cs="Times New Roman"/>
          <w:sz w:val="24"/>
          <w:szCs w:val="24"/>
        </w:rPr>
      </w:pPr>
      <w:r w:rsidRPr="0059322F">
        <w:rPr>
          <w:rFonts w:ascii="Times New Roman" w:hAnsi="Times New Roman" w:cs="Times New Roman"/>
          <w:b/>
          <w:sz w:val="24"/>
          <w:szCs w:val="24"/>
        </w:rPr>
        <w:t>6</w:t>
      </w:r>
      <w:r>
        <w:rPr>
          <w:rFonts w:ascii="Times New Roman" w:hAnsi="Times New Roman" w:cs="Times New Roman"/>
          <w:sz w:val="24"/>
          <w:szCs w:val="24"/>
        </w:rPr>
        <w:t xml:space="preserve">. </w:t>
      </w:r>
      <w:r w:rsidR="00502E68" w:rsidRPr="0059322F">
        <w:rPr>
          <w:rFonts w:ascii="Times New Roman" w:hAnsi="Times New Roman" w:cs="Times New Roman"/>
          <w:sz w:val="24"/>
          <w:szCs w:val="24"/>
        </w:rPr>
        <w:t>Активизированы проведения выездных</w:t>
      </w:r>
      <w:r w:rsidR="00D80B77" w:rsidRPr="0059322F">
        <w:rPr>
          <w:rFonts w:ascii="Times New Roman" w:hAnsi="Times New Roman" w:cs="Times New Roman"/>
          <w:sz w:val="24"/>
          <w:szCs w:val="24"/>
        </w:rPr>
        <w:t xml:space="preserve"> занятий,</w:t>
      </w:r>
      <w:r w:rsidR="00502E68" w:rsidRPr="0059322F">
        <w:rPr>
          <w:rFonts w:ascii="Times New Roman" w:hAnsi="Times New Roman" w:cs="Times New Roman"/>
          <w:sz w:val="24"/>
          <w:szCs w:val="24"/>
        </w:rPr>
        <w:t xml:space="preserve"> учебных</w:t>
      </w:r>
      <w:r w:rsidR="00D80B77" w:rsidRPr="0059322F">
        <w:rPr>
          <w:rFonts w:ascii="Times New Roman" w:hAnsi="Times New Roman" w:cs="Times New Roman"/>
          <w:sz w:val="24"/>
          <w:szCs w:val="24"/>
        </w:rPr>
        <w:t xml:space="preserve"> и учебно-клинических практик</w:t>
      </w:r>
      <w:r w:rsidR="0031396C" w:rsidRPr="0059322F">
        <w:rPr>
          <w:rFonts w:ascii="Times New Roman" w:hAnsi="Times New Roman" w:cs="Times New Roman"/>
          <w:sz w:val="24"/>
          <w:szCs w:val="24"/>
        </w:rPr>
        <w:t>, научных исследований</w:t>
      </w:r>
      <w:r w:rsidR="00436BC8" w:rsidRPr="0059322F">
        <w:rPr>
          <w:rFonts w:ascii="Times New Roman" w:hAnsi="Times New Roman" w:cs="Times New Roman"/>
          <w:sz w:val="24"/>
          <w:szCs w:val="24"/>
        </w:rPr>
        <w:t>:</w:t>
      </w:r>
    </w:p>
    <w:tbl>
      <w:tblPr>
        <w:tblStyle w:val="a3"/>
        <w:tblW w:w="0" w:type="auto"/>
        <w:tblLook w:val="04A0"/>
      </w:tblPr>
      <w:tblGrid>
        <w:gridCol w:w="2370"/>
        <w:gridCol w:w="1447"/>
        <w:gridCol w:w="1908"/>
        <w:gridCol w:w="2605"/>
      </w:tblGrid>
      <w:tr w:rsidR="00436BC8" w:rsidRPr="0059322F" w:rsidTr="0031396C">
        <w:tc>
          <w:tcPr>
            <w:tcW w:w="2370" w:type="dxa"/>
          </w:tcPr>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Учебно-клиническая практика заочного обучения</w:t>
            </w:r>
          </w:p>
        </w:tc>
        <w:tc>
          <w:tcPr>
            <w:tcW w:w="1447" w:type="dxa"/>
          </w:tcPr>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1231</w:t>
            </w:r>
          </w:p>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1202</w:t>
            </w:r>
          </w:p>
        </w:tc>
        <w:tc>
          <w:tcPr>
            <w:tcW w:w="1908" w:type="dxa"/>
          </w:tcPr>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22.10.15</w:t>
            </w:r>
          </w:p>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19.10.15</w:t>
            </w:r>
          </w:p>
        </w:tc>
        <w:tc>
          <w:tcPr>
            <w:tcW w:w="2605" w:type="dxa"/>
          </w:tcPr>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Диспансеризация.</w:t>
            </w:r>
          </w:p>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Терапевтическая техника</w:t>
            </w:r>
          </w:p>
        </w:tc>
      </w:tr>
      <w:tr w:rsidR="00436BC8" w:rsidRPr="0059322F" w:rsidTr="0031396C">
        <w:tc>
          <w:tcPr>
            <w:tcW w:w="2370" w:type="dxa"/>
          </w:tcPr>
          <w:p w:rsidR="00436BC8"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Учебно-клинич</w:t>
            </w:r>
            <w:r w:rsidR="00436BC8" w:rsidRPr="0059322F">
              <w:rPr>
                <w:rFonts w:ascii="Times New Roman" w:hAnsi="Times New Roman" w:cs="Times New Roman"/>
                <w:sz w:val="24"/>
                <w:szCs w:val="24"/>
              </w:rPr>
              <w:t>еская практика очного обучения</w:t>
            </w:r>
          </w:p>
        </w:tc>
        <w:tc>
          <w:tcPr>
            <w:tcW w:w="1447" w:type="dxa"/>
          </w:tcPr>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ВМ -1105</w:t>
            </w:r>
          </w:p>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ВМ - 1106</w:t>
            </w:r>
          </w:p>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ВМ- 1107</w:t>
            </w:r>
          </w:p>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ВМ- 1108</w:t>
            </w:r>
          </w:p>
        </w:tc>
        <w:tc>
          <w:tcPr>
            <w:tcW w:w="1908" w:type="dxa"/>
          </w:tcPr>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С 15-18 апреля</w:t>
            </w:r>
          </w:p>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С 10-14 апреля</w:t>
            </w:r>
          </w:p>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С 6-9</w:t>
            </w:r>
            <w:r w:rsidR="0059322F" w:rsidRPr="0059322F">
              <w:rPr>
                <w:rFonts w:ascii="Times New Roman" w:hAnsi="Times New Roman" w:cs="Times New Roman"/>
                <w:sz w:val="24"/>
                <w:szCs w:val="24"/>
              </w:rPr>
              <w:t>.</w:t>
            </w:r>
            <w:r w:rsidRPr="0059322F">
              <w:rPr>
                <w:rFonts w:ascii="Times New Roman" w:hAnsi="Times New Roman" w:cs="Times New Roman"/>
                <w:sz w:val="24"/>
                <w:szCs w:val="24"/>
              </w:rPr>
              <w:t xml:space="preserve"> </w:t>
            </w:r>
            <w:r w:rsidR="0059322F" w:rsidRPr="0059322F">
              <w:rPr>
                <w:rFonts w:ascii="Times New Roman" w:hAnsi="Times New Roman" w:cs="Times New Roman"/>
                <w:sz w:val="24"/>
                <w:szCs w:val="24"/>
              </w:rPr>
              <w:t>а</w:t>
            </w:r>
            <w:r w:rsidRPr="0059322F">
              <w:rPr>
                <w:rFonts w:ascii="Times New Roman" w:hAnsi="Times New Roman" w:cs="Times New Roman"/>
                <w:sz w:val="24"/>
                <w:szCs w:val="24"/>
              </w:rPr>
              <w:t>преля</w:t>
            </w:r>
          </w:p>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С 20-24</w:t>
            </w:r>
            <w:r w:rsidR="0059322F" w:rsidRPr="0059322F">
              <w:rPr>
                <w:rFonts w:ascii="Times New Roman" w:hAnsi="Times New Roman" w:cs="Times New Roman"/>
                <w:sz w:val="24"/>
                <w:szCs w:val="24"/>
              </w:rPr>
              <w:t>.</w:t>
            </w:r>
            <w:r w:rsidRPr="0059322F">
              <w:rPr>
                <w:rFonts w:ascii="Times New Roman" w:hAnsi="Times New Roman" w:cs="Times New Roman"/>
                <w:sz w:val="24"/>
                <w:szCs w:val="24"/>
              </w:rPr>
              <w:t xml:space="preserve"> апреля</w:t>
            </w:r>
          </w:p>
        </w:tc>
        <w:tc>
          <w:tcPr>
            <w:tcW w:w="2605" w:type="dxa"/>
          </w:tcPr>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Диспансеризация.</w:t>
            </w:r>
          </w:p>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Терапевтическая техника</w:t>
            </w:r>
          </w:p>
        </w:tc>
      </w:tr>
      <w:tr w:rsidR="00436BC8" w:rsidRPr="0059322F" w:rsidTr="0031396C">
        <w:tc>
          <w:tcPr>
            <w:tcW w:w="2370" w:type="dxa"/>
          </w:tcPr>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Взятие крови</w:t>
            </w:r>
          </w:p>
        </w:tc>
        <w:tc>
          <w:tcPr>
            <w:tcW w:w="1447" w:type="dxa"/>
          </w:tcPr>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ВМ – 1201</w:t>
            </w:r>
          </w:p>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ВМ – 1202</w:t>
            </w:r>
          </w:p>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ВМ - 1203</w:t>
            </w:r>
          </w:p>
        </w:tc>
        <w:tc>
          <w:tcPr>
            <w:tcW w:w="1908" w:type="dxa"/>
          </w:tcPr>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25.03, 26.03.,</w:t>
            </w:r>
          </w:p>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27.03</w:t>
            </w:r>
          </w:p>
        </w:tc>
        <w:tc>
          <w:tcPr>
            <w:tcW w:w="2605" w:type="dxa"/>
          </w:tcPr>
          <w:p w:rsidR="00436BC8" w:rsidRPr="0059322F" w:rsidRDefault="00436BC8" w:rsidP="0059322F">
            <w:pPr>
              <w:jc w:val="both"/>
              <w:rPr>
                <w:rFonts w:ascii="Times New Roman" w:hAnsi="Times New Roman" w:cs="Times New Roman"/>
                <w:sz w:val="24"/>
                <w:szCs w:val="24"/>
              </w:rPr>
            </w:pPr>
            <w:r w:rsidRPr="0059322F">
              <w:rPr>
                <w:rFonts w:ascii="Times New Roman" w:hAnsi="Times New Roman" w:cs="Times New Roman"/>
                <w:sz w:val="24"/>
                <w:szCs w:val="24"/>
              </w:rPr>
              <w:t>Диагностика заболеваний молодняка животных</w:t>
            </w:r>
          </w:p>
        </w:tc>
      </w:tr>
      <w:tr w:rsidR="00436BC8" w:rsidRPr="0059322F" w:rsidTr="0031396C">
        <w:tc>
          <w:tcPr>
            <w:tcW w:w="2370" w:type="dxa"/>
          </w:tcPr>
          <w:p w:rsidR="00436BC8"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Выездное</w:t>
            </w:r>
          </w:p>
          <w:p w:rsidR="0031396C"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Клиническая - диагностика</w:t>
            </w:r>
          </w:p>
        </w:tc>
        <w:tc>
          <w:tcPr>
            <w:tcW w:w="1447" w:type="dxa"/>
          </w:tcPr>
          <w:p w:rsidR="0031396C"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ВМ – 1201</w:t>
            </w:r>
          </w:p>
          <w:p w:rsidR="0031396C"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ВМ – 1202</w:t>
            </w:r>
          </w:p>
          <w:p w:rsidR="00436BC8"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ВМ - 1203</w:t>
            </w:r>
          </w:p>
        </w:tc>
        <w:tc>
          <w:tcPr>
            <w:tcW w:w="1908" w:type="dxa"/>
          </w:tcPr>
          <w:p w:rsidR="00436BC8"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27.04.15</w:t>
            </w:r>
          </w:p>
        </w:tc>
        <w:tc>
          <w:tcPr>
            <w:tcW w:w="2605" w:type="dxa"/>
          </w:tcPr>
          <w:p w:rsidR="00436BC8"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Исследование животных с дыхательной и пищеварительной систем</w:t>
            </w:r>
          </w:p>
        </w:tc>
      </w:tr>
      <w:tr w:rsidR="0031396C" w:rsidRPr="0059322F" w:rsidTr="0031396C">
        <w:tc>
          <w:tcPr>
            <w:tcW w:w="2370" w:type="dxa"/>
          </w:tcPr>
          <w:p w:rsidR="0031396C"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Выездное ВНБ</w:t>
            </w:r>
          </w:p>
        </w:tc>
        <w:tc>
          <w:tcPr>
            <w:tcW w:w="1447" w:type="dxa"/>
          </w:tcPr>
          <w:p w:rsidR="0031396C"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ВМ -1105</w:t>
            </w:r>
          </w:p>
          <w:p w:rsidR="0031396C"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ВМ - 1106</w:t>
            </w:r>
          </w:p>
          <w:p w:rsidR="0031396C"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ВМ- 1107</w:t>
            </w:r>
          </w:p>
          <w:p w:rsidR="0031396C"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ВМ- 1108</w:t>
            </w:r>
          </w:p>
        </w:tc>
        <w:tc>
          <w:tcPr>
            <w:tcW w:w="1908" w:type="dxa"/>
          </w:tcPr>
          <w:p w:rsidR="0031396C"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С 5.10-по 9.11. 2015г.</w:t>
            </w:r>
          </w:p>
        </w:tc>
        <w:tc>
          <w:tcPr>
            <w:tcW w:w="2605" w:type="dxa"/>
          </w:tcPr>
          <w:p w:rsidR="0031396C"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Диагностика заболеваний Крупного рогатого скота с преимущественным нарушением обмена веществ</w:t>
            </w:r>
          </w:p>
        </w:tc>
      </w:tr>
    </w:tbl>
    <w:p w:rsidR="0031396C" w:rsidRPr="0059322F" w:rsidRDefault="0031396C" w:rsidP="0059322F">
      <w:pPr>
        <w:jc w:val="both"/>
        <w:rPr>
          <w:rFonts w:ascii="Times New Roman" w:hAnsi="Times New Roman" w:cs="Times New Roman"/>
          <w:sz w:val="24"/>
          <w:szCs w:val="24"/>
        </w:rPr>
      </w:pPr>
    </w:p>
    <w:p w:rsidR="0031396C"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выполнение хоздоговорной тематики в учхозах «Кубань», «Краснодарское» и других хозяйствах Краснодарского края в срок до 01.12.2016г.</w:t>
      </w:r>
    </w:p>
    <w:p w:rsidR="0031396C" w:rsidRPr="0059322F" w:rsidRDefault="0031396C" w:rsidP="0059322F">
      <w:pPr>
        <w:jc w:val="both"/>
        <w:rPr>
          <w:rFonts w:ascii="Times New Roman" w:hAnsi="Times New Roman" w:cs="Times New Roman"/>
          <w:sz w:val="24"/>
          <w:szCs w:val="24"/>
        </w:rPr>
      </w:pPr>
      <w:r w:rsidRPr="0059322F">
        <w:rPr>
          <w:rFonts w:ascii="Times New Roman" w:hAnsi="Times New Roman" w:cs="Times New Roman"/>
          <w:sz w:val="24"/>
          <w:szCs w:val="24"/>
        </w:rPr>
        <w:t xml:space="preserve">(№75а/15) от 25.03.15г.  «Мониторинг эпизоотического состояния стада крупного рогатого скота </w:t>
      </w:r>
      <w:proofErr w:type="spellStart"/>
      <w:r w:rsidRPr="0059322F">
        <w:rPr>
          <w:rFonts w:ascii="Times New Roman" w:hAnsi="Times New Roman" w:cs="Times New Roman"/>
          <w:sz w:val="24"/>
          <w:szCs w:val="24"/>
        </w:rPr>
        <w:t>племзавода</w:t>
      </w:r>
      <w:proofErr w:type="spellEnd"/>
      <w:r w:rsidRPr="0059322F">
        <w:rPr>
          <w:rFonts w:ascii="Times New Roman" w:hAnsi="Times New Roman" w:cs="Times New Roman"/>
          <w:sz w:val="24"/>
          <w:szCs w:val="24"/>
        </w:rPr>
        <w:t xml:space="preserve">  УОХ «Краснодарское» Кубанского </w:t>
      </w:r>
      <w:proofErr w:type="spellStart"/>
      <w:r w:rsidRPr="0059322F">
        <w:rPr>
          <w:rFonts w:ascii="Times New Roman" w:hAnsi="Times New Roman" w:cs="Times New Roman"/>
          <w:sz w:val="24"/>
          <w:szCs w:val="24"/>
        </w:rPr>
        <w:t>госагроуниверситета</w:t>
      </w:r>
      <w:proofErr w:type="spellEnd"/>
      <w:r w:rsidRPr="0059322F">
        <w:rPr>
          <w:rFonts w:ascii="Times New Roman" w:hAnsi="Times New Roman" w:cs="Times New Roman"/>
          <w:sz w:val="24"/>
          <w:szCs w:val="24"/>
        </w:rPr>
        <w:t xml:space="preserve"> по лейкозу и разработка научно-обоснованных рекомендаций по оздоровлению поголовья от болезни».(250 т.р.)</w:t>
      </w:r>
    </w:p>
    <w:p w:rsidR="00436BC8" w:rsidRPr="0059322F" w:rsidRDefault="0031396C" w:rsidP="0059322F">
      <w:pPr>
        <w:jc w:val="both"/>
        <w:rPr>
          <w:rFonts w:ascii="Times New Roman" w:hAnsi="Times New Roman" w:cs="Times New Roman"/>
          <w:sz w:val="24"/>
          <w:szCs w:val="24"/>
        </w:rPr>
      </w:pPr>
      <w:proofErr w:type="gramStart"/>
      <w:r w:rsidRPr="0059322F">
        <w:rPr>
          <w:rFonts w:ascii="Times New Roman" w:hAnsi="Times New Roman" w:cs="Times New Roman"/>
          <w:sz w:val="24"/>
          <w:szCs w:val="24"/>
        </w:rPr>
        <w:t>/111(35А/15) от 25.03.15г. « Мониторинг эпизоотического состояния стада крупного рогатого скота учхоза «Кубань» по лейкозу и разработка научно-обоснованных рекомендаций по оздоровлению поголовья от болезни».(250т.р.</w:t>
      </w:r>
      <w:proofErr w:type="gramEnd"/>
    </w:p>
    <w:p w:rsidR="0031396C" w:rsidRDefault="0031396C" w:rsidP="0059322F">
      <w:pPr>
        <w:jc w:val="both"/>
        <w:rPr>
          <w:rFonts w:ascii="Times New Roman" w:hAnsi="Times New Roman" w:cs="Times New Roman"/>
          <w:sz w:val="24"/>
          <w:szCs w:val="24"/>
        </w:rPr>
      </w:pPr>
    </w:p>
    <w:p w:rsidR="0059322F" w:rsidRDefault="0059322F" w:rsidP="0059322F">
      <w:pPr>
        <w:jc w:val="both"/>
        <w:rPr>
          <w:rFonts w:ascii="Times New Roman" w:hAnsi="Times New Roman" w:cs="Times New Roman"/>
          <w:sz w:val="24"/>
          <w:szCs w:val="24"/>
        </w:rPr>
      </w:pPr>
    </w:p>
    <w:p w:rsidR="0059322F" w:rsidRDefault="0059322F" w:rsidP="0059322F">
      <w:pPr>
        <w:jc w:val="both"/>
        <w:rPr>
          <w:rFonts w:ascii="Times New Roman" w:hAnsi="Times New Roman" w:cs="Times New Roman"/>
          <w:sz w:val="24"/>
          <w:szCs w:val="24"/>
        </w:rPr>
      </w:pPr>
      <w:r>
        <w:rPr>
          <w:rFonts w:ascii="Times New Roman" w:hAnsi="Times New Roman" w:cs="Times New Roman"/>
          <w:sz w:val="24"/>
          <w:szCs w:val="24"/>
        </w:rPr>
        <w:t>Зав</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афедрой терапии и фармакологии,                                               В.А Антипов</w:t>
      </w:r>
    </w:p>
    <w:p w:rsidR="0059322F" w:rsidRDefault="0059322F" w:rsidP="0059322F">
      <w:pPr>
        <w:jc w:val="both"/>
        <w:rPr>
          <w:rFonts w:ascii="Times New Roman" w:hAnsi="Times New Roman" w:cs="Times New Roman"/>
          <w:sz w:val="24"/>
          <w:szCs w:val="24"/>
        </w:rPr>
      </w:pPr>
      <w:r>
        <w:rPr>
          <w:rFonts w:ascii="Times New Roman" w:hAnsi="Times New Roman" w:cs="Times New Roman"/>
          <w:sz w:val="24"/>
          <w:szCs w:val="24"/>
        </w:rPr>
        <w:t xml:space="preserve"> член-корр. РАН</w:t>
      </w:r>
    </w:p>
    <w:p w:rsidR="00B84E2B" w:rsidRDefault="00B84E2B" w:rsidP="0059322F">
      <w:pPr>
        <w:jc w:val="both"/>
        <w:rPr>
          <w:rFonts w:ascii="Times New Roman" w:hAnsi="Times New Roman" w:cs="Times New Roman"/>
          <w:sz w:val="24"/>
          <w:szCs w:val="24"/>
        </w:rPr>
      </w:pPr>
    </w:p>
    <w:p w:rsidR="00B84E2B" w:rsidRDefault="00B84E2B" w:rsidP="0059322F">
      <w:pPr>
        <w:jc w:val="both"/>
        <w:rPr>
          <w:rFonts w:ascii="Times New Roman" w:hAnsi="Times New Roman" w:cs="Times New Roman"/>
          <w:sz w:val="24"/>
          <w:szCs w:val="24"/>
        </w:rPr>
      </w:pPr>
    </w:p>
    <w:p w:rsidR="00B84E2B" w:rsidRDefault="00B84E2B" w:rsidP="0059322F">
      <w:pPr>
        <w:jc w:val="both"/>
        <w:rPr>
          <w:rFonts w:ascii="Times New Roman" w:hAnsi="Times New Roman" w:cs="Times New Roman"/>
          <w:sz w:val="24"/>
          <w:szCs w:val="24"/>
        </w:rPr>
      </w:pPr>
    </w:p>
    <w:p w:rsidR="00B84E2B" w:rsidRDefault="00B84E2B" w:rsidP="0059322F">
      <w:pPr>
        <w:jc w:val="both"/>
        <w:rPr>
          <w:rFonts w:ascii="Times New Roman" w:hAnsi="Times New Roman" w:cs="Times New Roman"/>
          <w:sz w:val="24"/>
          <w:szCs w:val="24"/>
        </w:rPr>
      </w:pPr>
    </w:p>
    <w:p w:rsidR="00B84E2B" w:rsidRDefault="00B84E2B" w:rsidP="0059322F">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34075" cy="8162925"/>
            <wp:effectExtent l="19050" t="0" r="9525" b="0"/>
            <wp:docPr id="1" name="Рисунок 1" descr="C:\Users\1\Desktop\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1.jpg"/>
                    <pic:cNvPicPr>
                      <a:picLocks noChangeAspect="1" noChangeArrowheads="1"/>
                    </pic:cNvPicPr>
                  </pic:nvPicPr>
                  <pic:blipFill>
                    <a:blip r:embed="rId5" cstate="print"/>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B84E2B" w:rsidRDefault="00B84E2B" w:rsidP="0059322F">
      <w:pPr>
        <w:jc w:val="both"/>
        <w:rPr>
          <w:rFonts w:ascii="Times New Roman" w:hAnsi="Times New Roman" w:cs="Times New Roman"/>
          <w:sz w:val="24"/>
          <w:szCs w:val="24"/>
        </w:rPr>
      </w:pPr>
    </w:p>
    <w:p w:rsidR="00B84E2B" w:rsidRDefault="00B84E2B" w:rsidP="0059322F">
      <w:pPr>
        <w:jc w:val="both"/>
        <w:rPr>
          <w:rFonts w:ascii="Times New Roman" w:hAnsi="Times New Roman" w:cs="Times New Roman"/>
          <w:sz w:val="24"/>
          <w:szCs w:val="24"/>
        </w:rPr>
      </w:pPr>
    </w:p>
    <w:p w:rsidR="00B84E2B" w:rsidRDefault="00B84E2B" w:rsidP="0059322F">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34075" cy="8039100"/>
            <wp:effectExtent l="19050" t="0" r="9525" b="0"/>
            <wp:docPr id="2" name="Рисунок 2" descr="C:\Users\1\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22.jpg"/>
                    <pic:cNvPicPr>
                      <a:picLocks noChangeAspect="1" noChangeArrowheads="1"/>
                    </pic:cNvPicPr>
                  </pic:nvPicPr>
                  <pic:blipFill>
                    <a:blip r:embed="rId6" cstate="print"/>
                    <a:srcRect/>
                    <a:stretch>
                      <a:fillRect/>
                    </a:stretch>
                  </pic:blipFill>
                  <pic:spPr bwMode="auto">
                    <a:xfrm>
                      <a:off x="0" y="0"/>
                      <a:ext cx="5934075" cy="8039100"/>
                    </a:xfrm>
                    <a:prstGeom prst="rect">
                      <a:avLst/>
                    </a:prstGeom>
                    <a:noFill/>
                    <a:ln w="9525">
                      <a:noFill/>
                      <a:miter lim="800000"/>
                      <a:headEnd/>
                      <a:tailEnd/>
                    </a:ln>
                  </pic:spPr>
                </pic:pic>
              </a:graphicData>
            </a:graphic>
          </wp:inline>
        </w:drawing>
      </w:r>
    </w:p>
    <w:p w:rsidR="00B84E2B" w:rsidRDefault="00B84E2B" w:rsidP="0059322F">
      <w:pPr>
        <w:jc w:val="both"/>
        <w:rPr>
          <w:rFonts w:ascii="Times New Roman" w:hAnsi="Times New Roman" w:cs="Times New Roman"/>
          <w:sz w:val="24"/>
          <w:szCs w:val="24"/>
        </w:rPr>
      </w:pPr>
    </w:p>
    <w:p w:rsidR="00B84E2B" w:rsidRDefault="00B84E2B" w:rsidP="0059322F">
      <w:pPr>
        <w:jc w:val="both"/>
        <w:rPr>
          <w:rFonts w:ascii="Times New Roman" w:hAnsi="Times New Roman" w:cs="Times New Roman"/>
          <w:sz w:val="24"/>
          <w:szCs w:val="24"/>
        </w:rPr>
      </w:pPr>
    </w:p>
    <w:p w:rsidR="00B84E2B" w:rsidRPr="0059322F" w:rsidRDefault="00B84E2B" w:rsidP="0059322F">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3600" cy="8172450"/>
            <wp:effectExtent l="19050" t="0" r="0" b="0"/>
            <wp:docPr id="3" name="Рисунок 3" descr="C:\Users\1\Deskto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20.jpg"/>
                    <pic:cNvPicPr>
                      <a:picLocks noChangeAspect="1" noChangeArrowheads="1"/>
                    </pic:cNvPicPr>
                  </pic:nvPicPr>
                  <pic:blipFill>
                    <a:blip r:embed="rId7"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B84E2B" w:rsidRPr="0059322F" w:rsidSect="001A7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FA3"/>
    <w:multiLevelType w:val="hybridMultilevel"/>
    <w:tmpl w:val="C3BCBA8C"/>
    <w:lvl w:ilvl="0" w:tplc="173468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B7896"/>
    <w:multiLevelType w:val="hybridMultilevel"/>
    <w:tmpl w:val="B6F41D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6444B6F"/>
    <w:multiLevelType w:val="hybridMultilevel"/>
    <w:tmpl w:val="8EB2F028"/>
    <w:lvl w:ilvl="0" w:tplc="9D5C4334">
      <w:start w:val="1"/>
      <w:numFmt w:val="bullet"/>
      <w:lvlText w:val="-"/>
      <w:lvlJc w:val="left"/>
      <w:pPr>
        <w:ind w:left="2280" w:hanging="360"/>
      </w:pPr>
      <w:rPr>
        <w:rFonts w:ascii="Times New Roman" w:eastAsiaTheme="minorHAnsi"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
    <w:nsid w:val="2AAC4AE8"/>
    <w:multiLevelType w:val="hybridMultilevel"/>
    <w:tmpl w:val="FBA69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0E0F4F"/>
    <w:multiLevelType w:val="hybridMultilevel"/>
    <w:tmpl w:val="0BD8AD9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5A843672"/>
    <w:multiLevelType w:val="hybridMultilevel"/>
    <w:tmpl w:val="BA2CB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8164A"/>
    <w:multiLevelType w:val="hybridMultilevel"/>
    <w:tmpl w:val="18BA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2BDB"/>
    <w:rsid w:val="00142BDB"/>
    <w:rsid w:val="001A7407"/>
    <w:rsid w:val="002B7E98"/>
    <w:rsid w:val="0031396C"/>
    <w:rsid w:val="00436BC8"/>
    <w:rsid w:val="00502E68"/>
    <w:rsid w:val="0059322F"/>
    <w:rsid w:val="0075379B"/>
    <w:rsid w:val="009B33D5"/>
    <w:rsid w:val="00B84E2B"/>
    <w:rsid w:val="00B9052A"/>
    <w:rsid w:val="00C74615"/>
    <w:rsid w:val="00D04100"/>
    <w:rsid w:val="00D80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6B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9052A"/>
    <w:pPr>
      <w:ind w:left="720"/>
      <w:contextualSpacing/>
    </w:pPr>
  </w:style>
  <w:style w:type="paragraph" w:styleId="a5">
    <w:name w:val="Balloon Text"/>
    <w:basedOn w:val="a"/>
    <w:link w:val="a6"/>
    <w:uiPriority w:val="99"/>
    <w:semiHidden/>
    <w:unhideWhenUsed/>
    <w:rsid w:val="00B84E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4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2015-11-06T09:25:00Z</dcterms:created>
  <dcterms:modified xsi:type="dcterms:W3CDTF">2015-11-06T11:07:00Z</dcterms:modified>
</cp:coreProperties>
</file>