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F7" w:rsidRPr="002106F7" w:rsidRDefault="002106F7" w:rsidP="0018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заочного тура по химии</w:t>
      </w:r>
      <w:r w:rsidR="0097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2024-25</w:t>
      </w:r>
    </w:p>
    <w:p w:rsidR="002106F7" w:rsidRDefault="002106F7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Мора – кристаллическое соединение зеленоватого цвета, широко применяется в промышленности, быту и сельском хозяйстве.  Одно из применений в ветеринарии – использование в качестве средства для увеличения числа кровяных телец.</w:t>
      </w:r>
    </w:p>
    <w:p w:rsidR="002106F7" w:rsidRDefault="002106F7" w:rsidP="00184A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формулу и у</w:t>
      </w:r>
      <w:r w:rsidRPr="00BC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ствующее вещество соли Мора. </w:t>
      </w:r>
    </w:p>
    <w:p w:rsidR="002106F7" w:rsidRDefault="002106F7" w:rsidP="00184A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какого компонента соли Мора обеспечивается его использование в качестве средства</w:t>
      </w:r>
      <w:r w:rsidR="0090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числа кровяных телец?</w:t>
      </w:r>
    </w:p>
    <w:p w:rsidR="002106F7" w:rsidRDefault="002106F7" w:rsidP="00184A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пять вариантов применения соли Мора в промышленности, быту и сельском хозяйстве.</w:t>
      </w:r>
    </w:p>
    <w:p w:rsidR="002106F7" w:rsidRDefault="002106F7" w:rsidP="00184A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условия хранения соли Мора?</w:t>
      </w:r>
    </w:p>
    <w:p w:rsidR="003F5137" w:rsidRDefault="002106F7" w:rsidP="00184AB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массовую долю </w:t>
      </w:r>
      <w:r w:rsidR="003F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оставшегося в образце железа после длительного хранения соли Мора</w:t>
      </w:r>
      <w:r w:rsidRPr="0021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проведении весового анализа</w:t>
      </w:r>
      <w:r w:rsidRPr="0021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6048 г образца соли (обработка гидроксидом аммония с последующим прокаливанием) получили 0, 2098 г оксида железа</w:t>
      </w:r>
      <w:r w:rsidR="0090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03B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90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CB1BCF" w:rsidRPr="00AD246E" w:rsidRDefault="00CB1BCF" w:rsidP="00184AB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AD246E" w:rsidRPr="00E117D7" w:rsidRDefault="00AD246E" w:rsidP="00184AB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6E" w:rsidRPr="000242A4" w:rsidRDefault="00AD246E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Тиосульфат натрия (натрий </w:t>
      </w:r>
      <w:proofErr w:type="spellStart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серноватистокислый</w:t>
      </w:r>
      <w:proofErr w:type="spellEnd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пятиводный</w:t>
      </w:r>
      <w:proofErr w:type="spellEnd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находит широкое применение в пищевой промышленности (добавка Е539) как антиокислитель, консервант и </w:t>
      </w:r>
      <w:proofErr w:type="spellStart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антислеживающий</w:t>
      </w:r>
      <w:proofErr w:type="spellEnd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реагент.</w:t>
      </w:r>
      <w:r w:rsidR="000242A4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медицине и фармакологии — антидот при отравлениях тяжелыми металлами (серебро, ртуть и пр.) и их соединениями, бромом, цианидами, </w:t>
      </w:r>
      <w:proofErr w:type="spellStart"/>
      <w:r w:rsidR="000242A4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лидокаином</w:t>
      </w:r>
      <w:proofErr w:type="spellEnd"/>
      <w:r w:rsidR="000242A4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наружное средство против воспалений, ожогов, чесоточных клещей, грибковых заболеваний кожи; препарат, стимулирующий эндокринную систему и систему тканевых макрофагов (особых эпителиальных клеток). </w:t>
      </w:r>
    </w:p>
    <w:p w:rsidR="000242A4" w:rsidRPr="000242A4" w:rsidRDefault="000242A4" w:rsidP="00184AB5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массу Na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∙5H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O, необходимую для приготовления 500 мл </w:t>
      </w:r>
      <w:r w:rsidR="00AD246E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 раствор</w:t>
      </w:r>
      <w:r w:rsidR="0073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D246E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тиосульфата натрия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46E" w:rsidRPr="000242A4" w:rsidRDefault="000242A4" w:rsidP="00184AB5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r w:rsidR="00AD246E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уравнения </w:t>
      </w:r>
      <w:r w:rsidR="00AD246E"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тиосульфата натрия с растворами </w:t>
      </w:r>
      <w:proofErr w:type="spellStart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Cl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FeCl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AgNO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2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2A4" w:rsidRDefault="000242A4" w:rsidP="00184AB5">
      <w:pPr>
        <w:pStyle w:val="a5"/>
        <w:numPr>
          <w:ilvl w:val="0"/>
          <w:numId w:val="5"/>
        </w:numPr>
        <w:shd w:val="clear" w:color="auto" w:fill="FFFFFF"/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D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препарат используют при лечении чесотки, при отравлении галогенами, цианидами и другими ядами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B1BCF" w:rsidRPr="000242A4" w:rsidRDefault="00CB1BCF" w:rsidP="00184AB5">
      <w:pPr>
        <w:pStyle w:val="a5"/>
        <w:shd w:val="clear" w:color="auto" w:fill="FFFFFF"/>
        <w:spacing w:after="30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AD246E" w:rsidRDefault="00AD246E" w:rsidP="00184AB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A4" w:rsidRPr="00AE06AB" w:rsidRDefault="0023009D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AB">
        <w:rPr>
          <w:rFonts w:ascii="Times New Roman" w:hAnsi="Times New Roman" w:cs="Times New Roman"/>
          <w:color w:val="000000"/>
          <w:sz w:val="28"/>
          <w:szCs w:val="28"/>
        </w:rPr>
        <w:t xml:space="preserve">Из крезолов </w:t>
      </w:r>
      <w:r w:rsidR="005E0641">
        <w:rPr>
          <w:rFonts w:ascii="Times New Roman" w:hAnsi="Times New Roman" w:cs="Times New Roman"/>
          <w:color w:val="000000"/>
          <w:sz w:val="28"/>
          <w:szCs w:val="28"/>
        </w:rPr>
        <w:t xml:space="preserve">в ветеринарии </w:t>
      </w:r>
      <w:r w:rsidRPr="00AE06AB">
        <w:rPr>
          <w:rFonts w:ascii="Times New Roman" w:hAnsi="Times New Roman" w:cs="Times New Roman"/>
          <w:color w:val="000000"/>
          <w:sz w:val="28"/>
          <w:szCs w:val="28"/>
        </w:rPr>
        <w:t xml:space="preserve">чаще применяют сырой крезол 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</w:rPr>
        <w:t>(техническая карболовая кислота</w:t>
      </w:r>
      <w:r w:rsidR="00AE06AB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еочищенная</w:t>
      </w:r>
      <w:r w:rsid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карболовая</w:t>
      </w:r>
      <w:r w:rsid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кислота</w:t>
      </w:r>
      <w:r w:rsid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455D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антимикробное и </w:t>
      </w:r>
      <w:proofErr w:type="spellStart"/>
      <w:r w:rsidR="005455D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противопаразитическое</w:t>
      </w:r>
      <w:proofErr w:type="spellEnd"/>
      <w:r w:rsidR="005455D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дезинфекционное</w:t>
      </w:r>
      <w:r w:rsid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Крезол представляет собой желтовато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урую жидкость своеобразного пригорелого запаха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растворима в воде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растворяется в мыле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резол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применяется в виде </w:t>
      </w:r>
      <w:proofErr w:type="spellStart"/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крезоловой</w:t>
      </w:r>
      <w:proofErr w:type="spellEnd"/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воды, которая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рименяется  для</w:t>
      </w:r>
      <w:proofErr w:type="gramEnd"/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дезинфекции загрязненных деревянных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E06AB" w:rsidRPr="00AE06A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металлических </w:t>
      </w:r>
      <w:r w:rsidR="005E064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предметов, кожи</w:t>
      </w:r>
      <w:r w:rsidR="00AE06AB" w:rsidRPr="00AE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06AB" w:rsidRPr="00AE06AB" w:rsidRDefault="00AE06AB" w:rsidP="00184AB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структурные формулы возможных крезолов</w:t>
      </w:r>
      <w:r w:rsidR="005E0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дайте им названия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04AD" w:rsidRPr="006704AD" w:rsidRDefault="006704AD" w:rsidP="00184AB5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D">
        <w:rPr>
          <w:rFonts w:ascii="Times New Roman" w:hAnsi="Times New Roman" w:cs="Times New Roman"/>
          <w:color w:val="000000"/>
          <w:sz w:val="28"/>
          <w:szCs w:val="28"/>
        </w:rPr>
        <w:t xml:space="preserve">Напишите уравнения реакция получения из толуола </w:t>
      </w:r>
      <w:proofErr w:type="spellStart"/>
      <w:r w:rsidRPr="006704AD">
        <w:rPr>
          <w:rFonts w:ascii="Times New Roman" w:hAnsi="Times New Roman" w:cs="Times New Roman"/>
          <w:color w:val="000000"/>
          <w:sz w:val="28"/>
          <w:szCs w:val="28"/>
        </w:rPr>
        <w:t>бензилового</w:t>
      </w:r>
      <w:proofErr w:type="spellEnd"/>
      <w:r w:rsidRPr="006704AD">
        <w:rPr>
          <w:rFonts w:ascii="Times New Roman" w:hAnsi="Times New Roman" w:cs="Times New Roman"/>
          <w:color w:val="000000"/>
          <w:sz w:val="28"/>
          <w:szCs w:val="28"/>
        </w:rPr>
        <w:t xml:space="preserve"> спирта и пара-крезола.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Изомерами или гомологами они являются?</w:t>
      </w:r>
    </w:p>
    <w:p w:rsidR="006704AD" w:rsidRDefault="006704AD" w:rsidP="00184AB5">
      <w:pPr>
        <w:pStyle w:val="a5"/>
        <w:numPr>
          <w:ilvl w:val="0"/>
          <w:numId w:val="6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Какое из этих соединений реагирует со щелочью? Почему? Напишите уравнения реакций.</w:t>
      </w:r>
      <w:r w:rsidRPr="006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BCF" w:rsidRPr="006704AD" w:rsidRDefault="00CB1BCF" w:rsidP="00184AB5">
      <w:pPr>
        <w:pStyle w:val="a5"/>
        <w:shd w:val="clear" w:color="auto" w:fill="FFFFFF"/>
        <w:spacing w:after="30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605750" w:rsidRPr="006704AD" w:rsidRDefault="00605750" w:rsidP="00184AB5">
      <w:pPr>
        <w:pStyle w:val="a5"/>
        <w:shd w:val="clear" w:color="auto" w:fill="FFFFFF"/>
        <w:spacing w:after="0" w:line="240" w:lineRule="auto"/>
        <w:ind w:left="0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5DC" w:rsidRPr="005455DC" w:rsidRDefault="005E0641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Олеум широко используется в </w:t>
      </w:r>
      <w:r w:rsidR="005455DC"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 </w:t>
      </w: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промышленных процессах</w:t>
      </w:r>
      <w:r w:rsidR="005455DC"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60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роизводство серной кислоты</w:t>
      </w:r>
      <w:r w:rsidR="005455DC"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интез</w:t>
      </w:r>
      <w:r w:rsidR="005455DC"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ряда ценных</w:t>
      </w: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органических ве</w:t>
      </w:r>
      <w:r w:rsidR="005455DC"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ществ, где в</w:t>
      </w:r>
      <w:r w:rsidRPr="00545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ыступает в роли сульфирующего и обезвоживающего реагента. </w:t>
      </w:r>
    </w:p>
    <w:p w:rsidR="005E715F" w:rsidRDefault="005E715F" w:rsidP="00184AB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г 15% олеума смешали с 30% раствором серной кислоты с плотностью 1,224 г/мл. Какую массу 30% раствора нужно взять для получения 50% раствора серной кислоты?</w:t>
      </w:r>
    </w:p>
    <w:p w:rsidR="00CB1BCF" w:rsidRPr="000242A4" w:rsidRDefault="00CB1BCF" w:rsidP="00184AB5">
      <w:pPr>
        <w:pStyle w:val="a5"/>
        <w:shd w:val="clear" w:color="auto" w:fill="FFFFFF"/>
        <w:spacing w:after="30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A172C0" w:rsidRDefault="00A172C0" w:rsidP="0018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5DC" w:rsidRPr="005455DC" w:rsidRDefault="005455DC" w:rsidP="00184AB5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Пирометаллургия – это старейшая область металлургии. Использование огня позволяло древним людям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5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плавить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6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отливать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металлические изделия из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найденных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7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самородков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8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руды</w:t>
        </w:r>
      </w:hyperlink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Pr="005455DC">
        <w:rPr>
          <w:rFonts w:ascii="Times New Roman" w:hAnsi="Times New Roman" w:cs="Times New Roman"/>
          <w:bCs/>
          <w:spacing w:val="7"/>
          <w:sz w:val="28"/>
          <w:szCs w:val="28"/>
          <w:bdr w:val="none" w:sz="0" w:space="0" w:color="auto" w:frame="1"/>
          <w:shd w:val="clear" w:color="auto" w:fill="FFFFFF"/>
        </w:rPr>
        <w:t>Пирометал</w:t>
      </w:r>
      <w:r>
        <w:rPr>
          <w:rFonts w:ascii="Times New Roman" w:hAnsi="Times New Roman" w:cs="Times New Roman"/>
          <w:bCs/>
          <w:spacing w:val="7"/>
          <w:sz w:val="28"/>
          <w:szCs w:val="28"/>
          <w:bdr w:val="none" w:sz="0" w:space="0" w:color="auto" w:frame="1"/>
          <w:shd w:val="clear" w:color="auto" w:fill="FFFFFF"/>
        </w:rPr>
        <w:t>лу</w:t>
      </w:r>
      <w:r w:rsidRPr="005455DC">
        <w:rPr>
          <w:rFonts w:ascii="Times New Roman" w:hAnsi="Times New Roman" w:cs="Times New Roman"/>
          <w:bCs/>
          <w:spacing w:val="7"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Fonts w:ascii="Times New Roman" w:hAnsi="Times New Roman" w:cs="Times New Roman"/>
          <w:bCs/>
          <w:spacing w:val="7"/>
          <w:sz w:val="28"/>
          <w:szCs w:val="28"/>
          <w:bdr w:val="none" w:sz="0" w:space="0" w:color="auto" w:frame="1"/>
          <w:shd w:val="clear" w:color="auto" w:fill="FFFFFF"/>
        </w:rPr>
        <w:t>ги</w:t>
      </w:r>
      <w:r w:rsidRPr="005455DC">
        <w:rPr>
          <w:rFonts w:ascii="Times New Roman" w:hAnsi="Times New Roman" w:cs="Times New Roman"/>
          <w:bCs/>
          <w:spacing w:val="7"/>
          <w:sz w:val="28"/>
          <w:szCs w:val="28"/>
          <w:bdr w:val="none" w:sz="0" w:space="0" w:color="auto" w:frame="1"/>
          <w:shd w:val="clear" w:color="auto" w:fill="FFFFFF"/>
        </w:rPr>
        <w:t>я представляет собой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совокупность металлургических процессов, протекающих при высок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их температурах (700–2000 °C). Является о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сно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вой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производства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9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чугуна</w:t>
        </w:r>
      </w:hyperlink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10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стали</w:t>
        </w:r>
      </w:hyperlink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11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свинца</w:t>
        </w:r>
      </w:hyperlink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12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меди</w:t>
        </w:r>
      </w:hyperlink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13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цинка</w:t>
        </w:r>
      </w:hyperlink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и других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hyperlink r:id="rId14" w:history="1">
        <w:r w:rsidRPr="005455DC">
          <w:rPr>
            <w:rStyle w:val="a3"/>
            <w:rFonts w:ascii="Times New Roman" w:hAnsi="Times New Roman" w:cs="Times New Roman"/>
            <w:color w:val="auto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металлов</w:t>
        </w:r>
      </w:hyperlink>
      <w:r w:rsidRPr="005455DC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</w:p>
    <w:p w:rsidR="005E0641" w:rsidRDefault="005E0641" w:rsidP="00184AB5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5DC">
        <w:rPr>
          <w:rFonts w:ascii="Times New Roman" w:hAnsi="Times New Roman" w:cs="Times New Roman"/>
          <w:sz w:val="28"/>
          <w:szCs w:val="28"/>
        </w:rPr>
        <w:t>Ра</w:t>
      </w:r>
      <w:r w:rsidRPr="00CD7598">
        <w:rPr>
          <w:rFonts w:ascii="Times New Roman" w:hAnsi="Times New Roman"/>
          <w:sz w:val="28"/>
          <w:szCs w:val="28"/>
        </w:rPr>
        <w:t>ссчит</w:t>
      </w:r>
      <w:r>
        <w:rPr>
          <w:rFonts w:ascii="Times New Roman" w:hAnsi="Times New Roman"/>
          <w:sz w:val="28"/>
          <w:szCs w:val="28"/>
        </w:rPr>
        <w:t>айте молярные массы</w:t>
      </w:r>
      <w:r w:rsidRPr="00CD7598">
        <w:rPr>
          <w:rFonts w:ascii="Times New Roman" w:hAnsi="Times New Roman"/>
          <w:sz w:val="28"/>
          <w:szCs w:val="28"/>
        </w:rPr>
        <w:t xml:space="preserve"> оксида и металла</w:t>
      </w:r>
      <w:r>
        <w:rPr>
          <w:rFonts w:ascii="Times New Roman" w:hAnsi="Times New Roman"/>
          <w:sz w:val="28"/>
          <w:szCs w:val="28"/>
        </w:rPr>
        <w:t>, если на восстановление 1,19 г оксида металла потребовалось 336 мл водорода.</w:t>
      </w:r>
      <w:r w:rsidRPr="00CD7598">
        <w:rPr>
          <w:rFonts w:ascii="Times New Roman" w:hAnsi="Times New Roman"/>
          <w:sz w:val="28"/>
          <w:szCs w:val="28"/>
        </w:rPr>
        <w:t xml:space="preserve"> Назовите металл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D7598">
        <w:rPr>
          <w:rFonts w:ascii="Times New Roman" w:hAnsi="Times New Roman"/>
          <w:sz w:val="28"/>
          <w:szCs w:val="28"/>
        </w:rPr>
        <w:t>валентность</w:t>
      </w:r>
      <w:r w:rsidR="0054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455DC">
        <w:rPr>
          <w:rFonts w:ascii="Times New Roman" w:hAnsi="Times New Roman"/>
          <w:sz w:val="28"/>
          <w:szCs w:val="28"/>
        </w:rPr>
        <w:t>)</w:t>
      </w:r>
      <w:r w:rsidRPr="00CD7598">
        <w:rPr>
          <w:rFonts w:ascii="Times New Roman" w:hAnsi="Times New Roman"/>
          <w:sz w:val="28"/>
          <w:szCs w:val="28"/>
        </w:rPr>
        <w:t>.</w:t>
      </w:r>
    </w:p>
    <w:p w:rsidR="00CB1BCF" w:rsidRPr="000242A4" w:rsidRDefault="00CB1BCF" w:rsidP="00184AB5">
      <w:pPr>
        <w:pStyle w:val="a5"/>
        <w:shd w:val="clear" w:color="auto" w:fill="FFFFFF"/>
        <w:spacing w:after="30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5455DC" w:rsidRPr="00CD7598" w:rsidRDefault="005455DC" w:rsidP="00184AB5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72C0" w:rsidRPr="00605750" w:rsidRDefault="00C04EE6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50">
        <w:rPr>
          <w:rFonts w:ascii="Times New Roman" w:hAnsi="Times New Roman" w:cs="Times New Roman"/>
          <w:sz w:val="28"/>
          <w:szCs w:val="28"/>
        </w:rPr>
        <w:t>В природе</w:t>
      </w:r>
      <w:r w:rsidR="00605750" w:rsidRPr="00605750">
        <w:rPr>
          <w:rFonts w:ascii="Times New Roman" w:hAnsi="Times New Roman" w:cs="Times New Roman"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>широко распространен</w:t>
      </w:r>
      <w:r w:rsidR="00605750" w:rsidRPr="00605750">
        <w:rPr>
          <w:rFonts w:ascii="Times New Roman" w:hAnsi="Times New Roman" w:cs="Times New Roman"/>
          <w:sz w:val="28"/>
          <w:szCs w:val="28"/>
        </w:rPr>
        <w:t>ы процессы гидролиза.</w:t>
      </w:r>
      <w:r w:rsidRPr="00605750">
        <w:rPr>
          <w:rFonts w:ascii="Times New Roman" w:hAnsi="Times New Roman" w:cs="Times New Roman"/>
          <w:sz w:val="28"/>
          <w:szCs w:val="28"/>
        </w:rPr>
        <w:t xml:space="preserve"> Процесс усвоения пищи животными невозможен без гидролиза белков, жиров, углеводов и нуклеиновых кислот. При гидролизе солей возникает необходимая для протекания тех или иных реакций среда. В тканях животных осуществляется автоматическое регулирование внутренней среды с определенным значением водородного показателя. В почве за счет гидролиза солей поддерживается определенная реакция среды.</w:t>
      </w:r>
      <w:r w:rsidR="00605750" w:rsidRPr="00605750">
        <w:rPr>
          <w:rFonts w:ascii="Times New Roman" w:hAnsi="Times New Roman" w:cs="Times New Roman"/>
          <w:sz w:val="28"/>
          <w:szCs w:val="28"/>
        </w:rPr>
        <w:t xml:space="preserve"> Процесс выветривания горных пород также является следствием гидролиза.</w:t>
      </w:r>
    </w:p>
    <w:p w:rsidR="00605750" w:rsidRDefault="00605750" w:rsidP="00184AB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реакций гидролиза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в мо</w:t>
      </w:r>
      <w:r w:rsidR="0043078C">
        <w:rPr>
          <w:rFonts w:ascii="Times New Roman" w:hAnsi="Times New Roman" w:cs="Times New Roman"/>
          <w:sz w:val="28"/>
          <w:szCs w:val="28"/>
        </w:rPr>
        <w:t>лекул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07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ном, полном ионном и сокращенном ионном виде. Какая среда в растворе каждой из этих солей? Ответ обоснуйте.</w:t>
      </w:r>
    </w:p>
    <w:p w:rsidR="00CB1BCF" w:rsidRPr="000242A4" w:rsidRDefault="00CB1BCF" w:rsidP="00184AB5">
      <w:pPr>
        <w:pStyle w:val="a5"/>
        <w:shd w:val="clear" w:color="auto" w:fill="FFFFFF"/>
        <w:spacing w:after="30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p w:rsidR="0043078C" w:rsidRDefault="00CB1BCF" w:rsidP="00184AB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81A18" w:rsidRPr="00481A1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солью,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пламенную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цию, наблюдали 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воздействия на эту соль концентрирован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серной кислотой из соли выделилось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Х</w:t>
      </w:r>
      <w:r w:rsidR="00481A18" w:rsidRPr="00CB1B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 реагировать с медицинским спиртом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образованием вещества Х</w:t>
      </w:r>
      <w:r w:rsidR="00481A18" w:rsidRPr="00CB1B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свежим фруктовым запахом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сжечь вещества Х</w:t>
      </w:r>
      <w:r w:rsidR="00481A18" w:rsidRPr="00CB1B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</w:t>
      </w:r>
      <w:r w:rsidR="00481A18" w:rsidRPr="00CB1B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два 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углекислого газа образуется при сгорании 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Х</w:t>
      </w:r>
      <w:r w:rsidRPr="00CB1BC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81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BCF" w:rsidRDefault="00CB1BCF" w:rsidP="00184AB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формулы веществ Х1,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106F7" w:rsidRPr="00184AB5" w:rsidRDefault="00CB1BCF" w:rsidP="00184AB5">
      <w:pPr>
        <w:pStyle w:val="a5"/>
        <w:numPr>
          <w:ilvl w:val="0"/>
          <w:numId w:val="8"/>
        </w:numPr>
        <w:shd w:val="clear" w:color="auto" w:fill="FFFFFF"/>
        <w:spacing w:after="30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всех описываемых реакций.</w:t>
      </w:r>
      <w:r w:rsidR="00184AB5" w:rsidRPr="0018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E1DAD" w:rsidRPr="001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баллов)</w:t>
      </w:r>
    </w:p>
    <w:sectPr w:rsidR="002106F7" w:rsidRPr="00184AB5" w:rsidSect="00CB1B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82B"/>
    <w:multiLevelType w:val="hybridMultilevel"/>
    <w:tmpl w:val="7F1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375CC"/>
    <w:multiLevelType w:val="hybridMultilevel"/>
    <w:tmpl w:val="C44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35A4"/>
    <w:multiLevelType w:val="hybridMultilevel"/>
    <w:tmpl w:val="F490D3EA"/>
    <w:lvl w:ilvl="0" w:tplc="D3642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56DA4"/>
    <w:multiLevelType w:val="hybridMultilevel"/>
    <w:tmpl w:val="8688B50E"/>
    <w:lvl w:ilvl="0" w:tplc="7454530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34840"/>
    <w:multiLevelType w:val="hybridMultilevel"/>
    <w:tmpl w:val="DCC62DDC"/>
    <w:lvl w:ilvl="0" w:tplc="25187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D54FA"/>
    <w:multiLevelType w:val="multilevel"/>
    <w:tmpl w:val="7620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C5D5B"/>
    <w:multiLevelType w:val="hybridMultilevel"/>
    <w:tmpl w:val="0A5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65CC9"/>
    <w:multiLevelType w:val="hybridMultilevel"/>
    <w:tmpl w:val="1FAA2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F7"/>
    <w:rsid w:val="000242A4"/>
    <w:rsid w:val="00184AB5"/>
    <w:rsid w:val="002106F7"/>
    <w:rsid w:val="0023009D"/>
    <w:rsid w:val="003F5137"/>
    <w:rsid w:val="0043078C"/>
    <w:rsid w:val="00481A18"/>
    <w:rsid w:val="005455DC"/>
    <w:rsid w:val="005E0641"/>
    <w:rsid w:val="005E715F"/>
    <w:rsid w:val="00605750"/>
    <w:rsid w:val="006704AD"/>
    <w:rsid w:val="007375EF"/>
    <w:rsid w:val="00897A9B"/>
    <w:rsid w:val="00903B85"/>
    <w:rsid w:val="009724CD"/>
    <w:rsid w:val="00A172C0"/>
    <w:rsid w:val="00AD246E"/>
    <w:rsid w:val="00AE06AB"/>
    <w:rsid w:val="00C04EE6"/>
    <w:rsid w:val="00C95018"/>
    <w:rsid w:val="00CB1BCF"/>
    <w:rsid w:val="00DE1DAD"/>
    <w:rsid w:val="00E117D7"/>
    <w:rsid w:val="00E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FE9B5-2C0B-4608-B41F-32E984F5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6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106F7"/>
    <w:pPr>
      <w:ind w:left="720"/>
      <w:contextualSpacing/>
    </w:pPr>
  </w:style>
  <w:style w:type="character" w:customStyle="1" w:styleId="w">
    <w:name w:val="w"/>
    <w:basedOn w:val="a0"/>
    <w:rsid w:val="00AE06AB"/>
  </w:style>
  <w:style w:type="character" w:styleId="a6">
    <w:name w:val="Emphasis"/>
    <w:basedOn w:val="a0"/>
    <w:uiPriority w:val="20"/>
    <w:qFormat/>
    <w:rsid w:val="00AE0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ruda-69932f" TargetMode="External"/><Relationship Id="rId13" Type="http://schemas.openxmlformats.org/officeDocument/2006/relationships/hyperlink" Target="https://bigenc.ru/c/tsink-6c4b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enc.ru/c/samorodok-fa2a96" TargetMode="External"/><Relationship Id="rId12" Type="http://schemas.openxmlformats.org/officeDocument/2006/relationships/hyperlink" Target="https://bigenc.ru/c/med-afe2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genc.ru/c/otlivka-53b8c5" TargetMode="External"/><Relationship Id="rId11" Type="http://schemas.openxmlformats.org/officeDocument/2006/relationships/hyperlink" Target="https://bigenc.ru/c/svinets-765310" TargetMode="External"/><Relationship Id="rId5" Type="http://schemas.openxmlformats.org/officeDocument/2006/relationships/hyperlink" Target="https://bigenc.ru/c/plavka-ff47d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genc.ru/c/stal-8dd1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c/chugun-fd7872" TargetMode="External"/><Relationship Id="rId14" Type="http://schemas.openxmlformats.org/officeDocument/2006/relationships/hyperlink" Target="https://bigenc.ru/c/metally-0ca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cp:lastPrinted>2024-05-29T11:29:00Z</cp:lastPrinted>
  <dcterms:created xsi:type="dcterms:W3CDTF">2024-12-06T10:33:00Z</dcterms:created>
  <dcterms:modified xsi:type="dcterms:W3CDTF">2024-12-06T10:33:00Z</dcterms:modified>
</cp:coreProperties>
</file>