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C2" w:rsidRPr="00982CB9" w:rsidRDefault="003654C2" w:rsidP="003654C2">
      <w:pPr>
        <w:spacing w:after="0" w:line="240" w:lineRule="auto"/>
        <w:jc w:val="center"/>
        <w:rPr>
          <w:rFonts w:ascii="Times New Roman" w:hAnsi="Times New Roman" w:cs="Times New Roman"/>
          <w:sz w:val="40"/>
          <w:szCs w:val="40"/>
        </w:rPr>
      </w:pPr>
      <w:r w:rsidRPr="00982CB9">
        <w:rPr>
          <w:rFonts w:ascii="Times New Roman" w:hAnsi="Times New Roman" w:cs="Times New Roman"/>
          <w:sz w:val="40"/>
          <w:szCs w:val="40"/>
        </w:rPr>
        <w:t>Автономная некоммерческая организация</w:t>
      </w:r>
    </w:p>
    <w:p w:rsidR="003654C2" w:rsidRDefault="003654C2" w:rsidP="003654C2">
      <w:pPr>
        <w:spacing w:after="0" w:line="240" w:lineRule="auto"/>
        <w:jc w:val="center"/>
        <w:rPr>
          <w:rFonts w:ascii="Times New Roman" w:hAnsi="Times New Roman" w:cs="Times New Roman"/>
          <w:sz w:val="40"/>
          <w:szCs w:val="40"/>
        </w:rPr>
      </w:pPr>
      <w:r w:rsidRPr="00982CB9">
        <w:rPr>
          <w:rStyle w:val="11"/>
          <w:rFonts w:ascii="Times New Roman" w:hAnsi="Times New Roman"/>
          <w:i w:val="0"/>
          <w:color w:val="000000"/>
          <w:sz w:val="40"/>
          <w:szCs w:val="40"/>
        </w:rPr>
        <w:t>«</w:t>
      </w:r>
      <w:r w:rsidRPr="00982CB9">
        <w:rPr>
          <w:rFonts w:ascii="Times New Roman" w:hAnsi="Times New Roman" w:cs="Times New Roman"/>
          <w:sz w:val="40"/>
          <w:szCs w:val="40"/>
        </w:rPr>
        <w:t>Научно-исследовательский институт</w:t>
      </w:r>
    </w:p>
    <w:p w:rsidR="003654C2" w:rsidRPr="00982CB9" w:rsidRDefault="003654C2" w:rsidP="003654C2">
      <w:pPr>
        <w:spacing w:after="0" w:line="240" w:lineRule="auto"/>
        <w:jc w:val="center"/>
        <w:rPr>
          <w:rFonts w:ascii="Times New Roman" w:hAnsi="Times New Roman" w:cs="Times New Roman"/>
          <w:sz w:val="40"/>
          <w:szCs w:val="40"/>
        </w:rPr>
      </w:pPr>
      <w:r w:rsidRPr="00982CB9">
        <w:rPr>
          <w:rFonts w:ascii="Times New Roman" w:hAnsi="Times New Roman" w:cs="Times New Roman"/>
          <w:sz w:val="40"/>
          <w:szCs w:val="40"/>
        </w:rPr>
        <w:t>актуальных проблем современного права</w:t>
      </w:r>
      <w:r w:rsidRPr="00982CB9">
        <w:rPr>
          <w:rStyle w:val="11"/>
          <w:rFonts w:ascii="Times New Roman" w:hAnsi="Times New Roman"/>
          <w:i w:val="0"/>
          <w:color w:val="000000"/>
          <w:sz w:val="40"/>
          <w:szCs w:val="40"/>
        </w:rPr>
        <w:t>»</w:t>
      </w:r>
    </w:p>
    <w:p w:rsidR="003654C2" w:rsidRPr="00982CB9" w:rsidRDefault="003654C2" w:rsidP="003654C2">
      <w:pPr>
        <w:spacing w:after="0" w:line="240" w:lineRule="auto"/>
        <w:jc w:val="center"/>
        <w:rPr>
          <w:rFonts w:ascii="Times New Roman" w:hAnsi="Times New Roman" w:cs="Times New Roman"/>
          <w:sz w:val="40"/>
          <w:szCs w:val="40"/>
        </w:rPr>
      </w:pPr>
    </w:p>
    <w:p w:rsidR="003654C2" w:rsidRPr="00982CB9" w:rsidRDefault="003654C2" w:rsidP="003654C2">
      <w:pPr>
        <w:spacing w:after="0" w:line="240" w:lineRule="auto"/>
        <w:jc w:val="center"/>
        <w:rPr>
          <w:rFonts w:ascii="Times New Roman" w:hAnsi="Times New Roman" w:cs="Times New Roman"/>
          <w:sz w:val="40"/>
          <w:szCs w:val="40"/>
        </w:rPr>
      </w:pPr>
    </w:p>
    <w:p w:rsidR="003654C2" w:rsidRPr="00982CB9" w:rsidRDefault="003654C2" w:rsidP="003654C2">
      <w:pPr>
        <w:spacing w:after="0" w:line="240" w:lineRule="auto"/>
        <w:jc w:val="center"/>
        <w:rPr>
          <w:rFonts w:ascii="Times New Roman" w:hAnsi="Times New Roman" w:cs="Times New Roman"/>
          <w:sz w:val="40"/>
          <w:szCs w:val="40"/>
        </w:rPr>
      </w:pPr>
    </w:p>
    <w:p w:rsidR="003654C2" w:rsidRPr="00982CB9" w:rsidRDefault="003654C2" w:rsidP="003654C2">
      <w:pPr>
        <w:spacing w:after="0" w:line="240" w:lineRule="auto"/>
        <w:jc w:val="center"/>
        <w:rPr>
          <w:rFonts w:ascii="Times New Roman" w:hAnsi="Times New Roman" w:cs="Times New Roman"/>
          <w:sz w:val="40"/>
          <w:szCs w:val="40"/>
        </w:rPr>
      </w:pPr>
    </w:p>
    <w:p w:rsidR="003654C2" w:rsidRDefault="003654C2" w:rsidP="003654C2">
      <w:pPr>
        <w:spacing w:after="0" w:line="240" w:lineRule="auto"/>
        <w:jc w:val="center"/>
        <w:rPr>
          <w:rFonts w:ascii="Times New Roman" w:hAnsi="Times New Roman" w:cs="Times New Roman"/>
          <w:sz w:val="40"/>
          <w:szCs w:val="40"/>
        </w:rPr>
      </w:pPr>
    </w:p>
    <w:p w:rsidR="003654C2" w:rsidRDefault="003654C2" w:rsidP="003654C2">
      <w:pPr>
        <w:spacing w:after="0" w:line="240" w:lineRule="auto"/>
        <w:jc w:val="center"/>
        <w:rPr>
          <w:rFonts w:ascii="Times New Roman" w:hAnsi="Times New Roman" w:cs="Times New Roman"/>
          <w:sz w:val="40"/>
          <w:szCs w:val="40"/>
        </w:rPr>
      </w:pPr>
    </w:p>
    <w:p w:rsidR="00BE5C45" w:rsidRDefault="003654C2" w:rsidP="00BE5C45">
      <w:pPr>
        <w:spacing w:after="0" w:line="240" w:lineRule="auto"/>
        <w:ind w:firstLine="567"/>
        <w:jc w:val="center"/>
        <w:rPr>
          <w:rFonts w:ascii="Times New Roman" w:eastAsia="MS Mincho" w:hAnsi="Times New Roman" w:cs="Times New Roman"/>
          <w:b/>
          <w:sz w:val="28"/>
          <w:szCs w:val="28"/>
        </w:rPr>
      </w:pPr>
      <w:r w:rsidRPr="00A72142">
        <w:rPr>
          <w:rFonts w:ascii="Times New Roman" w:eastAsia="MS Mincho" w:hAnsi="Times New Roman" w:cs="Times New Roman"/>
          <w:b/>
          <w:sz w:val="28"/>
          <w:szCs w:val="28"/>
        </w:rPr>
        <w:t xml:space="preserve"> </w:t>
      </w:r>
    </w:p>
    <w:p w:rsidR="003654C2" w:rsidRPr="005B3834" w:rsidRDefault="003654C2" w:rsidP="00BE5C45">
      <w:pPr>
        <w:spacing w:after="0" w:line="240" w:lineRule="auto"/>
        <w:ind w:firstLine="567"/>
        <w:jc w:val="center"/>
        <w:rPr>
          <w:rFonts w:ascii="Times New Roman" w:eastAsia="MS Mincho" w:hAnsi="Times New Roman" w:cs="Times New Roman"/>
          <w:b/>
          <w:sz w:val="50"/>
          <w:szCs w:val="50"/>
        </w:rPr>
      </w:pPr>
      <w:r w:rsidRPr="003654C2">
        <w:rPr>
          <w:rFonts w:ascii="Times New Roman" w:eastAsia="MS Mincho" w:hAnsi="Times New Roman" w:cs="Times New Roman"/>
          <w:b/>
          <w:sz w:val="50"/>
          <w:szCs w:val="50"/>
        </w:rPr>
        <w:t>Гражданское законодательство РФ: современное состояние, тенденции и перспективы развития</w:t>
      </w:r>
      <w:r>
        <w:rPr>
          <w:rFonts w:ascii="Times New Roman" w:eastAsia="MS Mincho" w:hAnsi="Times New Roman" w:cs="Times New Roman"/>
          <w:b/>
          <w:sz w:val="50"/>
          <w:szCs w:val="50"/>
        </w:rPr>
        <w:t xml:space="preserve"> </w:t>
      </w:r>
    </w:p>
    <w:p w:rsidR="003654C2" w:rsidRPr="00982CB9" w:rsidRDefault="003654C2" w:rsidP="003654C2">
      <w:pPr>
        <w:spacing w:after="0" w:line="240" w:lineRule="auto"/>
        <w:jc w:val="center"/>
        <w:rPr>
          <w:rFonts w:ascii="Times New Roman" w:eastAsia="MS Mincho" w:hAnsi="Times New Roman" w:cs="Times New Roman"/>
          <w:b/>
          <w:sz w:val="40"/>
          <w:szCs w:val="40"/>
        </w:rPr>
      </w:pPr>
    </w:p>
    <w:p w:rsidR="003654C2" w:rsidRPr="003654C2" w:rsidRDefault="003654C2" w:rsidP="003654C2">
      <w:pPr>
        <w:spacing w:after="0" w:line="240" w:lineRule="auto"/>
        <w:ind w:firstLine="567"/>
        <w:jc w:val="center"/>
        <w:rPr>
          <w:rFonts w:ascii="Times New Roman" w:eastAsia="MS Mincho" w:hAnsi="Times New Roman" w:cs="Times New Roman"/>
          <w:sz w:val="40"/>
          <w:szCs w:val="40"/>
        </w:rPr>
      </w:pPr>
      <w:r w:rsidRPr="003654C2">
        <w:rPr>
          <w:rFonts w:ascii="Times New Roman" w:eastAsia="MS Mincho" w:hAnsi="Times New Roman" w:cs="Times New Roman"/>
          <w:sz w:val="40"/>
          <w:szCs w:val="40"/>
        </w:rPr>
        <w:t>III Вс</w:t>
      </w:r>
      <w:r>
        <w:rPr>
          <w:rFonts w:ascii="Times New Roman" w:eastAsia="MS Mincho" w:hAnsi="Times New Roman" w:cs="Times New Roman"/>
          <w:sz w:val="40"/>
          <w:szCs w:val="40"/>
        </w:rPr>
        <w:t xml:space="preserve">ероссийская научно-практическая </w:t>
      </w:r>
      <w:r w:rsidRPr="003654C2">
        <w:rPr>
          <w:rFonts w:ascii="Times New Roman" w:eastAsia="MS Mincho" w:hAnsi="Times New Roman" w:cs="Times New Roman"/>
          <w:sz w:val="40"/>
          <w:szCs w:val="40"/>
        </w:rPr>
        <w:t>конференци</w:t>
      </w:r>
      <w:r>
        <w:rPr>
          <w:rFonts w:ascii="Times New Roman" w:eastAsia="MS Mincho" w:hAnsi="Times New Roman" w:cs="Times New Roman"/>
          <w:sz w:val="40"/>
          <w:szCs w:val="40"/>
        </w:rPr>
        <w:t>я</w:t>
      </w:r>
      <w:r w:rsidRPr="003654C2">
        <w:rPr>
          <w:rFonts w:ascii="Times New Roman" w:eastAsia="MS Mincho" w:hAnsi="Times New Roman" w:cs="Times New Roman"/>
          <w:sz w:val="40"/>
          <w:szCs w:val="40"/>
        </w:rPr>
        <w:t xml:space="preserve"> для </w:t>
      </w:r>
      <w:r>
        <w:rPr>
          <w:rFonts w:ascii="Times New Roman" w:eastAsia="MS Mincho" w:hAnsi="Times New Roman" w:cs="Times New Roman"/>
          <w:sz w:val="40"/>
          <w:szCs w:val="40"/>
        </w:rPr>
        <w:t xml:space="preserve">обучающихся по программам </w:t>
      </w:r>
      <w:r w:rsidRPr="003654C2">
        <w:rPr>
          <w:rFonts w:ascii="Times New Roman" w:eastAsia="MS Mincho" w:hAnsi="Times New Roman" w:cs="Times New Roman"/>
          <w:sz w:val="40"/>
          <w:szCs w:val="40"/>
        </w:rPr>
        <w:t>магистратуры и бакалавриата</w:t>
      </w:r>
      <w:r w:rsidRPr="009D6968">
        <w:rPr>
          <w:rFonts w:ascii="Times New Roman" w:eastAsia="MS Mincho" w:hAnsi="Times New Roman" w:cs="Times New Roman"/>
          <w:b/>
          <w:sz w:val="28"/>
          <w:szCs w:val="28"/>
        </w:rPr>
        <w:t xml:space="preserve"> </w:t>
      </w:r>
    </w:p>
    <w:p w:rsidR="003654C2" w:rsidRPr="00982CB9" w:rsidRDefault="003654C2" w:rsidP="003654C2">
      <w:pPr>
        <w:spacing w:after="0" w:line="240" w:lineRule="auto"/>
        <w:jc w:val="center"/>
        <w:rPr>
          <w:rFonts w:ascii="Times New Roman" w:hAnsi="Times New Roman" w:cs="Times New Roman"/>
          <w:sz w:val="40"/>
          <w:szCs w:val="40"/>
        </w:rPr>
      </w:pPr>
      <w:r w:rsidRPr="00982CB9">
        <w:rPr>
          <w:rFonts w:ascii="Times New Roman" w:hAnsi="Times New Roman" w:cs="Times New Roman"/>
          <w:sz w:val="40"/>
          <w:szCs w:val="40"/>
        </w:rPr>
        <w:t xml:space="preserve"> (г. Краснодар, </w:t>
      </w:r>
      <w:r w:rsidR="00292E2E">
        <w:rPr>
          <w:rFonts w:ascii="Times New Roman" w:hAnsi="Times New Roman" w:cs="Times New Roman"/>
          <w:sz w:val="40"/>
          <w:szCs w:val="40"/>
        </w:rPr>
        <w:t>17</w:t>
      </w:r>
      <w:r>
        <w:rPr>
          <w:rFonts w:ascii="Times New Roman" w:hAnsi="Times New Roman" w:cs="Times New Roman"/>
          <w:sz w:val="40"/>
          <w:szCs w:val="40"/>
        </w:rPr>
        <w:t xml:space="preserve"> апреля</w:t>
      </w:r>
      <w:r w:rsidRPr="00982CB9">
        <w:rPr>
          <w:rFonts w:ascii="Times New Roman" w:hAnsi="Times New Roman" w:cs="Times New Roman"/>
          <w:sz w:val="40"/>
          <w:szCs w:val="40"/>
        </w:rPr>
        <w:t xml:space="preserve"> 201</w:t>
      </w:r>
      <w:r>
        <w:rPr>
          <w:rFonts w:ascii="Times New Roman" w:hAnsi="Times New Roman" w:cs="Times New Roman"/>
          <w:sz w:val="40"/>
          <w:szCs w:val="40"/>
        </w:rPr>
        <w:t>8</w:t>
      </w:r>
      <w:r w:rsidRPr="00982CB9">
        <w:rPr>
          <w:rFonts w:ascii="Times New Roman" w:hAnsi="Times New Roman" w:cs="Times New Roman"/>
          <w:sz w:val="40"/>
          <w:szCs w:val="40"/>
        </w:rPr>
        <w:t xml:space="preserve"> г.)</w:t>
      </w:r>
    </w:p>
    <w:p w:rsidR="003654C2" w:rsidRPr="00982CB9" w:rsidRDefault="003654C2" w:rsidP="003654C2">
      <w:pPr>
        <w:spacing w:after="0" w:line="240" w:lineRule="auto"/>
        <w:jc w:val="center"/>
        <w:rPr>
          <w:rFonts w:ascii="Times New Roman" w:eastAsia="MS Mincho" w:hAnsi="Times New Roman" w:cs="Times New Roman"/>
          <w:b/>
          <w:sz w:val="40"/>
          <w:szCs w:val="40"/>
        </w:rPr>
      </w:pPr>
    </w:p>
    <w:p w:rsidR="003654C2" w:rsidRPr="00982CB9" w:rsidRDefault="003654C2" w:rsidP="003654C2">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Сборник н</w:t>
      </w:r>
      <w:r w:rsidRPr="00982CB9">
        <w:rPr>
          <w:rFonts w:ascii="Times New Roman" w:hAnsi="Times New Roman" w:cs="Times New Roman"/>
          <w:sz w:val="40"/>
          <w:szCs w:val="40"/>
        </w:rPr>
        <w:t>аучно-практически</w:t>
      </w:r>
      <w:r>
        <w:rPr>
          <w:rFonts w:ascii="Times New Roman" w:hAnsi="Times New Roman" w:cs="Times New Roman"/>
          <w:sz w:val="40"/>
          <w:szCs w:val="40"/>
        </w:rPr>
        <w:t>х</w:t>
      </w:r>
      <w:r w:rsidRPr="00982CB9">
        <w:rPr>
          <w:rFonts w:ascii="Times New Roman" w:hAnsi="Times New Roman" w:cs="Times New Roman"/>
          <w:sz w:val="40"/>
          <w:szCs w:val="40"/>
        </w:rPr>
        <w:t xml:space="preserve"> стат</w:t>
      </w:r>
      <w:r>
        <w:rPr>
          <w:rFonts w:ascii="Times New Roman" w:hAnsi="Times New Roman" w:cs="Times New Roman"/>
          <w:sz w:val="40"/>
          <w:szCs w:val="40"/>
        </w:rPr>
        <w:t>ей</w:t>
      </w:r>
    </w:p>
    <w:p w:rsidR="003654C2" w:rsidRPr="00982CB9" w:rsidRDefault="003654C2" w:rsidP="003654C2">
      <w:pPr>
        <w:spacing w:after="0" w:line="240" w:lineRule="auto"/>
        <w:jc w:val="center"/>
        <w:rPr>
          <w:rFonts w:ascii="Times New Roman" w:hAnsi="Times New Roman" w:cs="Times New Roman"/>
          <w:sz w:val="40"/>
          <w:szCs w:val="40"/>
        </w:rPr>
      </w:pPr>
    </w:p>
    <w:p w:rsidR="003654C2" w:rsidRPr="00982CB9" w:rsidRDefault="003654C2" w:rsidP="003654C2">
      <w:pPr>
        <w:spacing w:after="0" w:line="240" w:lineRule="auto"/>
        <w:jc w:val="center"/>
        <w:rPr>
          <w:rFonts w:ascii="Times New Roman" w:hAnsi="Times New Roman" w:cs="Times New Roman"/>
          <w:sz w:val="40"/>
          <w:szCs w:val="40"/>
        </w:rPr>
      </w:pPr>
    </w:p>
    <w:p w:rsidR="003654C2" w:rsidRPr="00982CB9" w:rsidRDefault="003654C2" w:rsidP="003654C2">
      <w:pPr>
        <w:spacing w:after="0" w:line="240" w:lineRule="auto"/>
        <w:jc w:val="center"/>
        <w:rPr>
          <w:rFonts w:ascii="Times New Roman" w:hAnsi="Times New Roman" w:cs="Times New Roman"/>
          <w:sz w:val="40"/>
          <w:szCs w:val="40"/>
        </w:rPr>
      </w:pPr>
    </w:p>
    <w:p w:rsidR="003654C2" w:rsidRPr="00982CB9" w:rsidRDefault="003654C2" w:rsidP="003654C2">
      <w:pPr>
        <w:spacing w:after="0" w:line="240" w:lineRule="auto"/>
        <w:jc w:val="center"/>
        <w:rPr>
          <w:rFonts w:ascii="Times New Roman" w:hAnsi="Times New Roman" w:cs="Times New Roman"/>
          <w:sz w:val="40"/>
          <w:szCs w:val="40"/>
        </w:rPr>
      </w:pPr>
    </w:p>
    <w:p w:rsidR="003654C2" w:rsidRDefault="003654C2" w:rsidP="003654C2">
      <w:pPr>
        <w:spacing w:after="0" w:line="240" w:lineRule="auto"/>
        <w:jc w:val="center"/>
        <w:rPr>
          <w:rFonts w:ascii="Times New Roman" w:hAnsi="Times New Roman" w:cs="Times New Roman"/>
          <w:sz w:val="40"/>
          <w:szCs w:val="40"/>
        </w:rPr>
      </w:pPr>
    </w:p>
    <w:p w:rsidR="003654C2" w:rsidRDefault="003654C2" w:rsidP="003654C2">
      <w:pPr>
        <w:spacing w:after="0" w:line="240" w:lineRule="auto"/>
        <w:jc w:val="center"/>
        <w:rPr>
          <w:rFonts w:ascii="Times New Roman" w:hAnsi="Times New Roman" w:cs="Times New Roman"/>
          <w:sz w:val="40"/>
          <w:szCs w:val="40"/>
        </w:rPr>
      </w:pPr>
    </w:p>
    <w:p w:rsidR="003654C2" w:rsidRPr="00982CB9" w:rsidRDefault="003654C2" w:rsidP="003654C2">
      <w:pPr>
        <w:spacing w:after="0" w:line="240" w:lineRule="auto"/>
        <w:jc w:val="center"/>
        <w:rPr>
          <w:rFonts w:ascii="Times New Roman" w:hAnsi="Times New Roman" w:cs="Times New Roman"/>
          <w:sz w:val="40"/>
          <w:szCs w:val="40"/>
        </w:rPr>
      </w:pPr>
      <w:r w:rsidRPr="00982CB9">
        <w:rPr>
          <w:rFonts w:ascii="Times New Roman" w:hAnsi="Times New Roman" w:cs="Times New Roman"/>
          <w:sz w:val="40"/>
          <w:szCs w:val="40"/>
        </w:rPr>
        <w:t>Краснодар</w:t>
      </w:r>
    </w:p>
    <w:p w:rsidR="003654C2" w:rsidRPr="00982CB9" w:rsidRDefault="003654C2" w:rsidP="003654C2">
      <w:pPr>
        <w:spacing w:after="0" w:line="240" w:lineRule="auto"/>
        <w:jc w:val="center"/>
        <w:rPr>
          <w:rFonts w:ascii="Times New Roman" w:hAnsi="Times New Roman" w:cs="Times New Roman"/>
          <w:sz w:val="40"/>
          <w:szCs w:val="40"/>
        </w:rPr>
      </w:pPr>
      <w:r w:rsidRPr="00982CB9">
        <w:rPr>
          <w:rFonts w:ascii="Times New Roman" w:hAnsi="Times New Roman" w:cs="Times New Roman"/>
          <w:sz w:val="40"/>
          <w:szCs w:val="40"/>
        </w:rPr>
        <w:t xml:space="preserve">АНО </w:t>
      </w:r>
      <w:r w:rsidRPr="009F4080">
        <w:rPr>
          <w:rStyle w:val="11"/>
          <w:rFonts w:ascii="Times New Roman" w:hAnsi="Times New Roman"/>
          <w:i w:val="0"/>
          <w:color w:val="000000"/>
          <w:sz w:val="40"/>
          <w:szCs w:val="40"/>
        </w:rPr>
        <w:t>«</w:t>
      </w:r>
      <w:r w:rsidRPr="00982CB9">
        <w:rPr>
          <w:rFonts w:ascii="Times New Roman" w:hAnsi="Times New Roman" w:cs="Times New Roman"/>
          <w:sz w:val="40"/>
          <w:szCs w:val="40"/>
        </w:rPr>
        <w:t>НИИ АПСП</w:t>
      </w:r>
      <w:r w:rsidRPr="009F4080">
        <w:rPr>
          <w:rStyle w:val="11"/>
          <w:rFonts w:ascii="Times New Roman" w:hAnsi="Times New Roman"/>
          <w:i w:val="0"/>
          <w:color w:val="000000"/>
          <w:sz w:val="40"/>
          <w:szCs w:val="40"/>
        </w:rPr>
        <w:t>»</w:t>
      </w:r>
    </w:p>
    <w:p w:rsidR="003654C2" w:rsidRPr="00982CB9" w:rsidRDefault="003654C2" w:rsidP="003654C2">
      <w:pPr>
        <w:spacing w:after="0" w:line="240" w:lineRule="auto"/>
        <w:jc w:val="center"/>
        <w:rPr>
          <w:rFonts w:ascii="Times New Roman" w:hAnsi="Times New Roman" w:cs="Times New Roman"/>
          <w:sz w:val="40"/>
          <w:szCs w:val="40"/>
        </w:rPr>
      </w:pPr>
      <w:r w:rsidRPr="00982CB9">
        <w:rPr>
          <w:rFonts w:ascii="Times New Roman" w:hAnsi="Times New Roman" w:cs="Times New Roman"/>
          <w:sz w:val="40"/>
          <w:szCs w:val="40"/>
        </w:rPr>
        <w:t>201</w:t>
      </w:r>
      <w:r>
        <w:rPr>
          <w:rFonts w:ascii="Times New Roman" w:hAnsi="Times New Roman" w:cs="Times New Roman"/>
          <w:sz w:val="40"/>
          <w:szCs w:val="40"/>
        </w:rPr>
        <w:t>8</w:t>
      </w:r>
    </w:p>
    <w:p w:rsidR="00F76071" w:rsidRDefault="00F76071"/>
    <w:p w:rsidR="003654C2" w:rsidRDefault="003654C2"/>
    <w:p w:rsidR="003654C2" w:rsidRPr="00A4510F" w:rsidRDefault="003654C2" w:rsidP="003654C2">
      <w:pPr>
        <w:spacing w:after="0" w:line="240" w:lineRule="auto"/>
        <w:rPr>
          <w:rStyle w:val="11"/>
          <w:rFonts w:ascii="Times New Roman" w:hAnsi="Times New Roman"/>
          <w:b/>
          <w:i w:val="0"/>
          <w:color w:val="auto"/>
          <w:sz w:val="32"/>
          <w:szCs w:val="32"/>
        </w:rPr>
      </w:pPr>
      <w:r w:rsidRPr="00A4510F">
        <w:rPr>
          <w:rStyle w:val="11"/>
          <w:rFonts w:ascii="Times New Roman" w:hAnsi="Times New Roman"/>
          <w:b/>
          <w:i w:val="0"/>
          <w:color w:val="auto"/>
          <w:sz w:val="32"/>
          <w:szCs w:val="32"/>
        </w:rPr>
        <w:lastRenderedPageBreak/>
        <w:t>УДК  347 (063)</w:t>
      </w:r>
    </w:p>
    <w:p w:rsidR="003654C2" w:rsidRPr="00A4510F" w:rsidRDefault="003654C2" w:rsidP="003654C2">
      <w:pPr>
        <w:spacing w:after="0" w:line="240" w:lineRule="auto"/>
        <w:rPr>
          <w:rStyle w:val="11"/>
          <w:rFonts w:ascii="Times New Roman" w:hAnsi="Times New Roman"/>
          <w:b/>
          <w:i w:val="0"/>
          <w:color w:val="auto"/>
          <w:sz w:val="32"/>
          <w:szCs w:val="32"/>
        </w:rPr>
      </w:pPr>
      <w:r w:rsidRPr="00A4510F">
        <w:rPr>
          <w:rStyle w:val="11"/>
          <w:rFonts w:ascii="Times New Roman" w:hAnsi="Times New Roman"/>
          <w:b/>
          <w:i w:val="0"/>
          <w:color w:val="auto"/>
          <w:sz w:val="32"/>
          <w:szCs w:val="32"/>
        </w:rPr>
        <w:t>ББК  67.404</w:t>
      </w:r>
    </w:p>
    <w:p w:rsidR="003654C2" w:rsidRPr="00A4510F" w:rsidRDefault="003654C2" w:rsidP="003654C2">
      <w:pPr>
        <w:spacing w:after="0" w:line="240" w:lineRule="auto"/>
        <w:ind w:firstLine="851"/>
        <w:rPr>
          <w:rStyle w:val="11"/>
          <w:rFonts w:ascii="Times New Roman" w:hAnsi="Times New Roman"/>
          <w:i w:val="0"/>
          <w:color w:val="auto"/>
          <w:sz w:val="32"/>
          <w:szCs w:val="32"/>
        </w:rPr>
      </w:pPr>
      <w:r w:rsidRPr="00A4510F">
        <w:rPr>
          <w:rStyle w:val="11"/>
          <w:rFonts w:ascii="Times New Roman" w:hAnsi="Times New Roman"/>
          <w:b/>
          <w:i w:val="0"/>
          <w:color w:val="auto"/>
          <w:sz w:val="32"/>
          <w:szCs w:val="32"/>
        </w:rPr>
        <w:t>Г75</w:t>
      </w:r>
    </w:p>
    <w:p w:rsidR="003654C2" w:rsidRPr="00A4510F" w:rsidRDefault="003654C2" w:rsidP="003654C2">
      <w:pPr>
        <w:shd w:val="clear" w:color="auto" w:fill="FFFFFF"/>
        <w:spacing w:after="0" w:line="240" w:lineRule="auto"/>
        <w:ind w:left="709"/>
        <w:rPr>
          <w:rFonts w:ascii="Times New Roman" w:hAnsi="Times New Roman" w:cs="Times New Roman"/>
          <w:b/>
          <w:sz w:val="32"/>
          <w:szCs w:val="32"/>
        </w:rPr>
      </w:pPr>
    </w:p>
    <w:p w:rsidR="003654C2" w:rsidRPr="00A4510F" w:rsidRDefault="003654C2" w:rsidP="003654C2">
      <w:pPr>
        <w:shd w:val="clear" w:color="auto" w:fill="FFFFFF"/>
        <w:spacing w:after="0" w:line="240" w:lineRule="auto"/>
        <w:ind w:left="709"/>
        <w:rPr>
          <w:rFonts w:ascii="Times New Roman" w:hAnsi="Times New Roman" w:cs="Times New Roman"/>
          <w:b/>
          <w:sz w:val="32"/>
          <w:szCs w:val="32"/>
        </w:rPr>
      </w:pPr>
    </w:p>
    <w:p w:rsidR="003654C2" w:rsidRPr="00A4510F" w:rsidRDefault="003654C2" w:rsidP="003654C2">
      <w:pPr>
        <w:shd w:val="clear" w:color="auto" w:fill="FFFFFF"/>
        <w:spacing w:after="0" w:line="240" w:lineRule="auto"/>
        <w:ind w:left="709"/>
        <w:rPr>
          <w:rFonts w:ascii="Times New Roman" w:hAnsi="Times New Roman" w:cs="Times New Roman"/>
          <w:b/>
          <w:sz w:val="32"/>
          <w:szCs w:val="32"/>
        </w:rPr>
      </w:pPr>
    </w:p>
    <w:p w:rsidR="003654C2" w:rsidRPr="00A4510F" w:rsidRDefault="003654C2" w:rsidP="003654C2">
      <w:pPr>
        <w:shd w:val="clear" w:color="auto" w:fill="FFFFFF"/>
        <w:spacing w:after="0" w:line="240" w:lineRule="auto"/>
        <w:ind w:left="709"/>
        <w:rPr>
          <w:rFonts w:ascii="Times New Roman" w:hAnsi="Times New Roman" w:cs="Times New Roman"/>
          <w:b/>
          <w:sz w:val="32"/>
          <w:szCs w:val="32"/>
        </w:rPr>
      </w:pPr>
    </w:p>
    <w:tbl>
      <w:tblPr>
        <w:tblW w:w="0" w:type="auto"/>
        <w:tblLook w:val="00A0"/>
      </w:tblPr>
      <w:tblGrid>
        <w:gridCol w:w="817"/>
        <w:gridCol w:w="8471"/>
      </w:tblGrid>
      <w:tr w:rsidR="003654C2" w:rsidRPr="00A4510F" w:rsidTr="00883C28">
        <w:tc>
          <w:tcPr>
            <w:tcW w:w="817" w:type="dxa"/>
          </w:tcPr>
          <w:p w:rsidR="003654C2" w:rsidRPr="00A4510F" w:rsidRDefault="003654C2" w:rsidP="00883C28">
            <w:pPr>
              <w:spacing w:after="0" w:line="240" w:lineRule="auto"/>
              <w:jc w:val="both"/>
              <w:rPr>
                <w:rFonts w:ascii="Times New Roman" w:hAnsi="Times New Roman" w:cs="Times New Roman"/>
                <w:b/>
                <w:bCs/>
                <w:sz w:val="32"/>
                <w:szCs w:val="32"/>
              </w:rPr>
            </w:pPr>
            <w:r w:rsidRPr="00A4510F">
              <w:rPr>
                <w:rFonts w:ascii="Times New Roman" w:hAnsi="Times New Roman" w:cs="Times New Roman"/>
                <w:b/>
                <w:bCs/>
                <w:sz w:val="32"/>
                <w:szCs w:val="32"/>
              </w:rPr>
              <w:t>Г75</w:t>
            </w:r>
          </w:p>
        </w:tc>
        <w:tc>
          <w:tcPr>
            <w:tcW w:w="8471" w:type="dxa"/>
          </w:tcPr>
          <w:p w:rsidR="003654C2" w:rsidRPr="00A4510F" w:rsidRDefault="003654C2" w:rsidP="00292E2E">
            <w:pPr>
              <w:spacing w:after="0" w:line="240" w:lineRule="auto"/>
              <w:ind w:firstLine="567"/>
              <w:jc w:val="both"/>
              <w:rPr>
                <w:rFonts w:ascii="Times New Roman" w:eastAsia="MS Mincho" w:hAnsi="Times New Roman" w:cs="Times New Roman"/>
                <w:sz w:val="32"/>
                <w:szCs w:val="32"/>
              </w:rPr>
            </w:pPr>
            <w:r w:rsidRPr="00A4510F">
              <w:rPr>
                <w:rFonts w:ascii="Times New Roman" w:eastAsia="Times New Roman" w:hAnsi="Times New Roman" w:cs="Times New Roman"/>
                <w:bCs/>
                <w:sz w:val="32"/>
                <w:szCs w:val="32"/>
              </w:rPr>
              <w:t xml:space="preserve">Гражданское законодательство РФ: </w:t>
            </w:r>
            <w:r w:rsidR="00BE5C45" w:rsidRPr="00A4510F">
              <w:rPr>
                <w:rFonts w:ascii="Times New Roman" w:eastAsia="Times New Roman" w:hAnsi="Times New Roman" w:cs="Times New Roman"/>
                <w:bCs/>
                <w:sz w:val="32"/>
                <w:szCs w:val="32"/>
              </w:rPr>
              <w:t xml:space="preserve">современное </w:t>
            </w:r>
            <w:r w:rsidRPr="00A4510F">
              <w:rPr>
                <w:rFonts w:ascii="Times New Roman" w:eastAsia="Times New Roman" w:hAnsi="Times New Roman" w:cs="Times New Roman"/>
                <w:bCs/>
                <w:sz w:val="32"/>
                <w:szCs w:val="32"/>
              </w:rPr>
              <w:t>состояние, тенденции и перспективы развития</w:t>
            </w:r>
            <w:r w:rsidRPr="00A4510F">
              <w:rPr>
                <w:rFonts w:ascii="Times New Roman" w:hAnsi="Times New Roman" w:cs="Times New Roman"/>
                <w:sz w:val="32"/>
                <w:szCs w:val="32"/>
              </w:rPr>
              <w:t xml:space="preserve"> // Сборник научно-практических статей </w:t>
            </w:r>
            <w:r w:rsidRPr="00A4510F">
              <w:rPr>
                <w:rFonts w:ascii="Times New Roman" w:eastAsia="MS Mincho" w:hAnsi="Times New Roman" w:cs="Times New Roman"/>
                <w:sz w:val="32"/>
                <w:szCs w:val="32"/>
              </w:rPr>
              <w:t>III Всероссийской н</w:t>
            </w:r>
            <w:r w:rsidR="00D44748">
              <w:rPr>
                <w:rFonts w:ascii="Times New Roman" w:eastAsia="MS Mincho" w:hAnsi="Times New Roman" w:cs="Times New Roman"/>
                <w:sz w:val="32"/>
                <w:szCs w:val="32"/>
              </w:rPr>
              <w:t xml:space="preserve">аучно-практической конференции </w:t>
            </w:r>
            <w:r w:rsidRPr="00A4510F">
              <w:rPr>
                <w:rFonts w:ascii="Times New Roman" w:eastAsia="MS Mincho" w:hAnsi="Times New Roman" w:cs="Times New Roman"/>
                <w:sz w:val="32"/>
                <w:szCs w:val="32"/>
              </w:rPr>
              <w:t xml:space="preserve">для обучающихся по программам магистратуры и бакалавриата </w:t>
            </w:r>
            <w:r w:rsidR="00A4510F" w:rsidRPr="00A4510F">
              <w:rPr>
                <w:rFonts w:ascii="Times New Roman" w:eastAsia="MS Mincho" w:hAnsi="Times New Roman" w:cs="Times New Roman"/>
                <w:sz w:val="32"/>
                <w:szCs w:val="32"/>
              </w:rPr>
              <w:t xml:space="preserve"> </w:t>
            </w:r>
            <w:r w:rsidRPr="00A4510F">
              <w:rPr>
                <w:rFonts w:ascii="Times New Roman" w:eastAsia="MS Mincho" w:hAnsi="Times New Roman" w:cs="Times New Roman"/>
                <w:sz w:val="32"/>
                <w:szCs w:val="32"/>
              </w:rPr>
              <w:t>(</w:t>
            </w:r>
            <w:r w:rsidRPr="00A4510F">
              <w:rPr>
                <w:rFonts w:ascii="Times New Roman" w:hAnsi="Times New Roman" w:cs="Times New Roman"/>
                <w:sz w:val="32"/>
                <w:szCs w:val="32"/>
              </w:rPr>
              <w:t xml:space="preserve">г. Краснодар, </w:t>
            </w:r>
            <w:r w:rsidR="00292E2E" w:rsidRPr="00A4510F">
              <w:rPr>
                <w:rFonts w:ascii="Times New Roman" w:hAnsi="Times New Roman" w:cs="Times New Roman"/>
                <w:sz w:val="32"/>
                <w:szCs w:val="32"/>
              </w:rPr>
              <w:t>17</w:t>
            </w:r>
            <w:r w:rsidRPr="00A4510F">
              <w:rPr>
                <w:rFonts w:ascii="Times New Roman" w:hAnsi="Times New Roman" w:cs="Times New Roman"/>
                <w:sz w:val="32"/>
                <w:szCs w:val="32"/>
              </w:rPr>
              <w:t xml:space="preserve"> апреля 2018 г.). – Краснодар: АНО «НИИ АПСП», 2018</w:t>
            </w:r>
            <w:r w:rsidR="00D75286">
              <w:rPr>
                <w:rFonts w:ascii="Times New Roman" w:hAnsi="Times New Roman" w:cs="Times New Roman"/>
                <w:sz w:val="32"/>
                <w:szCs w:val="32"/>
              </w:rPr>
              <w:t>. – 215</w:t>
            </w:r>
            <w:r w:rsidR="00D047E8" w:rsidRPr="00A4510F">
              <w:rPr>
                <w:rFonts w:ascii="Times New Roman" w:hAnsi="Times New Roman" w:cs="Times New Roman"/>
                <w:sz w:val="32"/>
                <w:szCs w:val="32"/>
              </w:rPr>
              <w:t xml:space="preserve"> </w:t>
            </w:r>
            <w:r w:rsidRPr="00A4510F">
              <w:rPr>
                <w:rFonts w:ascii="Times New Roman" w:hAnsi="Times New Roman" w:cs="Times New Roman"/>
                <w:sz w:val="32"/>
                <w:szCs w:val="32"/>
              </w:rPr>
              <w:t>с.</w:t>
            </w:r>
          </w:p>
        </w:tc>
      </w:tr>
    </w:tbl>
    <w:p w:rsidR="003654C2" w:rsidRDefault="003654C2" w:rsidP="003654C2">
      <w:pPr>
        <w:shd w:val="clear" w:color="auto" w:fill="FFFFFF"/>
        <w:spacing w:after="0" w:line="240" w:lineRule="auto"/>
        <w:jc w:val="both"/>
        <w:rPr>
          <w:rFonts w:ascii="Times New Roman" w:hAnsi="Times New Roman" w:cs="Times New Roman"/>
          <w:b/>
          <w:bCs/>
          <w:sz w:val="32"/>
          <w:szCs w:val="32"/>
        </w:rPr>
      </w:pPr>
    </w:p>
    <w:p w:rsidR="003654C2" w:rsidRPr="00887773" w:rsidRDefault="003C2764" w:rsidP="003654C2">
      <w:pPr>
        <w:shd w:val="clear" w:color="auto" w:fill="FFFFFF"/>
        <w:spacing w:after="0" w:line="240" w:lineRule="auto"/>
        <w:ind w:firstLine="709"/>
        <w:jc w:val="both"/>
        <w:rPr>
          <w:rStyle w:val="11"/>
          <w:rFonts w:ascii="Times New Roman" w:hAnsi="Times New Roman"/>
          <w:b/>
          <w:i w:val="0"/>
          <w:color w:val="FF0000"/>
          <w:sz w:val="32"/>
          <w:szCs w:val="32"/>
        </w:rPr>
      </w:pPr>
      <w:r w:rsidRPr="00887773">
        <w:rPr>
          <w:rFonts w:ascii="Times New Roman" w:hAnsi="Times New Roman" w:cs="Times New Roman"/>
          <w:b/>
          <w:color w:val="000000"/>
          <w:sz w:val="32"/>
          <w:szCs w:val="32"/>
          <w:shd w:val="clear" w:color="auto" w:fill="FFFFFF"/>
        </w:rPr>
        <w:t>ISBN 978-5-9908315-5-1</w:t>
      </w:r>
    </w:p>
    <w:p w:rsidR="003654C2" w:rsidRDefault="003654C2" w:rsidP="003654C2">
      <w:pPr>
        <w:shd w:val="clear" w:color="auto" w:fill="FFFFFF"/>
        <w:spacing w:after="0" w:line="240" w:lineRule="auto"/>
        <w:ind w:firstLine="709"/>
        <w:jc w:val="both"/>
        <w:rPr>
          <w:rStyle w:val="11"/>
          <w:rFonts w:ascii="Times New Roman" w:hAnsi="Times New Roman"/>
          <w:b/>
          <w:i w:val="0"/>
          <w:color w:val="000000"/>
          <w:sz w:val="28"/>
          <w:szCs w:val="28"/>
        </w:rPr>
      </w:pPr>
    </w:p>
    <w:p w:rsidR="003654C2" w:rsidRPr="00B91825" w:rsidRDefault="003654C2" w:rsidP="003654C2">
      <w:pPr>
        <w:tabs>
          <w:tab w:val="left" w:pos="1418"/>
        </w:tabs>
        <w:suppressAutoHyphens/>
        <w:spacing w:after="0" w:line="240" w:lineRule="auto"/>
        <w:ind w:left="709" w:firstLine="709"/>
        <w:jc w:val="both"/>
        <w:outlineLvl w:val="0"/>
        <w:rPr>
          <w:rFonts w:ascii="Times New Roman" w:hAnsi="Times New Roman" w:cs="Times New Roman"/>
          <w:spacing w:val="-3"/>
          <w:sz w:val="28"/>
          <w:szCs w:val="28"/>
        </w:rPr>
      </w:pPr>
      <w:bookmarkStart w:id="0" w:name="_Toc409359797"/>
      <w:proofErr w:type="gramStart"/>
      <w:r w:rsidRPr="00B91825">
        <w:rPr>
          <w:rFonts w:ascii="Times New Roman" w:hAnsi="Times New Roman" w:cs="Times New Roman"/>
          <w:spacing w:val="-3"/>
          <w:sz w:val="28"/>
          <w:szCs w:val="28"/>
        </w:rPr>
        <w:t xml:space="preserve">В сборнике представлены материалы научно-практической конференции </w:t>
      </w:r>
      <w:r w:rsidR="009F496A" w:rsidRPr="00B91825">
        <w:rPr>
          <w:rFonts w:ascii="Times New Roman" w:hAnsi="Times New Roman" w:cs="Times New Roman"/>
          <w:spacing w:val="-3"/>
          <w:sz w:val="28"/>
          <w:szCs w:val="28"/>
        </w:rPr>
        <w:t>«</w:t>
      </w:r>
      <w:r w:rsidR="009F496A" w:rsidRPr="00B91825">
        <w:rPr>
          <w:rFonts w:ascii="Times New Roman" w:eastAsia="Times New Roman" w:hAnsi="Times New Roman" w:cs="Times New Roman"/>
          <w:bCs/>
          <w:sz w:val="28"/>
          <w:szCs w:val="28"/>
        </w:rPr>
        <w:t>Гражданское законодательство РФ: современное состояние, тенденции и перспективы развития</w:t>
      </w:r>
      <w:r w:rsidR="00B91825" w:rsidRPr="00B91825">
        <w:rPr>
          <w:rFonts w:ascii="Times New Roman" w:hAnsi="Times New Roman" w:cs="Times New Roman"/>
          <w:spacing w:val="-3"/>
          <w:sz w:val="28"/>
          <w:szCs w:val="28"/>
        </w:rPr>
        <w:t>», содержащие</w:t>
      </w:r>
      <w:r w:rsidR="009F496A" w:rsidRPr="00B91825">
        <w:rPr>
          <w:rFonts w:ascii="Times New Roman" w:hAnsi="Times New Roman" w:cs="Times New Roman"/>
          <w:spacing w:val="-3"/>
          <w:sz w:val="28"/>
          <w:szCs w:val="28"/>
        </w:rPr>
        <w:t xml:space="preserve"> анализ современного состояния, тенденций и перспектив</w:t>
      </w:r>
      <w:r w:rsidRPr="00B91825">
        <w:rPr>
          <w:rFonts w:ascii="Times New Roman" w:hAnsi="Times New Roman" w:cs="Times New Roman"/>
          <w:spacing w:val="-3"/>
          <w:sz w:val="28"/>
          <w:szCs w:val="28"/>
        </w:rPr>
        <w:t xml:space="preserve"> развития гражданского законодательства РФ, подготовленные по материалам выступлений участников </w:t>
      </w:r>
      <w:r w:rsidRPr="00B91825">
        <w:rPr>
          <w:rFonts w:ascii="Times New Roman" w:eastAsia="MS Mincho" w:hAnsi="Times New Roman" w:cs="Times New Roman"/>
          <w:sz w:val="28"/>
          <w:szCs w:val="28"/>
        </w:rPr>
        <w:t>III Всероссийской н</w:t>
      </w:r>
      <w:r w:rsidR="00626AF2" w:rsidRPr="00B91825">
        <w:rPr>
          <w:rFonts w:ascii="Times New Roman" w:eastAsia="MS Mincho" w:hAnsi="Times New Roman" w:cs="Times New Roman"/>
          <w:sz w:val="28"/>
          <w:szCs w:val="28"/>
        </w:rPr>
        <w:t xml:space="preserve">аучно-практической конференции </w:t>
      </w:r>
      <w:r w:rsidRPr="00B91825">
        <w:rPr>
          <w:rFonts w:ascii="Times New Roman" w:eastAsia="MS Mincho" w:hAnsi="Times New Roman" w:cs="Times New Roman"/>
          <w:sz w:val="28"/>
          <w:szCs w:val="28"/>
        </w:rPr>
        <w:t>для обучающихся по программам магистратуры и бакалавриата</w:t>
      </w:r>
      <w:r w:rsidR="009F496A" w:rsidRPr="00B91825">
        <w:rPr>
          <w:rFonts w:ascii="Times New Roman" w:eastAsia="MS Mincho" w:hAnsi="Times New Roman" w:cs="Times New Roman"/>
          <w:sz w:val="28"/>
          <w:szCs w:val="28"/>
        </w:rPr>
        <w:t>.</w:t>
      </w:r>
      <w:r w:rsidRPr="00B91825">
        <w:rPr>
          <w:rFonts w:ascii="Times New Roman" w:hAnsi="Times New Roman" w:cs="Times New Roman"/>
          <w:spacing w:val="-3"/>
          <w:sz w:val="28"/>
          <w:szCs w:val="28"/>
        </w:rPr>
        <w:t xml:space="preserve"> </w:t>
      </w:r>
      <w:proofErr w:type="gramEnd"/>
    </w:p>
    <w:bookmarkEnd w:id="0"/>
    <w:p w:rsidR="003654C2" w:rsidRPr="00B91825" w:rsidRDefault="003654C2" w:rsidP="003654C2">
      <w:pPr>
        <w:tabs>
          <w:tab w:val="left" w:pos="1418"/>
        </w:tabs>
        <w:suppressAutoHyphens/>
        <w:spacing w:after="0" w:line="240" w:lineRule="auto"/>
        <w:ind w:left="709" w:firstLine="709"/>
        <w:jc w:val="both"/>
        <w:outlineLvl w:val="0"/>
        <w:rPr>
          <w:rFonts w:ascii="Times New Roman" w:hAnsi="Times New Roman" w:cs="Times New Roman"/>
          <w:sz w:val="28"/>
          <w:szCs w:val="32"/>
        </w:rPr>
      </w:pPr>
      <w:r w:rsidRPr="00B91825">
        <w:rPr>
          <w:rFonts w:ascii="Times New Roman" w:hAnsi="Times New Roman" w:cs="Times New Roman"/>
          <w:sz w:val="28"/>
          <w:szCs w:val="32"/>
        </w:rPr>
        <w:t xml:space="preserve">Для </w:t>
      </w:r>
      <w:r w:rsidR="009F496A" w:rsidRPr="00B91825">
        <w:rPr>
          <w:rFonts w:ascii="Times New Roman" w:hAnsi="Times New Roman" w:cs="Times New Roman"/>
          <w:sz w:val="28"/>
          <w:szCs w:val="32"/>
        </w:rPr>
        <w:t>бакалавров</w:t>
      </w:r>
      <w:r w:rsidRPr="00B91825">
        <w:rPr>
          <w:rFonts w:ascii="Times New Roman" w:hAnsi="Times New Roman" w:cs="Times New Roman"/>
          <w:sz w:val="28"/>
          <w:szCs w:val="32"/>
        </w:rPr>
        <w:t>, магистрантов, аспирантов, преподавателей, научных и практических работников, интересующихся проблемами развития гражданского законодательства РФ.</w:t>
      </w:r>
    </w:p>
    <w:p w:rsidR="003654C2" w:rsidRDefault="003654C2" w:rsidP="003654C2">
      <w:pPr>
        <w:shd w:val="clear" w:color="auto" w:fill="FFFFFF"/>
        <w:spacing w:after="0" w:line="240" w:lineRule="auto"/>
        <w:jc w:val="right"/>
        <w:rPr>
          <w:rFonts w:ascii="Times New Roman" w:hAnsi="Times New Roman" w:cs="Times New Roman"/>
          <w:b/>
          <w:bCs/>
          <w:sz w:val="32"/>
          <w:szCs w:val="32"/>
        </w:rPr>
      </w:pPr>
    </w:p>
    <w:p w:rsidR="003654C2" w:rsidRDefault="003654C2" w:rsidP="003654C2">
      <w:pPr>
        <w:shd w:val="clear" w:color="auto" w:fill="FFFFFF"/>
        <w:spacing w:after="0" w:line="240" w:lineRule="auto"/>
        <w:jc w:val="right"/>
        <w:rPr>
          <w:rFonts w:ascii="Times New Roman" w:hAnsi="Times New Roman" w:cs="Times New Roman"/>
          <w:b/>
          <w:bCs/>
          <w:sz w:val="32"/>
          <w:szCs w:val="32"/>
        </w:rPr>
      </w:pPr>
    </w:p>
    <w:p w:rsidR="003654C2" w:rsidRDefault="003654C2" w:rsidP="003654C2">
      <w:pPr>
        <w:shd w:val="clear" w:color="auto" w:fill="FFFFFF"/>
        <w:spacing w:after="0" w:line="240" w:lineRule="auto"/>
        <w:jc w:val="right"/>
        <w:rPr>
          <w:rFonts w:ascii="Times New Roman" w:hAnsi="Times New Roman" w:cs="Times New Roman"/>
          <w:b/>
          <w:bCs/>
          <w:sz w:val="32"/>
          <w:szCs w:val="32"/>
        </w:rPr>
      </w:pPr>
    </w:p>
    <w:p w:rsidR="003654C2" w:rsidRPr="00A4510F" w:rsidRDefault="003654C2" w:rsidP="003654C2">
      <w:pPr>
        <w:shd w:val="clear" w:color="auto" w:fill="FFFFFF"/>
        <w:spacing w:after="0" w:line="240" w:lineRule="auto"/>
        <w:jc w:val="right"/>
        <w:rPr>
          <w:rFonts w:ascii="Times New Roman" w:hAnsi="Times New Roman" w:cs="Times New Roman"/>
          <w:b/>
          <w:bCs/>
          <w:sz w:val="32"/>
          <w:szCs w:val="32"/>
        </w:rPr>
      </w:pPr>
      <w:r w:rsidRPr="00A4510F">
        <w:rPr>
          <w:rFonts w:ascii="Times New Roman" w:hAnsi="Times New Roman" w:cs="Times New Roman"/>
          <w:b/>
          <w:bCs/>
          <w:sz w:val="32"/>
          <w:szCs w:val="32"/>
        </w:rPr>
        <w:t>УДК</w:t>
      </w:r>
      <w:r w:rsidRPr="00A4510F">
        <w:rPr>
          <w:rFonts w:ascii="Times New Roman" w:hAnsi="Times New Roman" w:cs="Times New Roman"/>
          <w:b/>
          <w:bCs/>
          <w:sz w:val="32"/>
          <w:szCs w:val="32"/>
        </w:rPr>
        <w:tab/>
        <w:t xml:space="preserve">  </w:t>
      </w:r>
      <w:r w:rsidRPr="00A4510F">
        <w:rPr>
          <w:rStyle w:val="11"/>
          <w:rFonts w:ascii="Times New Roman" w:hAnsi="Times New Roman"/>
          <w:b/>
          <w:i w:val="0"/>
          <w:color w:val="auto"/>
          <w:sz w:val="32"/>
          <w:szCs w:val="32"/>
        </w:rPr>
        <w:t>347 (063)</w:t>
      </w:r>
      <w:r w:rsidRPr="00A4510F">
        <w:rPr>
          <w:rFonts w:ascii="Times New Roman" w:hAnsi="Times New Roman" w:cs="Times New Roman"/>
          <w:b/>
          <w:bCs/>
          <w:sz w:val="32"/>
          <w:szCs w:val="32"/>
        </w:rPr>
        <w:t xml:space="preserve"> </w:t>
      </w:r>
    </w:p>
    <w:p w:rsidR="003654C2" w:rsidRPr="007E7557" w:rsidRDefault="003654C2" w:rsidP="003654C2">
      <w:pPr>
        <w:shd w:val="clear" w:color="auto" w:fill="FFFFFF"/>
        <w:spacing w:after="0" w:line="240" w:lineRule="auto"/>
        <w:jc w:val="right"/>
        <w:rPr>
          <w:rFonts w:ascii="Times New Roman" w:hAnsi="Times New Roman" w:cs="Times New Roman"/>
          <w:b/>
          <w:bCs/>
          <w:color w:val="FF0000"/>
          <w:sz w:val="32"/>
          <w:szCs w:val="32"/>
        </w:rPr>
      </w:pPr>
      <w:r w:rsidRPr="00A4510F">
        <w:rPr>
          <w:rFonts w:ascii="Times New Roman" w:hAnsi="Times New Roman" w:cs="Times New Roman"/>
          <w:b/>
          <w:bCs/>
          <w:sz w:val="32"/>
          <w:szCs w:val="32"/>
        </w:rPr>
        <w:t>ББК</w:t>
      </w:r>
      <w:r w:rsidRPr="00A4510F">
        <w:rPr>
          <w:rFonts w:ascii="Times New Roman" w:hAnsi="Times New Roman" w:cs="Times New Roman"/>
          <w:b/>
          <w:bCs/>
          <w:sz w:val="32"/>
          <w:szCs w:val="32"/>
        </w:rPr>
        <w:tab/>
        <w:t xml:space="preserve"> </w:t>
      </w:r>
      <w:r w:rsidRPr="00A4510F">
        <w:rPr>
          <w:rStyle w:val="11"/>
          <w:rFonts w:ascii="Times New Roman" w:hAnsi="Times New Roman"/>
          <w:b/>
          <w:i w:val="0"/>
          <w:color w:val="auto"/>
          <w:sz w:val="32"/>
          <w:szCs w:val="32"/>
        </w:rPr>
        <w:t>67.404</w:t>
      </w:r>
    </w:p>
    <w:p w:rsidR="003654C2" w:rsidRPr="007E7557" w:rsidRDefault="003654C2" w:rsidP="003654C2">
      <w:pPr>
        <w:shd w:val="clear" w:color="auto" w:fill="FFFFFF"/>
        <w:spacing w:after="0" w:line="240" w:lineRule="auto"/>
        <w:jc w:val="right"/>
        <w:rPr>
          <w:rFonts w:ascii="Times New Roman" w:hAnsi="Times New Roman" w:cs="Times New Roman"/>
          <w:b/>
          <w:bCs/>
          <w:color w:val="FF0000"/>
          <w:sz w:val="32"/>
          <w:szCs w:val="32"/>
        </w:rPr>
      </w:pPr>
    </w:p>
    <w:p w:rsidR="003654C2" w:rsidRDefault="003654C2" w:rsidP="003654C2">
      <w:pPr>
        <w:shd w:val="clear" w:color="auto" w:fill="FFFFFF"/>
        <w:spacing w:after="0" w:line="240" w:lineRule="auto"/>
        <w:jc w:val="right"/>
        <w:rPr>
          <w:rFonts w:ascii="Times New Roman" w:hAnsi="Times New Roman" w:cs="Times New Roman"/>
          <w:b/>
          <w:bCs/>
          <w:sz w:val="32"/>
          <w:szCs w:val="32"/>
        </w:rPr>
      </w:pPr>
    </w:p>
    <w:p w:rsidR="003654C2" w:rsidRPr="009F4080" w:rsidRDefault="003654C2" w:rsidP="003654C2">
      <w:pPr>
        <w:shd w:val="clear" w:color="auto" w:fill="FFFFFF"/>
        <w:spacing w:after="0" w:line="240" w:lineRule="auto"/>
        <w:jc w:val="right"/>
        <w:rPr>
          <w:rFonts w:ascii="Times New Roman" w:hAnsi="Times New Roman" w:cs="Times New Roman"/>
          <w:b/>
          <w:bCs/>
          <w:sz w:val="32"/>
          <w:szCs w:val="32"/>
        </w:rPr>
      </w:pPr>
    </w:p>
    <w:tbl>
      <w:tblPr>
        <w:tblW w:w="8486" w:type="dxa"/>
        <w:tblInd w:w="1120" w:type="dxa"/>
        <w:tblLook w:val="00A0"/>
      </w:tblPr>
      <w:tblGrid>
        <w:gridCol w:w="3848"/>
        <w:gridCol w:w="4638"/>
      </w:tblGrid>
      <w:tr w:rsidR="003654C2" w:rsidRPr="00C51ED8" w:rsidTr="00883C28">
        <w:trPr>
          <w:trHeight w:val="377"/>
        </w:trPr>
        <w:tc>
          <w:tcPr>
            <w:tcW w:w="3848" w:type="dxa"/>
          </w:tcPr>
          <w:p w:rsidR="003654C2" w:rsidRPr="00526E6E" w:rsidRDefault="003654C2" w:rsidP="00883C28">
            <w:pPr>
              <w:spacing w:after="0" w:line="240" w:lineRule="auto"/>
              <w:jc w:val="both"/>
              <w:rPr>
                <w:rFonts w:ascii="Times New Roman" w:hAnsi="Times New Roman" w:cs="Times New Roman"/>
                <w:b/>
                <w:sz w:val="32"/>
                <w:szCs w:val="32"/>
              </w:rPr>
            </w:pPr>
          </w:p>
        </w:tc>
        <w:tc>
          <w:tcPr>
            <w:tcW w:w="4638" w:type="dxa"/>
          </w:tcPr>
          <w:p w:rsidR="003654C2" w:rsidRPr="00526E6E" w:rsidRDefault="007E7557" w:rsidP="00883C28">
            <w:pPr>
              <w:spacing w:after="0" w:line="240" w:lineRule="auto"/>
              <w:ind w:left="844"/>
              <w:jc w:val="both"/>
              <w:rPr>
                <w:rFonts w:ascii="Times New Roman" w:hAnsi="Times New Roman" w:cs="Times New Roman"/>
                <w:sz w:val="28"/>
                <w:szCs w:val="28"/>
              </w:rPr>
            </w:pPr>
            <w:r>
              <w:rPr>
                <w:rFonts w:ascii="Times New Roman" w:hAnsi="Times New Roman" w:cs="Times New Roman"/>
                <w:sz w:val="28"/>
                <w:szCs w:val="28"/>
              </w:rPr>
              <w:t>© Коллектив авторов, 2018</w:t>
            </w:r>
            <w:r w:rsidR="003654C2" w:rsidRPr="00526E6E">
              <w:rPr>
                <w:rFonts w:ascii="Times New Roman" w:hAnsi="Times New Roman" w:cs="Times New Roman"/>
                <w:sz w:val="28"/>
                <w:szCs w:val="28"/>
              </w:rPr>
              <w:t>.</w:t>
            </w:r>
          </w:p>
        </w:tc>
      </w:tr>
      <w:tr w:rsidR="003654C2" w:rsidRPr="00C51ED8" w:rsidTr="00883C28">
        <w:trPr>
          <w:trHeight w:val="1053"/>
        </w:trPr>
        <w:tc>
          <w:tcPr>
            <w:tcW w:w="3848" w:type="dxa"/>
          </w:tcPr>
          <w:p w:rsidR="003654C2" w:rsidRPr="00526E6E" w:rsidRDefault="003654C2" w:rsidP="00883C28">
            <w:pPr>
              <w:spacing w:after="0" w:line="240" w:lineRule="auto"/>
              <w:jc w:val="both"/>
              <w:rPr>
                <w:rFonts w:ascii="Times New Roman" w:hAnsi="Times New Roman" w:cs="Times New Roman"/>
                <w:b/>
                <w:sz w:val="32"/>
                <w:szCs w:val="32"/>
              </w:rPr>
            </w:pPr>
          </w:p>
        </w:tc>
        <w:tc>
          <w:tcPr>
            <w:tcW w:w="4638" w:type="dxa"/>
          </w:tcPr>
          <w:p w:rsidR="003654C2" w:rsidRPr="00526E6E" w:rsidRDefault="007E7557" w:rsidP="00883C28">
            <w:pPr>
              <w:spacing w:after="0" w:line="240" w:lineRule="auto"/>
              <w:ind w:left="844"/>
              <w:jc w:val="both"/>
              <w:rPr>
                <w:rFonts w:ascii="Times New Roman" w:hAnsi="Times New Roman" w:cs="Times New Roman"/>
                <w:sz w:val="28"/>
                <w:szCs w:val="28"/>
              </w:rPr>
            </w:pPr>
            <w:r>
              <w:rPr>
                <w:rFonts w:ascii="Times New Roman" w:hAnsi="Times New Roman" w:cs="Times New Roman"/>
                <w:sz w:val="28"/>
                <w:szCs w:val="28"/>
              </w:rPr>
              <w:t>© АНО «НИИ АПСП», 2018</w:t>
            </w:r>
            <w:r w:rsidR="003654C2" w:rsidRPr="00526E6E">
              <w:rPr>
                <w:rFonts w:ascii="Times New Roman" w:hAnsi="Times New Roman" w:cs="Times New Roman"/>
                <w:sz w:val="28"/>
                <w:szCs w:val="28"/>
              </w:rPr>
              <w:t>.</w:t>
            </w:r>
          </w:p>
        </w:tc>
      </w:tr>
    </w:tbl>
    <w:p w:rsidR="007E7557" w:rsidRPr="00887773" w:rsidRDefault="003C2764">
      <w:pPr>
        <w:rPr>
          <w:rStyle w:val="11"/>
          <w:rFonts w:ascii="Times New Roman" w:hAnsi="Times New Roman"/>
          <w:b/>
          <w:i w:val="0"/>
          <w:color w:val="FF0000"/>
          <w:sz w:val="32"/>
          <w:szCs w:val="32"/>
        </w:rPr>
      </w:pPr>
      <w:r w:rsidRPr="00887773">
        <w:rPr>
          <w:rFonts w:ascii="Times New Roman" w:hAnsi="Times New Roman" w:cs="Times New Roman"/>
          <w:b/>
          <w:color w:val="000000"/>
          <w:sz w:val="32"/>
          <w:szCs w:val="32"/>
          <w:shd w:val="clear" w:color="auto" w:fill="FFFFFF"/>
        </w:rPr>
        <w:t>ISBN 978-5-9908315-5-1</w:t>
      </w:r>
    </w:p>
    <w:p w:rsidR="007E7557" w:rsidRDefault="00883C28" w:rsidP="007E75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 О Д Е Р </w:t>
      </w:r>
      <w:r w:rsidR="007E7557" w:rsidRPr="000C2890">
        <w:rPr>
          <w:rFonts w:ascii="Times New Roman" w:hAnsi="Times New Roman" w:cs="Times New Roman"/>
          <w:b/>
          <w:sz w:val="28"/>
          <w:szCs w:val="28"/>
        </w:rPr>
        <w:t>Ж А Н И Е</w:t>
      </w:r>
    </w:p>
    <w:p w:rsidR="00883C28" w:rsidRDefault="00883C28" w:rsidP="007E7557">
      <w:pPr>
        <w:spacing w:after="0" w:line="360" w:lineRule="auto"/>
        <w:jc w:val="center"/>
        <w:rPr>
          <w:rFonts w:ascii="Times New Roman" w:hAnsi="Times New Roman" w:cs="Times New Roman"/>
          <w:b/>
          <w:sz w:val="28"/>
          <w:szCs w:val="28"/>
        </w:rPr>
      </w:pPr>
    </w:p>
    <w:p w:rsidR="001B2E8B" w:rsidRPr="00883C28" w:rsidRDefault="001B2E8B" w:rsidP="00D047E8">
      <w:pPr>
        <w:pStyle w:val="a3"/>
        <w:shd w:val="clear" w:color="auto" w:fill="FFFFFF"/>
        <w:spacing w:before="0" w:beforeAutospacing="0" w:after="0" w:afterAutospacing="0"/>
        <w:rPr>
          <w:bCs/>
          <w:color w:val="000000"/>
          <w:sz w:val="28"/>
          <w:szCs w:val="28"/>
        </w:rPr>
      </w:pPr>
      <w:r w:rsidRPr="00883C28">
        <w:rPr>
          <w:sz w:val="28"/>
          <w:szCs w:val="28"/>
        </w:rPr>
        <w:t xml:space="preserve">Аветисян А. А. </w:t>
      </w:r>
      <w:r w:rsidRPr="00883C28">
        <w:rPr>
          <w:bCs/>
          <w:color w:val="000000"/>
          <w:sz w:val="28"/>
          <w:szCs w:val="28"/>
        </w:rPr>
        <w:t>ИСТОРИЯ СТАНОВЛЕНИЯ И РАЗВИТИЯ ИНСТИТУТА</w:t>
      </w:r>
      <w:r w:rsidR="00883C28" w:rsidRPr="00883C28">
        <w:rPr>
          <w:bCs/>
          <w:color w:val="000000"/>
          <w:sz w:val="28"/>
          <w:szCs w:val="28"/>
        </w:rPr>
        <w:t xml:space="preserve"> </w:t>
      </w:r>
      <w:r w:rsidRPr="00883C28">
        <w:rPr>
          <w:bCs/>
          <w:color w:val="000000"/>
          <w:sz w:val="28"/>
          <w:szCs w:val="28"/>
        </w:rPr>
        <w:t>ПРЕДСТАВИТЕЛЬСТВА В ГРАЖДАНСКОМ ПРАВЕ РОССИИ</w:t>
      </w:r>
      <w:r w:rsidR="00D047E8">
        <w:rPr>
          <w:bCs/>
          <w:color w:val="000000"/>
          <w:sz w:val="28"/>
          <w:szCs w:val="28"/>
        </w:rPr>
        <w:t xml:space="preserve">                   7</w:t>
      </w:r>
    </w:p>
    <w:p w:rsidR="001B2E8B" w:rsidRPr="00883C28" w:rsidRDefault="001B2E8B" w:rsidP="00883C28">
      <w:pPr>
        <w:spacing w:after="0" w:line="240" w:lineRule="auto"/>
        <w:rPr>
          <w:rFonts w:ascii="Times New Roman" w:hAnsi="Times New Roman" w:cs="Times New Roman"/>
          <w:sz w:val="28"/>
          <w:szCs w:val="28"/>
        </w:rPr>
      </w:pPr>
    </w:p>
    <w:p w:rsidR="007E7557" w:rsidRDefault="007E7557"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Алещенко Д. А., Азаров Д. С. К ВОПРОСУ О ПРАВОВОЙ  ПРИРОДЕ «ИНЫХ» ПРАВ В СОСТАВЕ ИНТЕЛЛЕКТУАЛЬНЫХ ПРАВ</w:t>
      </w:r>
      <w:r w:rsidR="00D047E8">
        <w:rPr>
          <w:rFonts w:ascii="Times New Roman" w:hAnsi="Times New Roman" w:cs="Times New Roman"/>
          <w:sz w:val="28"/>
          <w:szCs w:val="28"/>
        </w:rPr>
        <w:t xml:space="preserve">                      11</w:t>
      </w:r>
    </w:p>
    <w:p w:rsidR="00292E2E" w:rsidRDefault="00292E2E" w:rsidP="00292E2E">
      <w:pPr>
        <w:spacing w:after="20" w:line="240" w:lineRule="auto"/>
        <w:contextualSpacing/>
        <w:rPr>
          <w:rFonts w:ascii="Times New Roman" w:hAnsi="Times New Roman" w:cs="Times New Roman"/>
          <w:sz w:val="28"/>
          <w:szCs w:val="28"/>
        </w:rPr>
      </w:pPr>
    </w:p>
    <w:p w:rsidR="00D047E8" w:rsidRDefault="00D047E8" w:rsidP="00D047E8">
      <w:pPr>
        <w:spacing w:after="20" w:line="240" w:lineRule="auto"/>
        <w:contextualSpacing/>
        <w:rPr>
          <w:rFonts w:ascii="Times New Roman" w:hAnsi="Times New Roman" w:cs="Times New Roman"/>
          <w:color w:val="000000" w:themeColor="text1"/>
          <w:sz w:val="28"/>
          <w:szCs w:val="28"/>
        </w:rPr>
      </w:pPr>
      <w:r>
        <w:rPr>
          <w:rFonts w:ascii="Times New Roman" w:hAnsi="Times New Roman" w:cs="Times New Roman"/>
          <w:sz w:val="28"/>
          <w:szCs w:val="28"/>
        </w:rPr>
        <w:t xml:space="preserve">Антонян А. </w:t>
      </w:r>
      <w:r w:rsidR="00292E2E" w:rsidRPr="00292E2E">
        <w:rPr>
          <w:rFonts w:ascii="Times New Roman" w:hAnsi="Times New Roman" w:cs="Times New Roman"/>
          <w:sz w:val="28"/>
          <w:szCs w:val="28"/>
        </w:rPr>
        <w:t xml:space="preserve">А. </w:t>
      </w:r>
      <w:r w:rsidR="00292E2E" w:rsidRPr="00292E2E">
        <w:rPr>
          <w:rFonts w:ascii="Times New Roman" w:hAnsi="Times New Roman" w:cs="Times New Roman"/>
          <w:color w:val="000000" w:themeColor="text1"/>
          <w:sz w:val="28"/>
          <w:szCs w:val="28"/>
        </w:rPr>
        <w:t>ПРАВО ПОЖИЗНЕННОГО НАСЛЕДУЕМОГО ВЛАДЕНИЯ</w:t>
      </w:r>
      <w:r>
        <w:rPr>
          <w:rFonts w:ascii="Times New Roman" w:hAnsi="Times New Roman" w:cs="Times New Roman"/>
          <w:color w:val="000000" w:themeColor="text1"/>
          <w:sz w:val="28"/>
          <w:szCs w:val="28"/>
        </w:rPr>
        <w:t xml:space="preserve"> </w:t>
      </w:r>
    </w:p>
    <w:p w:rsidR="00292E2E" w:rsidRPr="00292E2E" w:rsidRDefault="00D047E8" w:rsidP="00D047E8">
      <w:pPr>
        <w:spacing w:after="20" w:line="240" w:lineRule="auto"/>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p w:rsidR="007E7557" w:rsidRPr="00292E2E" w:rsidRDefault="007E7557" w:rsidP="00883C28">
      <w:pPr>
        <w:spacing w:after="0" w:line="240" w:lineRule="auto"/>
        <w:rPr>
          <w:rFonts w:ascii="Times New Roman" w:hAnsi="Times New Roman" w:cs="Times New Roman"/>
          <w:sz w:val="28"/>
          <w:szCs w:val="28"/>
        </w:rPr>
      </w:pPr>
    </w:p>
    <w:p w:rsidR="007E7557" w:rsidRDefault="007E7557"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Бакин С. Э. НЕКОТОРЫЕ ВОПРОСЫ ОСУЩЕСТВЛЕНИЯ СУБЪЕКТИВНЫХ ПРАВ НАСЛЕДНИКА ПРИ НАСЛЕДОВАНИИ ДОЛИ В ОБЩЕСТВЕ С ОГРАНИЧЕННОЙ ОТВЕТСТВЕННОСТЬЮ</w:t>
      </w:r>
      <w:r w:rsidR="00722536">
        <w:rPr>
          <w:rFonts w:ascii="Times New Roman" w:hAnsi="Times New Roman" w:cs="Times New Roman"/>
          <w:sz w:val="28"/>
          <w:szCs w:val="28"/>
        </w:rPr>
        <w:t xml:space="preserve">                          19</w:t>
      </w:r>
    </w:p>
    <w:p w:rsidR="00292E2E" w:rsidRDefault="00292E2E" w:rsidP="00883C28">
      <w:pPr>
        <w:spacing w:after="0" w:line="240" w:lineRule="auto"/>
        <w:rPr>
          <w:rFonts w:ascii="Times New Roman" w:hAnsi="Times New Roman" w:cs="Times New Roman"/>
          <w:sz w:val="28"/>
          <w:szCs w:val="28"/>
        </w:rPr>
      </w:pPr>
    </w:p>
    <w:p w:rsidR="00292E2E" w:rsidRPr="00292E2E" w:rsidRDefault="00292E2E" w:rsidP="00292E2E">
      <w:pPr>
        <w:spacing w:after="0" w:line="240" w:lineRule="auto"/>
        <w:rPr>
          <w:rFonts w:ascii="Times New Roman" w:hAnsi="Times New Roman" w:cs="Times New Roman"/>
          <w:sz w:val="28"/>
          <w:szCs w:val="28"/>
        </w:rPr>
      </w:pPr>
      <w:r w:rsidRPr="00292E2E">
        <w:rPr>
          <w:rFonts w:ascii="Times New Roman" w:hAnsi="Times New Roman" w:cs="Times New Roman"/>
          <w:sz w:val="28"/>
          <w:szCs w:val="28"/>
        </w:rPr>
        <w:t>Блок Ю. А. К ВОПРОСУ О НЕОБХОДИМОСТИ ПРАВОВОГО РЕГУЛИРОВАНИЯ ОТНОШЕНИЙ, СВЯЗАННЫХ С ИСПОЛЬЗОВАНИЕМ КРИПТОВАЛЮТЫ</w:t>
      </w:r>
      <w:r w:rsidR="00722536">
        <w:rPr>
          <w:rFonts w:ascii="Times New Roman" w:hAnsi="Times New Roman" w:cs="Times New Roman"/>
          <w:sz w:val="28"/>
          <w:szCs w:val="28"/>
        </w:rPr>
        <w:t xml:space="preserve">                                                                                               24</w:t>
      </w:r>
    </w:p>
    <w:p w:rsidR="007E7557" w:rsidRPr="00883C28" w:rsidRDefault="007E7557" w:rsidP="00883C28">
      <w:pPr>
        <w:spacing w:after="0" w:line="240" w:lineRule="auto"/>
        <w:rPr>
          <w:rFonts w:ascii="Times New Roman" w:hAnsi="Times New Roman" w:cs="Times New Roman"/>
          <w:sz w:val="28"/>
          <w:szCs w:val="28"/>
        </w:rPr>
      </w:pPr>
    </w:p>
    <w:p w:rsidR="007E7557" w:rsidRPr="00883C28" w:rsidRDefault="007E7557"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Болдырев А. А. НЕКОТОРЫЕ АСПЕКТЫ ПРОЦЕДУРЫ ФИНАНСОВОГО ОЗДОРОВЛЕНИЯ КРЕСТЬЯНСКОГО (ФЕРМЕРСКОГО) ХОЗЯЙСТВА</w:t>
      </w:r>
      <w:r w:rsidR="00722536">
        <w:rPr>
          <w:rFonts w:ascii="Times New Roman" w:hAnsi="Times New Roman" w:cs="Times New Roman"/>
          <w:sz w:val="28"/>
          <w:szCs w:val="28"/>
        </w:rPr>
        <w:t xml:space="preserve">    28</w:t>
      </w:r>
    </w:p>
    <w:p w:rsidR="007E7557" w:rsidRPr="00883C28" w:rsidRDefault="007E7557" w:rsidP="00883C28">
      <w:pPr>
        <w:spacing w:after="0" w:line="240" w:lineRule="auto"/>
        <w:rPr>
          <w:rFonts w:ascii="Times New Roman" w:hAnsi="Times New Roman" w:cs="Times New Roman"/>
          <w:sz w:val="28"/>
          <w:szCs w:val="28"/>
        </w:rPr>
      </w:pPr>
    </w:p>
    <w:p w:rsidR="007E7557" w:rsidRPr="00883C28" w:rsidRDefault="00292E2E" w:rsidP="00883C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Гаделия Г. </w:t>
      </w:r>
      <w:r w:rsidR="007E7557" w:rsidRPr="00883C28">
        <w:rPr>
          <w:rFonts w:ascii="Times New Roman" w:hAnsi="Times New Roman" w:cs="Times New Roman"/>
          <w:sz w:val="28"/>
          <w:szCs w:val="28"/>
        </w:rPr>
        <w:t>О. ПРЕИМУЩЕСТВА И НЕДОСТАТКИ ПРОСТОГО ТОВАРИЩЕСТВА КАК ОСОБОГО СУБЪЕКТА КОММЕРЧЕСКОЙ ДЕЯТЕЛЬНОСТИ В СРАВНИТЕЛЬНОЙ ХАРАКТЕРИСТИКЕ С КОРПОРАТИВНЫМИ КОММЕРЧЕСКИМИ ОРГАНИЗАЦИЯМИ</w:t>
      </w:r>
      <w:r w:rsidR="00722536">
        <w:rPr>
          <w:rFonts w:ascii="Times New Roman" w:hAnsi="Times New Roman" w:cs="Times New Roman"/>
          <w:sz w:val="28"/>
          <w:szCs w:val="28"/>
        </w:rPr>
        <w:t xml:space="preserve">               32</w:t>
      </w:r>
    </w:p>
    <w:p w:rsidR="007E7557" w:rsidRPr="00883C28" w:rsidRDefault="007E7557" w:rsidP="00883C28">
      <w:pPr>
        <w:spacing w:after="0" w:line="240" w:lineRule="auto"/>
        <w:rPr>
          <w:rFonts w:ascii="Times New Roman" w:hAnsi="Times New Roman" w:cs="Times New Roman"/>
          <w:sz w:val="28"/>
          <w:szCs w:val="28"/>
        </w:rPr>
      </w:pPr>
    </w:p>
    <w:p w:rsidR="007E7557" w:rsidRPr="00883C28" w:rsidRDefault="007E7557"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Ганжалова Д. Д. ПРОБЛЕМА АВТОРСТВА ИСКУССТВЕННОГО ИНТЕЛЛЕКТА</w:t>
      </w:r>
      <w:r w:rsidR="00722536">
        <w:rPr>
          <w:rFonts w:ascii="Times New Roman" w:hAnsi="Times New Roman" w:cs="Times New Roman"/>
          <w:sz w:val="28"/>
          <w:szCs w:val="28"/>
        </w:rPr>
        <w:t xml:space="preserve">                                                                                                       36</w:t>
      </w:r>
    </w:p>
    <w:p w:rsidR="00E216FD" w:rsidRPr="00883C28" w:rsidRDefault="00E216FD" w:rsidP="00883C28">
      <w:pPr>
        <w:spacing w:after="0" w:line="240" w:lineRule="auto"/>
        <w:contextualSpacing/>
        <w:rPr>
          <w:rFonts w:ascii="Times New Roman" w:hAnsi="Times New Roman" w:cs="Times New Roman"/>
          <w:sz w:val="28"/>
          <w:szCs w:val="28"/>
        </w:rPr>
      </w:pPr>
    </w:p>
    <w:p w:rsidR="007E7557" w:rsidRPr="00883C28" w:rsidRDefault="007E7557" w:rsidP="00883C28">
      <w:pPr>
        <w:spacing w:after="0" w:line="240" w:lineRule="auto"/>
        <w:contextualSpacing/>
        <w:rPr>
          <w:rFonts w:ascii="Times New Roman" w:hAnsi="Times New Roman" w:cs="Times New Roman"/>
          <w:sz w:val="28"/>
          <w:szCs w:val="28"/>
        </w:rPr>
      </w:pPr>
      <w:r w:rsidRPr="00883C28">
        <w:rPr>
          <w:rFonts w:ascii="Times New Roman" w:hAnsi="Times New Roman" w:cs="Times New Roman"/>
          <w:sz w:val="28"/>
          <w:szCs w:val="28"/>
        </w:rPr>
        <w:t>Гладкова М. С., Комарских И. Ю. СОЦИАЛЬНО-ПРАВОВОЙ АСПЕКТ БРАЧНОГО ДОГОВОРА В РОССИЙСКОЙ ФЕДЕРАЦИИ</w:t>
      </w:r>
      <w:r w:rsidR="00722536">
        <w:rPr>
          <w:rFonts w:ascii="Times New Roman" w:hAnsi="Times New Roman" w:cs="Times New Roman"/>
          <w:sz w:val="28"/>
          <w:szCs w:val="28"/>
        </w:rPr>
        <w:t xml:space="preserve">                            39</w:t>
      </w:r>
    </w:p>
    <w:p w:rsidR="00E216FD" w:rsidRPr="00883C28" w:rsidRDefault="00E216FD" w:rsidP="00883C28">
      <w:pPr>
        <w:spacing w:after="0" w:line="240" w:lineRule="auto"/>
        <w:contextualSpacing/>
        <w:rPr>
          <w:rFonts w:ascii="Times New Roman" w:hAnsi="Times New Roman" w:cs="Times New Roman"/>
          <w:sz w:val="28"/>
          <w:szCs w:val="28"/>
        </w:rPr>
      </w:pPr>
    </w:p>
    <w:p w:rsidR="00E216FD" w:rsidRPr="00883C28" w:rsidRDefault="00E216FD" w:rsidP="00883C28">
      <w:pPr>
        <w:spacing w:after="0" w:line="240" w:lineRule="auto"/>
        <w:rPr>
          <w:rFonts w:ascii="Times New Roman" w:eastAsia="Times New Roman" w:hAnsi="Times New Roman" w:cs="Times New Roman"/>
          <w:color w:val="000000"/>
          <w:sz w:val="28"/>
          <w:szCs w:val="28"/>
        </w:rPr>
      </w:pPr>
      <w:r w:rsidRPr="00883C28">
        <w:rPr>
          <w:rFonts w:ascii="Times New Roman" w:hAnsi="Times New Roman" w:cs="Times New Roman"/>
          <w:sz w:val="28"/>
          <w:szCs w:val="28"/>
        </w:rPr>
        <w:t xml:space="preserve">Гончарова А. В. </w:t>
      </w:r>
      <w:r w:rsidRPr="00883C28">
        <w:rPr>
          <w:rFonts w:ascii="Times New Roman" w:eastAsia="Times New Roman" w:hAnsi="Times New Roman" w:cs="Times New Roman"/>
          <w:color w:val="000000"/>
          <w:sz w:val="28"/>
          <w:szCs w:val="28"/>
        </w:rPr>
        <w:t>ОТСТУПНОЕ В ПРОЦЕДУРЕ БАНКРОТСТВА</w:t>
      </w:r>
      <w:r w:rsidR="00722536">
        <w:rPr>
          <w:rFonts w:ascii="Times New Roman" w:eastAsia="Times New Roman" w:hAnsi="Times New Roman" w:cs="Times New Roman"/>
          <w:color w:val="000000"/>
          <w:sz w:val="28"/>
          <w:szCs w:val="28"/>
        </w:rPr>
        <w:t xml:space="preserve">                  42</w:t>
      </w:r>
    </w:p>
    <w:p w:rsidR="00E216FD" w:rsidRPr="00883C28" w:rsidRDefault="00E216FD" w:rsidP="00883C28">
      <w:pPr>
        <w:spacing w:after="0" w:line="240" w:lineRule="auto"/>
        <w:rPr>
          <w:rFonts w:ascii="Times New Roman" w:eastAsia="Times New Roman" w:hAnsi="Times New Roman" w:cs="Times New Roman"/>
          <w:color w:val="000000"/>
          <w:sz w:val="28"/>
          <w:szCs w:val="28"/>
        </w:rPr>
      </w:pPr>
    </w:p>
    <w:p w:rsidR="00E216FD" w:rsidRDefault="00E216FD" w:rsidP="00883C28">
      <w:pPr>
        <w:spacing w:after="0" w:line="240" w:lineRule="auto"/>
        <w:rPr>
          <w:rFonts w:ascii="Times New Roman" w:eastAsia="Times New Roman" w:hAnsi="Times New Roman" w:cs="Times New Roman"/>
          <w:color w:val="000000"/>
          <w:sz w:val="28"/>
          <w:szCs w:val="28"/>
        </w:rPr>
      </w:pPr>
      <w:r w:rsidRPr="00883C28">
        <w:rPr>
          <w:rFonts w:ascii="Times New Roman" w:eastAsia="Times New Roman" w:hAnsi="Times New Roman" w:cs="Times New Roman"/>
          <w:color w:val="000000"/>
          <w:sz w:val="28"/>
          <w:szCs w:val="28"/>
        </w:rPr>
        <w:t xml:space="preserve">Грунтов Д. В. </w:t>
      </w:r>
      <w:r w:rsidRPr="00883C28">
        <w:rPr>
          <w:rFonts w:ascii="Times New Roman" w:hAnsi="Times New Roman" w:cs="Times New Roman"/>
          <w:bCs/>
          <w:sz w:val="28"/>
          <w:szCs w:val="28"/>
        </w:rPr>
        <w:t>АКТУАЛЬНЫЕ ВОПРОСЫ ПРИМЕНЕНИЯ ЗАКОНОДАТЕЛЬСТВА О ПРАВОВОМ РЕЖИМЕ ЗЕМЕЛЬ НАСЕЛЕННЫХ ПУНКТОВ</w:t>
      </w:r>
      <w:r w:rsidR="00722536">
        <w:rPr>
          <w:rFonts w:ascii="Times New Roman" w:hAnsi="Times New Roman" w:cs="Times New Roman"/>
          <w:bCs/>
          <w:sz w:val="28"/>
          <w:szCs w:val="28"/>
        </w:rPr>
        <w:t xml:space="preserve">                                                                                 45</w:t>
      </w:r>
    </w:p>
    <w:p w:rsidR="00722536" w:rsidRPr="00883C28" w:rsidRDefault="00722536" w:rsidP="00883C28">
      <w:pPr>
        <w:spacing w:after="0" w:line="240" w:lineRule="auto"/>
        <w:rPr>
          <w:rFonts w:ascii="Times New Roman" w:eastAsia="Times New Roman" w:hAnsi="Times New Roman" w:cs="Times New Roman"/>
          <w:color w:val="000000"/>
          <w:sz w:val="28"/>
          <w:szCs w:val="28"/>
        </w:rPr>
      </w:pPr>
    </w:p>
    <w:p w:rsidR="00E216FD" w:rsidRPr="00883C28" w:rsidRDefault="00E216FD" w:rsidP="00883C28">
      <w:pPr>
        <w:spacing w:after="0" w:line="240" w:lineRule="auto"/>
        <w:rPr>
          <w:rFonts w:ascii="Times New Roman" w:hAnsi="Times New Roman" w:cs="Times New Roman"/>
          <w:sz w:val="28"/>
          <w:szCs w:val="28"/>
        </w:rPr>
      </w:pPr>
      <w:r w:rsidRPr="00883C28">
        <w:rPr>
          <w:rFonts w:ascii="Times New Roman" w:eastAsia="Times New Roman" w:hAnsi="Times New Roman" w:cs="Times New Roman"/>
          <w:color w:val="000000"/>
          <w:sz w:val="28"/>
          <w:szCs w:val="28"/>
        </w:rPr>
        <w:t xml:space="preserve">Губин И. Р. </w:t>
      </w:r>
      <w:r w:rsidRPr="00883C28">
        <w:rPr>
          <w:rFonts w:ascii="Times New Roman" w:hAnsi="Times New Roman" w:cs="Times New Roman"/>
          <w:sz w:val="28"/>
          <w:szCs w:val="28"/>
        </w:rPr>
        <w:t>РАЗВИТИЕ ПОЛНЫХ ТОВАРИЩЕСТВ В РОССИЙСКОЙ ФЕДЕРАЦИИ И ИХ ПЕРСПЕКТИВА НА СУЩЕСТВОВАНИЕ</w:t>
      </w:r>
      <w:r w:rsidR="00722536">
        <w:rPr>
          <w:rFonts w:ascii="Times New Roman" w:hAnsi="Times New Roman" w:cs="Times New Roman"/>
          <w:sz w:val="28"/>
          <w:szCs w:val="28"/>
        </w:rPr>
        <w:t xml:space="preserve">                    50</w:t>
      </w:r>
    </w:p>
    <w:p w:rsidR="00E216FD" w:rsidRPr="00883C28" w:rsidRDefault="00E216FD" w:rsidP="00883C28">
      <w:pPr>
        <w:spacing w:after="0" w:line="240" w:lineRule="auto"/>
        <w:rPr>
          <w:rFonts w:ascii="Times New Roman" w:eastAsia="Times New Roman" w:hAnsi="Times New Roman" w:cs="Times New Roman"/>
          <w:color w:val="000000"/>
          <w:sz w:val="28"/>
          <w:szCs w:val="28"/>
        </w:rPr>
      </w:pPr>
    </w:p>
    <w:p w:rsidR="00E216FD" w:rsidRPr="00883C28" w:rsidRDefault="00E216FD" w:rsidP="00883C28">
      <w:pPr>
        <w:spacing w:after="0" w:line="240" w:lineRule="auto"/>
        <w:rPr>
          <w:rFonts w:ascii="Times New Roman" w:hAnsi="Times New Roman" w:cs="Times New Roman"/>
          <w:bCs/>
          <w:sz w:val="28"/>
          <w:szCs w:val="28"/>
        </w:rPr>
      </w:pPr>
      <w:r w:rsidRPr="00883C28">
        <w:rPr>
          <w:rFonts w:ascii="Times New Roman" w:eastAsia="Times New Roman" w:hAnsi="Times New Roman" w:cs="Times New Roman"/>
          <w:color w:val="000000"/>
          <w:sz w:val="28"/>
          <w:szCs w:val="28"/>
        </w:rPr>
        <w:lastRenderedPageBreak/>
        <w:t xml:space="preserve">Дацко Р. А. </w:t>
      </w:r>
      <w:r w:rsidRPr="00883C28">
        <w:rPr>
          <w:rFonts w:ascii="Times New Roman" w:hAnsi="Times New Roman" w:cs="Times New Roman"/>
          <w:bCs/>
          <w:sz w:val="28"/>
          <w:szCs w:val="28"/>
        </w:rPr>
        <w:t>К ВОПРОСУ ОБ ОСОБЕННОСТЯХ ПРАВОСУБЪЕКТНОСТИ НЕКОММЕРЧЕСКИХ УНИТАРНЫХ ОРГАНИЗАЦИЙ</w:t>
      </w:r>
      <w:r w:rsidR="00722536">
        <w:rPr>
          <w:rFonts w:ascii="Times New Roman" w:hAnsi="Times New Roman" w:cs="Times New Roman"/>
          <w:bCs/>
          <w:sz w:val="28"/>
          <w:szCs w:val="28"/>
        </w:rPr>
        <w:t xml:space="preserve">                                 53</w:t>
      </w:r>
    </w:p>
    <w:p w:rsidR="00E216FD" w:rsidRPr="00883C28" w:rsidRDefault="00E216FD" w:rsidP="00883C28">
      <w:pPr>
        <w:spacing w:after="0" w:line="240" w:lineRule="auto"/>
        <w:rPr>
          <w:rFonts w:ascii="Times New Roman" w:hAnsi="Times New Roman" w:cs="Times New Roman"/>
          <w:bCs/>
          <w:sz w:val="28"/>
          <w:szCs w:val="28"/>
        </w:rPr>
      </w:pPr>
    </w:p>
    <w:p w:rsidR="00722536" w:rsidRDefault="00E216FD" w:rsidP="00883C28">
      <w:pPr>
        <w:spacing w:after="0" w:line="240" w:lineRule="auto"/>
        <w:rPr>
          <w:rFonts w:ascii="Times New Roman" w:hAnsi="Times New Roman" w:cs="Times New Roman"/>
          <w:sz w:val="28"/>
          <w:szCs w:val="28"/>
        </w:rPr>
      </w:pPr>
      <w:r w:rsidRPr="00883C28">
        <w:rPr>
          <w:rFonts w:ascii="Times New Roman" w:hAnsi="Times New Roman" w:cs="Times New Roman"/>
          <w:bCs/>
          <w:sz w:val="28"/>
          <w:szCs w:val="28"/>
        </w:rPr>
        <w:t xml:space="preserve">Жирова К. А. </w:t>
      </w:r>
      <w:r w:rsidRPr="00883C28">
        <w:rPr>
          <w:rFonts w:ascii="Times New Roman" w:hAnsi="Times New Roman" w:cs="Times New Roman"/>
          <w:sz w:val="28"/>
          <w:szCs w:val="28"/>
        </w:rPr>
        <w:t>ПОНЯТИЕ, СОДЕРЖАНИЕ И ПРИНЦИПЫ  КОРПОРАТИВНОГО УПРАВЛЕНИЯ В ХОЗЯЙСТВЕННЫХ ОБЩЕСТВАХ</w:t>
      </w:r>
    </w:p>
    <w:p w:rsidR="00E216FD" w:rsidRDefault="00722536" w:rsidP="0072253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59</w:t>
      </w:r>
    </w:p>
    <w:p w:rsidR="00292E2E" w:rsidRDefault="00292E2E" w:rsidP="00883C28">
      <w:pPr>
        <w:spacing w:after="0" w:line="240" w:lineRule="auto"/>
        <w:rPr>
          <w:rFonts w:ascii="Times New Roman" w:hAnsi="Times New Roman" w:cs="Times New Roman"/>
          <w:sz w:val="28"/>
          <w:szCs w:val="28"/>
        </w:rPr>
      </w:pPr>
    </w:p>
    <w:p w:rsidR="00292E2E" w:rsidRPr="00292E2E" w:rsidRDefault="00292E2E" w:rsidP="00292E2E">
      <w:pPr>
        <w:spacing w:after="0" w:line="240" w:lineRule="auto"/>
        <w:rPr>
          <w:rFonts w:ascii="Times New Roman" w:hAnsi="Times New Roman" w:cs="Times New Roman"/>
          <w:sz w:val="28"/>
          <w:szCs w:val="28"/>
        </w:rPr>
      </w:pPr>
      <w:r w:rsidRPr="00292E2E">
        <w:rPr>
          <w:rFonts w:ascii="Times New Roman" w:hAnsi="Times New Roman" w:cs="Times New Roman"/>
          <w:sz w:val="28"/>
          <w:szCs w:val="28"/>
        </w:rPr>
        <w:t xml:space="preserve">Завгородняя Л. Е. ЗАВЕЩАТЕЛЬНЫЙ ОТКАЗ КАК ОСНОВАНИЕ ВОЗНИКНОВЕНИЯ ОГРАНИЧЕННЫХ ВЕЩНЫХ ПРАВ </w:t>
      </w:r>
      <w:r w:rsidR="00722536">
        <w:rPr>
          <w:rFonts w:ascii="Times New Roman" w:hAnsi="Times New Roman" w:cs="Times New Roman"/>
          <w:sz w:val="28"/>
          <w:szCs w:val="28"/>
        </w:rPr>
        <w:t xml:space="preserve">                           65</w:t>
      </w:r>
    </w:p>
    <w:p w:rsidR="00E216FD" w:rsidRPr="00883C28" w:rsidRDefault="00E216FD" w:rsidP="00883C28">
      <w:pPr>
        <w:spacing w:after="0" w:line="240" w:lineRule="auto"/>
        <w:rPr>
          <w:rFonts w:ascii="Times New Roman" w:hAnsi="Times New Roman" w:cs="Times New Roman"/>
          <w:bCs/>
          <w:sz w:val="28"/>
          <w:szCs w:val="28"/>
        </w:rPr>
      </w:pPr>
    </w:p>
    <w:p w:rsidR="00E216FD" w:rsidRPr="00883C28" w:rsidRDefault="00E216FD" w:rsidP="00883C28">
      <w:pPr>
        <w:spacing w:after="0" w:line="240" w:lineRule="auto"/>
        <w:rPr>
          <w:rFonts w:ascii="Times New Roman" w:hAnsi="Times New Roman" w:cs="Times New Roman"/>
          <w:sz w:val="28"/>
          <w:szCs w:val="28"/>
        </w:rPr>
      </w:pPr>
      <w:r w:rsidRPr="00883C28">
        <w:rPr>
          <w:rFonts w:ascii="Times New Roman" w:hAnsi="Times New Roman" w:cs="Times New Roman"/>
          <w:bCs/>
          <w:sz w:val="28"/>
          <w:szCs w:val="28"/>
        </w:rPr>
        <w:t xml:space="preserve">Калайчиев М. Г. </w:t>
      </w:r>
      <w:r w:rsidRPr="00883C28">
        <w:rPr>
          <w:rFonts w:ascii="Times New Roman" w:hAnsi="Times New Roman" w:cs="Times New Roman"/>
          <w:sz w:val="28"/>
          <w:szCs w:val="28"/>
        </w:rPr>
        <w:t>ОБСТОЯТЕЛЬСТВА, СВЯЗАННЫЕ С ЛИЧНОСТЬЮ ИСТЦА, КАК ОСНОВАНИЯ ДЛЯ ВОССТАНОВЛЕНИЯ СРОКА ИСКОВОЙ ДАВНОСТИ</w:t>
      </w:r>
      <w:r w:rsidR="00722536">
        <w:rPr>
          <w:rFonts w:ascii="Times New Roman" w:hAnsi="Times New Roman" w:cs="Times New Roman"/>
          <w:sz w:val="28"/>
          <w:szCs w:val="28"/>
        </w:rPr>
        <w:t xml:space="preserve">                                                                                                           69</w:t>
      </w:r>
    </w:p>
    <w:p w:rsidR="00E216FD" w:rsidRPr="00883C28" w:rsidRDefault="00E216FD" w:rsidP="00883C28">
      <w:pPr>
        <w:spacing w:after="0" w:line="240" w:lineRule="auto"/>
        <w:rPr>
          <w:rFonts w:ascii="Times New Roman" w:hAnsi="Times New Roman" w:cs="Times New Roman"/>
          <w:bCs/>
          <w:sz w:val="28"/>
          <w:szCs w:val="28"/>
        </w:rPr>
      </w:pPr>
    </w:p>
    <w:p w:rsidR="00E216FD" w:rsidRDefault="00E216FD" w:rsidP="00883C28">
      <w:pPr>
        <w:spacing w:after="0" w:line="240" w:lineRule="auto"/>
        <w:rPr>
          <w:rFonts w:ascii="Times New Roman" w:hAnsi="Times New Roman" w:cs="Times New Roman"/>
          <w:sz w:val="28"/>
          <w:szCs w:val="28"/>
        </w:rPr>
      </w:pPr>
      <w:r w:rsidRPr="00883C28">
        <w:rPr>
          <w:rFonts w:ascii="Times New Roman" w:hAnsi="Times New Roman" w:cs="Times New Roman"/>
          <w:bCs/>
          <w:sz w:val="28"/>
          <w:szCs w:val="28"/>
        </w:rPr>
        <w:t>Кочорова Л. А. К ВОПРОСУ ОБ ОСОБЕННОСТЯХ ОСУЩЕСТВЛЕНИЯ</w:t>
      </w:r>
      <w:r w:rsidR="00FA1E94" w:rsidRPr="00883C28">
        <w:rPr>
          <w:rFonts w:ascii="Times New Roman" w:hAnsi="Times New Roman" w:cs="Times New Roman"/>
          <w:bCs/>
          <w:sz w:val="28"/>
          <w:szCs w:val="28"/>
        </w:rPr>
        <w:t xml:space="preserve"> </w:t>
      </w:r>
      <w:r w:rsidRPr="00883C28">
        <w:rPr>
          <w:rFonts w:ascii="Times New Roman" w:hAnsi="Times New Roman" w:cs="Times New Roman"/>
          <w:bCs/>
          <w:sz w:val="28"/>
          <w:szCs w:val="28"/>
        </w:rPr>
        <w:t>ИСКЛЮЧИТЕЛЬНОГО ПРАВА НА ИЗОБРЕТЕНИЯ, ПОЛЕЗНЫЕ МОДЕЛИ И ПРОМЫШЛЕННЫЕ ОБРАЗЦЫ</w:t>
      </w:r>
      <w:r w:rsidRPr="00883C28">
        <w:rPr>
          <w:rFonts w:ascii="Times New Roman" w:hAnsi="Times New Roman" w:cs="Times New Roman"/>
          <w:sz w:val="28"/>
          <w:szCs w:val="28"/>
        </w:rPr>
        <w:t xml:space="preserve"> </w:t>
      </w:r>
      <w:r w:rsidR="00722536">
        <w:rPr>
          <w:rFonts w:ascii="Times New Roman" w:hAnsi="Times New Roman" w:cs="Times New Roman"/>
          <w:sz w:val="28"/>
          <w:szCs w:val="28"/>
        </w:rPr>
        <w:t xml:space="preserve">                                                  73</w:t>
      </w:r>
    </w:p>
    <w:p w:rsidR="00AB4BCE" w:rsidRDefault="00AB4BCE" w:rsidP="00883C28">
      <w:pPr>
        <w:spacing w:after="0" w:line="240" w:lineRule="auto"/>
        <w:rPr>
          <w:rFonts w:ascii="Times New Roman" w:hAnsi="Times New Roman" w:cs="Times New Roman"/>
          <w:sz w:val="28"/>
          <w:szCs w:val="28"/>
        </w:rPr>
      </w:pPr>
    </w:p>
    <w:p w:rsidR="00AB4BCE" w:rsidRPr="00AB4BCE" w:rsidRDefault="00AB4BCE" w:rsidP="00AB4BCE">
      <w:pPr>
        <w:spacing w:after="0" w:line="240" w:lineRule="auto"/>
        <w:rPr>
          <w:rFonts w:ascii="Times New Roman" w:hAnsi="Times New Roman" w:cs="Times New Roman"/>
          <w:sz w:val="28"/>
          <w:szCs w:val="28"/>
        </w:rPr>
      </w:pPr>
      <w:r w:rsidRPr="00AB4BCE">
        <w:rPr>
          <w:rFonts w:ascii="Times New Roman" w:hAnsi="Times New Roman" w:cs="Times New Roman"/>
          <w:bCs/>
          <w:sz w:val="28"/>
          <w:szCs w:val="28"/>
        </w:rPr>
        <w:t xml:space="preserve">Курилец Ю. А. </w:t>
      </w:r>
      <w:r w:rsidRPr="00AB4BCE">
        <w:rPr>
          <w:rFonts w:ascii="Times New Roman" w:hAnsi="Times New Roman" w:cs="Times New Roman"/>
          <w:sz w:val="28"/>
          <w:szCs w:val="28"/>
        </w:rPr>
        <w:t>НЕДЕЙСТВИТЕЛЬНОСТЬ СДЕЛОК В РОССИИ</w:t>
      </w:r>
      <w:r>
        <w:rPr>
          <w:rFonts w:ascii="Times New Roman" w:hAnsi="Times New Roman" w:cs="Times New Roman"/>
          <w:sz w:val="28"/>
          <w:szCs w:val="28"/>
        </w:rPr>
        <w:t xml:space="preserve">  </w:t>
      </w:r>
      <w:r w:rsidR="00616AFC">
        <w:rPr>
          <w:rFonts w:ascii="Times New Roman" w:hAnsi="Times New Roman" w:cs="Times New Roman"/>
          <w:sz w:val="28"/>
          <w:szCs w:val="28"/>
        </w:rPr>
        <w:t xml:space="preserve">               76</w:t>
      </w:r>
      <w:r>
        <w:rPr>
          <w:rFonts w:ascii="Times New Roman" w:hAnsi="Times New Roman" w:cs="Times New Roman"/>
          <w:sz w:val="28"/>
          <w:szCs w:val="28"/>
        </w:rPr>
        <w:t xml:space="preserve">              </w:t>
      </w:r>
    </w:p>
    <w:p w:rsidR="00E216FD" w:rsidRPr="00883C28" w:rsidRDefault="00E216FD" w:rsidP="00883C28">
      <w:pPr>
        <w:spacing w:after="0" w:line="240" w:lineRule="auto"/>
        <w:rPr>
          <w:rFonts w:ascii="Times New Roman" w:hAnsi="Times New Roman" w:cs="Times New Roman"/>
          <w:bCs/>
          <w:sz w:val="28"/>
          <w:szCs w:val="28"/>
        </w:rPr>
      </w:pPr>
    </w:p>
    <w:p w:rsidR="00722536" w:rsidRDefault="00E216FD" w:rsidP="00105799">
      <w:pPr>
        <w:spacing w:after="0" w:line="240" w:lineRule="auto"/>
        <w:rPr>
          <w:rFonts w:ascii="Times New Roman" w:hAnsi="Times New Roman" w:cs="Times New Roman"/>
          <w:sz w:val="28"/>
          <w:szCs w:val="28"/>
        </w:rPr>
      </w:pPr>
      <w:r w:rsidRPr="00883C28">
        <w:rPr>
          <w:rFonts w:ascii="Times New Roman" w:hAnsi="Times New Roman" w:cs="Times New Roman"/>
          <w:bCs/>
          <w:sz w:val="28"/>
          <w:szCs w:val="28"/>
        </w:rPr>
        <w:t xml:space="preserve">Кущ Н. О. </w:t>
      </w:r>
      <w:r w:rsidRPr="00883C28">
        <w:rPr>
          <w:rFonts w:ascii="Times New Roman" w:hAnsi="Times New Roman" w:cs="Times New Roman"/>
          <w:sz w:val="28"/>
          <w:szCs w:val="28"/>
        </w:rPr>
        <w:t>МЕСТО ВНЕДОГОВОРНОГО ОБЯЗАТЕЛЬСТВА, ВОЗНИКШЕГО ВСЛ</w:t>
      </w:r>
      <w:r w:rsidR="00FA1E94" w:rsidRPr="00883C28">
        <w:rPr>
          <w:rFonts w:ascii="Times New Roman" w:hAnsi="Times New Roman" w:cs="Times New Roman"/>
          <w:sz w:val="28"/>
          <w:szCs w:val="28"/>
        </w:rPr>
        <w:t xml:space="preserve">ЕДСТВИЕ РАЗРУШЕНИЯ, ПОВРЕЖДЕНИЯ </w:t>
      </w:r>
      <w:r w:rsidRPr="00883C28">
        <w:rPr>
          <w:rFonts w:ascii="Times New Roman" w:hAnsi="Times New Roman" w:cs="Times New Roman"/>
          <w:sz w:val="28"/>
          <w:szCs w:val="28"/>
        </w:rPr>
        <w:t>ОБЪЕКТА КАПИТАЛЬНОГО СТРОИТЕЛЬСТВА В ЗАКОНОДАТЕЛЬСТВЕ</w:t>
      </w:r>
      <w:r w:rsidR="00722536">
        <w:rPr>
          <w:rFonts w:ascii="Times New Roman" w:hAnsi="Times New Roman" w:cs="Times New Roman"/>
          <w:sz w:val="28"/>
          <w:szCs w:val="28"/>
        </w:rPr>
        <w:t xml:space="preserve"> </w:t>
      </w:r>
    </w:p>
    <w:p w:rsidR="00E216FD" w:rsidRDefault="00616AFC" w:rsidP="0010579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79</w:t>
      </w:r>
    </w:p>
    <w:p w:rsidR="006F75F2" w:rsidRDefault="006F75F2" w:rsidP="00105799">
      <w:pPr>
        <w:spacing w:after="0" w:line="240" w:lineRule="auto"/>
        <w:jc w:val="right"/>
        <w:rPr>
          <w:rFonts w:ascii="Times New Roman" w:hAnsi="Times New Roman" w:cs="Times New Roman"/>
          <w:sz w:val="28"/>
          <w:szCs w:val="28"/>
        </w:rPr>
      </w:pPr>
    </w:p>
    <w:p w:rsidR="00E216FD" w:rsidRPr="00105799" w:rsidRDefault="00105799" w:rsidP="00105799">
      <w:pPr>
        <w:spacing w:after="0" w:line="240" w:lineRule="auto"/>
        <w:rPr>
          <w:rFonts w:ascii="Times New Roman" w:hAnsi="Times New Roman" w:cs="Times New Roman"/>
          <w:sz w:val="28"/>
          <w:szCs w:val="28"/>
        </w:rPr>
      </w:pPr>
      <w:r w:rsidRPr="00105799">
        <w:rPr>
          <w:rFonts w:ascii="Times New Roman" w:hAnsi="Times New Roman" w:cs="Times New Roman"/>
          <w:sz w:val="28"/>
          <w:szCs w:val="28"/>
        </w:rPr>
        <w:t>Логутов Д. Л. ОСОБЕННОСТИ ПРАВОВОГО РЕЖИМА СООРУЖЕНИЙ</w:t>
      </w:r>
      <w:r w:rsidR="00DC7EBE">
        <w:rPr>
          <w:rFonts w:ascii="Times New Roman" w:hAnsi="Times New Roman" w:cs="Times New Roman"/>
          <w:sz w:val="28"/>
          <w:szCs w:val="28"/>
        </w:rPr>
        <w:t xml:space="preserve">  83</w:t>
      </w:r>
    </w:p>
    <w:p w:rsidR="00105799" w:rsidRPr="00105799" w:rsidRDefault="00105799" w:rsidP="00105799">
      <w:pPr>
        <w:spacing w:after="0" w:line="240" w:lineRule="auto"/>
        <w:rPr>
          <w:rFonts w:ascii="Times New Roman" w:hAnsi="Times New Roman" w:cs="Times New Roman"/>
          <w:sz w:val="24"/>
          <w:szCs w:val="24"/>
        </w:rPr>
      </w:pPr>
    </w:p>
    <w:p w:rsidR="00E216FD" w:rsidRPr="00883C28" w:rsidRDefault="00E216FD" w:rsidP="00105799">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Мельник А. В. КОНКЛЮДЕНТНЫЕ ДЕЙСТВИЯ В ГРАЖДАНСКОМ ПРАВЕ РОССИИ</w:t>
      </w:r>
      <w:r w:rsidR="00722536">
        <w:rPr>
          <w:rFonts w:ascii="Times New Roman" w:hAnsi="Times New Roman" w:cs="Times New Roman"/>
          <w:sz w:val="28"/>
          <w:szCs w:val="28"/>
        </w:rPr>
        <w:t xml:space="preserve">                                                                     </w:t>
      </w:r>
      <w:r w:rsidR="00DC7EBE">
        <w:rPr>
          <w:rFonts w:ascii="Times New Roman" w:hAnsi="Times New Roman" w:cs="Times New Roman"/>
          <w:sz w:val="28"/>
          <w:szCs w:val="28"/>
        </w:rPr>
        <w:t xml:space="preserve">                              87</w:t>
      </w:r>
    </w:p>
    <w:p w:rsidR="00E216FD" w:rsidRPr="00883C28" w:rsidRDefault="00E216FD" w:rsidP="00105799">
      <w:pPr>
        <w:spacing w:after="0" w:line="240" w:lineRule="auto"/>
        <w:rPr>
          <w:rFonts w:ascii="Times New Roman" w:hAnsi="Times New Roman" w:cs="Times New Roman"/>
          <w:sz w:val="28"/>
          <w:szCs w:val="28"/>
        </w:rPr>
      </w:pPr>
    </w:p>
    <w:p w:rsidR="00E216FD" w:rsidRPr="00883C28" w:rsidRDefault="00E216FD"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Моздор В. А. ПРАВОВОЕ РЕГУЛИРОВАНИЕ СДЕЛОК С НЕДВИЖИМЫМ ИМУЩЕСТВОМ В ПРЕДПРИНИМАТЕЛЬСКОМ ОБОРОТЕ</w:t>
      </w:r>
      <w:r w:rsidR="00DC7EBE">
        <w:rPr>
          <w:rFonts w:ascii="Times New Roman" w:hAnsi="Times New Roman" w:cs="Times New Roman"/>
          <w:sz w:val="28"/>
          <w:szCs w:val="28"/>
        </w:rPr>
        <w:t xml:space="preserve">                       91</w:t>
      </w:r>
    </w:p>
    <w:p w:rsidR="00E216FD" w:rsidRPr="00883C28" w:rsidRDefault="00E216FD" w:rsidP="00883C28">
      <w:pPr>
        <w:spacing w:after="0" w:line="240" w:lineRule="auto"/>
        <w:rPr>
          <w:rFonts w:ascii="Times New Roman" w:hAnsi="Times New Roman" w:cs="Times New Roman"/>
          <w:sz w:val="28"/>
          <w:szCs w:val="28"/>
        </w:rPr>
      </w:pPr>
    </w:p>
    <w:p w:rsidR="00E216FD" w:rsidRPr="00883C28" w:rsidRDefault="00722536" w:rsidP="00883C2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Найдё</w:t>
      </w:r>
      <w:r w:rsidR="00E216FD" w:rsidRPr="00883C28">
        <w:rPr>
          <w:rFonts w:ascii="Times New Roman" w:hAnsi="Times New Roman" w:cs="Times New Roman"/>
          <w:sz w:val="28"/>
          <w:szCs w:val="28"/>
        </w:rPr>
        <w:t xml:space="preserve">нова М. Н. К ВОПРОСУ ОБ ОСОБЕННОСТЯХ ПРАВОВОГО СТАТУСА НАСЛЕДСТВЕННОГО ФОНДА </w:t>
      </w:r>
      <w:r>
        <w:rPr>
          <w:rFonts w:ascii="Times New Roman" w:hAnsi="Times New Roman" w:cs="Times New Roman"/>
          <w:sz w:val="28"/>
          <w:szCs w:val="28"/>
        </w:rPr>
        <w:t xml:space="preserve">                      </w:t>
      </w:r>
      <w:r w:rsidR="00DC7EBE">
        <w:rPr>
          <w:rFonts w:ascii="Times New Roman" w:hAnsi="Times New Roman" w:cs="Times New Roman"/>
          <w:sz w:val="28"/>
          <w:szCs w:val="28"/>
        </w:rPr>
        <w:t xml:space="preserve">                              95</w:t>
      </w:r>
    </w:p>
    <w:p w:rsidR="00E216FD" w:rsidRPr="00883C28" w:rsidRDefault="00E216FD" w:rsidP="00883C28">
      <w:pPr>
        <w:spacing w:after="0" w:line="240" w:lineRule="auto"/>
        <w:rPr>
          <w:rFonts w:ascii="Times New Roman" w:hAnsi="Times New Roman" w:cs="Times New Roman"/>
          <w:sz w:val="28"/>
          <w:szCs w:val="28"/>
        </w:rPr>
      </w:pPr>
    </w:p>
    <w:p w:rsidR="00E216FD" w:rsidRPr="00883C28" w:rsidRDefault="00E216FD"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Нефедова Е. Д. НАЛОГОВО-ПРАВОВЫЕ АСПЕКТЫ ИНВЕСТИЦИОННОГО ДОГОВОРА</w:t>
      </w:r>
      <w:r w:rsidR="00722536">
        <w:rPr>
          <w:rFonts w:ascii="Times New Roman" w:hAnsi="Times New Roman" w:cs="Times New Roman"/>
          <w:sz w:val="28"/>
          <w:szCs w:val="28"/>
        </w:rPr>
        <w:t xml:space="preserve">                                   </w:t>
      </w:r>
      <w:r w:rsidR="00DC7EBE">
        <w:rPr>
          <w:rFonts w:ascii="Times New Roman" w:hAnsi="Times New Roman" w:cs="Times New Roman"/>
          <w:sz w:val="28"/>
          <w:szCs w:val="28"/>
        </w:rPr>
        <w:t xml:space="preserve">                              99</w:t>
      </w:r>
    </w:p>
    <w:p w:rsidR="00E216FD" w:rsidRPr="00883C28" w:rsidRDefault="00E216FD" w:rsidP="00883C28">
      <w:pPr>
        <w:spacing w:after="0" w:line="240" w:lineRule="auto"/>
        <w:rPr>
          <w:rFonts w:ascii="Times New Roman" w:hAnsi="Times New Roman" w:cs="Times New Roman"/>
          <w:sz w:val="28"/>
          <w:szCs w:val="28"/>
        </w:rPr>
      </w:pPr>
    </w:p>
    <w:p w:rsidR="00E216FD" w:rsidRPr="00883C28" w:rsidRDefault="00E216FD"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Никитина П. С. ВОЗМЕЩЕНИЕ ГОСУДАРСТВОМ ВРЕДА, ПРИЧИНЕННОГО НЕЗАКОННЫМИ ДЕЙСТВИЯМИ ЮРИДИЧЕСКИМ И ФИЗИЧЕСКИМ ЛИЦАМ</w:t>
      </w:r>
      <w:r w:rsidR="00722536">
        <w:rPr>
          <w:rFonts w:ascii="Times New Roman" w:hAnsi="Times New Roman" w:cs="Times New Roman"/>
          <w:sz w:val="28"/>
          <w:szCs w:val="28"/>
        </w:rPr>
        <w:t xml:space="preserve">                                                       </w:t>
      </w:r>
      <w:r w:rsidR="00DC7EBE">
        <w:rPr>
          <w:rFonts w:ascii="Times New Roman" w:hAnsi="Times New Roman" w:cs="Times New Roman"/>
          <w:sz w:val="28"/>
          <w:szCs w:val="28"/>
        </w:rPr>
        <w:t xml:space="preserve">                            103</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Пастухов М. М. К ВОПРОСУ О НЕФОРМАЛЬНЫХ ИСТОЧНИКАХ ГРАЖДАНСКОГО ПРАВА РОССИЙСКОЙ ФЕДЕРАЦИИ</w:t>
      </w:r>
      <w:r w:rsidR="00616AFC">
        <w:rPr>
          <w:rFonts w:ascii="Times New Roman" w:hAnsi="Times New Roman" w:cs="Times New Roman"/>
          <w:sz w:val="28"/>
          <w:szCs w:val="28"/>
        </w:rPr>
        <w:t xml:space="preserve">  </w:t>
      </w:r>
      <w:r w:rsidR="00DC7EBE">
        <w:rPr>
          <w:rFonts w:ascii="Times New Roman" w:hAnsi="Times New Roman" w:cs="Times New Roman"/>
          <w:sz w:val="28"/>
          <w:szCs w:val="28"/>
        </w:rPr>
        <w:t xml:space="preserve">                        107</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pStyle w:val="ConsPlusNormal"/>
        <w:rPr>
          <w:color w:val="000000" w:themeColor="text1"/>
          <w:sz w:val="28"/>
          <w:szCs w:val="28"/>
          <w:shd w:val="clear" w:color="auto" w:fill="FFFFFF"/>
          <w:lang w:val="ru-RU"/>
        </w:rPr>
      </w:pPr>
      <w:r w:rsidRPr="00883C28">
        <w:rPr>
          <w:sz w:val="28"/>
          <w:szCs w:val="28"/>
          <w:lang w:val="ru-RU"/>
        </w:rPr>
        <w:t xml:space="preserve">Пастухов М. М. </w:t>
      </w:r>
      <w:r w:rsidRPr="00883C28">
        <w:rPr>
          <w:color w:val="000000" w:themeColor="text1"/>
          <w:sz w:val="28"/>
          <w:szCs w:val="28"/>
          <w:shd w:val="clear" w:color="auto" w:fill="FFFFFF"/>
          <w:lang w:val="ru-RU"/>
        </w:rPr>
        <w:t>О ГРАЖДАНСКО-ПРАВОВОЙ ОТВЕТСТВЕННОСТИ УПРАВЛЯЮЩЕЙ ОРГАНИЗАЦИИ В СФЕРЕ ЖКХ</w:t>
      </w:r>
      <w:r w:rsidR="00722536">
        <w:rPr>
          <w:color w:val="000000" w:themeColor="text1"/>
          <w:sz w:val="28"/>
          <w:szCs w:val="28"/>
          <w:shd w:val="clear" w:color="auto" w:fill="FFFFFF"/>
          <w:lang w:val="ru-RU"/>
        </w:rPr>
        <w:t xml:space="preserve">       </w:t>
      </w:r>
      <w:r w:rsidR="00DC7EBE">
        <w:rPr>
          <w:color w:val="000000" w:themeColor="text1"/>
          <w:sz w:val="28"/>
          <w:szCs w:val="28"/>
          <w:shd w:val="clear" w:color="auto" w:fill="FFFFFF"/>
          <w:lang w:val="ru-RU"/>
        </w:rPr>
        <w:t xml:space="preserve">                             111</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Переходько А. А. ПРАВО ИНТЕЛЛЕКТУАЛЬНОЙ СОБСТВЕННОСТИ В КОММЕРЧЕСКОЙ ДЕЯТЕЛЬНОСТИ</w:t>
      </w:r>
      <w:r w:rsidR="00722536">
        <w:rPr>
          <w:rFonts w:ascii="Times New Roman" w:hAnsi="Times New Roman" w:cs="Times New Roman"/>
          <w:sz w:val="28"/>
          <w:szCs w:val="28"/>
        </w:rPr>
        <w:t xml:space="preserve">                                </w:t>
      </w:r>
      <w:r w:rsidR="00DC7EBE">
        <w:rPr>
          <w:rFonts w:ascii="Times New Roman" w:hAnsi="Times New Roman" w:cs="Times New Roman"/>
          <w:sz w:val="28"/>
          <w:szCs w:val="28"/>
        </w:rPr>
        <w:t xml:space="preserve">                             116</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pStyle w:val="A4"/>
        <w:rPr>
          <w:rFonts w:ascii="Times New Roman" w:eastAsia="Times New Roman" w:hAnsi="Times New Roman" w:cs="Times New Roman"/>
          <w:bCs/>
          <w:sz w:val="28"/>
          <w:szCs w:val="28"/>
        </w:rPr>
      </w:pPr>
      <w:r w:rsidRPr="00883C28">
        <w:rPr>
          <w:rFonts w:ascii="Times New Roman" w:hAnsi="Times New Roman" w:cs="Times New Roman"/>
          <w:sz w:val="28"/>
          <w:szCs w:val="28"/>
        </w:rPr>
        <w:t xml:space="preserve">Петров А. Д. </w:t>
      </w:r>
      <w:r w:rsidRPr="00883C28">
        <w:rPr>
          <w:rFonts w:ascii="Times New Roman" w:hAnsi="Times New Roman" w:cs="Times New Roman"/>
          <w:bCs/>
          <w:sz w:val="28"/>
          <w:szCs w:val="28"/>
        </w:rPr>
        <w:t>ПЕРСПЕКТИВЫ РАЗВИТИЯ СУПЕРФИЦИЯ В СИСТЕМЕ ВЕЩНЫХ ПРАВ РОССИЙСКОГО ГРАЖДАНСКОГО ЗАКОНОДАТЕЛЬСТВА</w:t>
      </w:r>
      <w:r w:rsidR="00722536">
        <w:rPr>
          <w:rFonts w:ascii="Times New Roman" w:hAnsi="Times New Roman" w:cs="Times New Roman"/>
          <w:bCs/>
          <w:sz w:val="28"/>
          <w:szCs w:val="28"/>
        </w:rPr>
        <w:t xml:space="preserve">                                                        </w:t>
      </w:r>
      <w:r w:rsidR="00DC7EBE">
        <w:rPr>
          <w:rFonts w:ascii="Times New Roman" w:hAnsi="Times New Roman" w:cs="Times New Roman"/>
          <w:bCs/>
          <w:sz w:val="28"/>
          <w:szCs w:val="28"/>
        </w:rPr>
        <w:t xml:space="preserve">                             120</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shd w:val="clear" w:color="auto" w:fill="FFFFFF"/>
        <w:spacing w:after="0" w:line="240" w:lineRule="auto"/>
        <w:rPr>
          <w:rFonts w:ascii="Times New Roman" w:hAnsi="Times New Roman" w:cs="Times New Roman"/>
          <w:sz w:val="28"/>
          <w:szCs w:val="28"/>
        </w:rPr>
      </w:pPr>
      <w:r w:rsidRPr="00883C28">
        <w:rPr>
          <w:rFonts w:ascii="Times New Roman" w:hAnsi="Times New Roman" w:cs="Times New Roman"/>
          <w:sz w:val="28"/>
          <w:szCs w:val="28"/>
        </w:rPr>
        <w:t>Поволяева В. Д. СОВРЕМЕННЫЕ ТЕНДЕНЦИИ ПРАВОВОГО РЕГУЛИРОВАНИЯ ИМУЩЕСТВЕННЫХ ОТНОШЕНИЙ СУПРУГОВ В РОССИИ</w:t>
      </w:r>
      <w:r w:rsidR="00722536">
        <w:rPr>
          <w:rFonts w:ascii="Times New Roman" w:hAnsi="Times New Roman" w:cs="Times New Roman"/>
          <w:sz w:val="28"/>
          <w:szCs w:val="28"/>
        </w:rPr>
        <w:t xml:space="preserve">                                                                                  </w:t>
      </w:r>
      <w:r w:rsidR="00DC7EBE">
        <w:rPr>
          <w:rFonts w:ascii="Times New Roman" w:hAnsi="Times New Roman" w:cs="Times New Roman"/>
          <w:sz w:val="28"/>
          <w:szCs w:val="28"/>
        </w:rPr>
        <w:t xml:space="preserve">                             125</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Потокова М. Э. РАСПОРЯЖЕНИЕ ИСКЛЮЧИТЕЛЬНЫМ ПРАВОМ</w:t>
      </w:r>
      <w:r w:rsidR="00DC7EBE">
        <w:rPr>
          <w:rFonts w:ascii="Times New Roman" w:hAnsi="Times New Roman" w:cs="Times New Roman"/>
          <w:sz w:val="28"/>
          <w:szCs w:val="28"/>
        </w:rPr>
        <w:t xml:space="preserve">        128</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pStyle w:val="a5"/>
        <w:rPr>
          <w:rFonts w:ascii="Times New Roman" w:hAnsi="Times New Roman" w:cs="Times New Roman"/>
          <w:bCs/>
          <w:sz w:val="28"/>
          <w:szCs w:val="28"/>
        </w:rPr>
      </w:pPr>
      <w:r w:rsidRPr="00883C28">
        <w:rPr>
          <w:rFonts w:ascii="Times New Roman" w:hAnsi="Times New Roman" w:cs="Times New Roman"/>
          <w:sz w:val="28"/>
          <w:szCs w:val="28"/>
        </w:rPr>
        <w:t xml:space="preserve">Проданова А. А. </w:t>
      </w:r>
      <w:r w:rsidRPr="00883C28">
        <w:rPr>
          <w:rFonts w:ascii="Times New Roman" w:hAnsi="Times New Roman" w:cs="Times New Roman"/>
          <w:bCs/>
          <w:sz w:val="28"/>
          <w:szCs w:val="28"/>
        </w:rPr>
        <w:t>ПОНЯТИЕ И ОСОБЕННОСТИ ТРАНСПОРТНОГО СРЕДСТВА КАК ОБЪЕКТА ГРАЖДАНСКИХ ПРАВ</w:t>
      </w:r>
      <w:r w:rsidR="00722536">
        <w:rPr>
          <w:rFonts w:ascii="Times New Roman" w:hAnsi="Times New Roman" w:cs="Times New Roman"/>
          <w:bCs/>
          <w:sz w:val="28"/>
          <w:szCs w:val="28"/>
        </w:rPr>
        <w:t xml:space="preserve">     </w:t>
      </w:r>
      <w:r w:rsidR="00DC7EBE">
        <w:rPr>
          <w:rFonts w:ascii="Times New Roman" w:hAnsi="Times New Roman" w:cs="Times New Roman"/>
          <w:bCs/>
          <w:sz w:val="28"/>
          <w:szCs w:val="28"/>
        </w:rPr>
        <w:t xml:space="preserve">                             133</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Рулев И. В. ОСОБЕННОСТИ ЗЕМЕЛЬНОГО УЧАСТКА КАК ОБЪЕКТА ГРАЖДАНСКИХ ПРАВ</w:t>
      </w:r>
      <w:r w:rsidR="00722536">
        <w:rPr>
          <w:rFonts w:ascii="Times New Roman" w:hAnsi="Times New Roman" w:cs="Times New Roman"/>
          <w:sz w:val="28"/>
          <w:szCs w:val="28"/>
        </w:rPr>
        <w:t xml:space="preserve">                                                        </w:t>
      </w:r>
      <w:r w:rsidR="00DC7EBE">
        <w:rPr>
          <w:rFonts w:ascii="Times New Roman" w:hAnsi="Times New Roman" w:cs="Times New Roman"/>
          <w:sz w:val="28"/>
          <w:szCs w:val="28"/>
        </w:rPr>
        <w:t xml:space="preserve">                             136</w:t>
      </w:r>
    </w:p>
    <w:p w:rsidR="001B2E8B" w:rsidRPr="00883C28" w:rsidRDefault="001B2E8B" w:rsidP="00883C28">
      <w:pPr>
        <w:spacing w:after="0" w:line="240" w:lineRule="auto"/>
        <w:rPr>
          <w:rFonts w:ascii="Times New Roman" w:hAnsi="Times New Roman" w:cs="Times New Roman"/>
          <w:sz w:val="28"/>
          <w:szCs w:val="28"/>
        </w:rPr>
      </w:pPr>
    </w:p>
    <w:p w:rsidR="00451953" w:rsidRDefault="00587586" w:rsidP="00883C28">
      <w:pPr>
        <w:spacing w:after="0" w:line="240" w:lineRule="auto"/>
        <w:rPr>
          <w:rFonts w:ascii="Times New Roman" w:hAnsi="Times New Roman" w:cs="Times New Roman"/>
          <w:sz w:val="28"/>
          <w:szCs w:val="28"/>
        </w:rPr>
      </w:pPr>
      <w:r>
        <w:rPr>
          <w:rFonts w:ascii="Times New Roman" w:hAnsi="Times New Roman" w:cs="Times New Roman"/>
          <w:sz w:val="28"/>
          <w:szCs w:val="28"/>
        </w:rPr>
        <w:t>Рыжкова Е. С. ПРОБЛЕМЫ</w:t>
      </w:r>
      <w:r w:rsidR="001B2E8B" w:rsidRPr="00883C28">
        <w:rPr>
          <w:rFonts w:ascii="Times New Roman" w:hAnsi="Times New Roman" w:cs="Times New Roman"/>
          <w:sz w:val="28"/>
          <w:szCs w:val="28"/>
        </w:rPr>
        <w:t xml:space="preserve"> КОМПЕНСАЦИИ МОРАЛЬНОГО ВРЕДА ПРИ НАРУШЕНИИ ПРАВА ГРАЖДАНИНА НА НЕПРИКОСНОВЕННОСТЬ ЖИЛИЩА</w:t>
      </w:r>
      <w:r w:rsidR="00722536">
        <w:rPr>
          <w:rFonts w:ascii="Times New Roman" w:hAnsi="Times New Roman" w:cs="Times New Roman"/>
          <w:sz w:val="28"/>
          <w:szCs w:val="28"/>
        </w:rPr>
        <w:t xml:space="preserve">                                                                               </w:t>
      </w:r>
      <w:r w:rsidR="00616AFC">
        <w:rPr>
          <w:rFonts w:ascii="Times New Roman" w:hAnsi="Times New Roman" w:cs="Times New Roman"/>
          <w:sz w:val="28"/>
          <w:szCs w:val="28"/>
        </w:rPr>
        <w:t xml:space="preserve">                             1</w:t>
      </w:r>
      <w:r w:rsidR="00DC7EBE">
        <w:rPr>
          <w:rFonts w:ascii="Times New Roman" w:hAnsi="Times New Roman" w:cs="Times New Roman"/>
          <w:sz w:val="28"/>
          <w:szCs w:val="28"/>
        </w:rPr>
        <w:t>40</w:t>
      </w:r>
    </w:p>
    <w:p w:rsidR="00DC7EBE" w:rsidRDefault="00DC7EBE" w:rsidP="00883C28">
      <w:pPr>
        <w:spacing w:after="0" w:line="240" w:lineRule="auto"/>
        <w:rPr>
          <w:rFonts w:ascii="Times New Roman" w:hAnsi="Times New Roman" w:cs="Times New Roman"/>
          <w:sz w:val="28"/>
          <w:szCs w:val="28"/>
        </w:rPr>
      </w:pPr>
    </w:p>
    <w:p w:rsidR="00451953" w:rsidRPr="00451953" w:rsidRDefault="00451953" w:rsidP="00451953">
      <w:pPr>
        <w:pStyle w:val="ConsPlusNormal"/>
        <w:rPr>
          <w:sz w:val="28"/>
          <w:szCs w:val="28"/>
          <w:shd w:val="clear" w:color="auto" w:fill="FFFFFF"/>
          <w:lang w:val="ru-RU"/>
        </w:rPr>
      </w:pPr>
      <w:r w:rsidRPr="00451953">
        <w:rPr>
          <w:sz w:val="28"/>
          <w:szCs w:val="28"/>
          <w:lang w:val="ru-RU"/>
        </w:rPr>
        <w:t>Самсонов С. А.</w:t>
      </w:r>
      <w:r w:rsidRPr="00451953">
        <w:rPr>
          <w:sz w:val="28"/>
          <w:szCs w:val="28"/>
          <w:shd w:val="clear" w:color="auto" w:fill="FFFFFF"/>
          <w:lang w:val="ru-RU"/>
        </w:rPr>
        <w:t xml:space="preserve"> К ВОПРОСУ О МНИМЫХ И ПРИТВОРНЫХ СДЕЛКАХ</w:t>
      </w:r>
      <w:r w:rsidR="00DC7EBE">
        <w:rPr>
          <w:sz w:val="28"/>
          <w:szCs w:val="28"/>
          <w:shd w:val="clear" w:color="auto" w:fill="FFFFFF"/>
          <w:lang w:val="ru-RU"/>
        </w:rPr>
        <w:t xml:space="preserve"> 144</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Супереченко Е. Д. БАНКРОТСТВО КОММЕРЧЕСКИХ ОРГАНИЗАЦИЙ</w:t>
      </w:r>
      <w:r w:rsidR="00DC7EBE">
        <w:rPr>
          <w:rFonts w:ascii="Times New Roman" w:hAnsi="Times New Roman" w:cs="Times New Roman"/>
          <w:sz w:val="28"/>
          <w:szCs w:val="28"/>
        </w:rPr>
        <w:t xml:space="preserve"> 148</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Татульян Р. А. ПРАВОВЫЕ ПОСЛЕДСТВИЯ САМОВОЛЬНОГО СТРОИТЕЛЬСТВА: ВОПРОСЫ ТЕОРИИ И ПРАКТИКИ</w:t>
      </w:r>
      <w:r w:rsidR="00616AFC">
        <w:rPr>
          <w:rFonts w:ascii="Times New Roman" w:hAnsi="Times New Roman" w:cs="Times New Roman"/>
          <w:sz w:val="28"/>
          <w:szCs w:val="28"/>
        </w:rPr>
        <w:t xml:space="preserve">                            15</w:t>
      </w:r>
      <w:r w:rsidR="00DC7EBE">
        <w:rPr>
          <w:rFonts w:ascii="Times New Roman" w:hAnsi="Times New Roman" w:cs="Times New Roman"/>
          <w:sz w:val="28"/>
          <w:szCs w:val="28"/>
        </w:rPr>
        <w:t>4</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spacing w:after="0" w:line="240" w:lineRule="auto"/>
        <w:rPr>
          <w:rFonts w:ascii="Times New Roman" w:hAnsi="Times New Roman" w:cs="Times New Roman"/>
          <w:sz w:val="28"/>
          <w:szCs w:val="28"/>
          <w:shd w:val="clear" w:color="auto" w:fill="FFFFFF"/>
        </w:rPr>
      </w:pPr>
      <w:r w:rsidRPr="00883C28">
        <w:rPr>
          <w:rFonts w:ascii="Times New Roman" w:hAnsi="Times New Roman" w:cs="Times New Roman"/>
          <w:sz w:val="28"/>
          <w:szCs w:val="28"/>
        </w:rPr>
        <w:t xml:space="preserve">Темзоков А. Р. </w:t>
      </w:r>
      <w:r w:rsidRPr="00883C28">
        <w:rPr>
          <w:rFonts w:ascii="Times New Roman" w:hAnsi="Times New Roman" w:cs="Times New Roman"/>
          <w:sz w:val="28"/>
          <w:szCs w:val="28"/>
          <w:shd w:val="clear" w:color="auto" w:fill="FFFFFF"/>
        </w:rPr>
        <w:t>РЕАЛИЗАЦИЯ ПРИНЦИПА ДОБРОСОВЕСТНОСТИ В  СОВРЕМЕННОМ ГРАЖДАНСКОМ ПРАВЕ</w:t>
      </w:r>
      <w:r w:rsidR="00722536">
        <w:rPr>
          <w:rFonts w:ascii="Times New Roman" w:hAnsi="Times New Roman" w:cs="Times New Roman"/>
          <w:sz w:val="28"/>
          <w:szCs w:val="28"/>
          <w:shd w:val="clear" w:color="auto" w:fill="FFFFFF"/>
        </w:rPr>
        <w:t xml:space="preserve">                     </w:t>
      </w:r>
      <w:r w:rsidR="00DC7EBE">
        <w:rPr>
          <w:rFonts w:ascii="Times New Roman" w:hAnsi="Times New Roman" w:cs="Times New Roman"/>
          <w:sz w:val="28"/>
          <w:szCs w:val="28"/>
          <w:shd w:val="clear" w:color="auto" w:fill="FFFFFF"/>
        </w:rPr>
        <w:t xml:space="preserve">                             158</w:t>
      </w:r>
    </w:p>
    <w:p w:rsidR="001B2E8B" w:rsidRPr="00883C28" w:rsidRDefault="001B2E8B" w:rsidP="00883C28">
      <w:pPr>
        <w:spacing w:after="0" w:line="240" w:lineRule="auto"/>
        <w:rPr>
          <w:rFonts w:ascii="Times New Roman" w:hAnsi="Times New Roman" w:cs="Times New Roman"/>
          <w:sz w:val="28"/>
          <w:szCs w:val="28"/>
        </w:rPr>
      </w:pPr>
    </w:p>
    <w:p w:rsidR="001B2E8B" w:rsidRPr="00883C28" w:rsidRDefault="001B2E8B"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 xml:space="preserve">Тигай А. И. </w:t>
      </w:r>
      <w:r w:rsidR="00FA1E94" w:rsidRPr="00883C28">
        <w:rPr>
          <w:rFonts w:ascii="Times New Roman" w:hAnsi="Times New Roman" w:cs="Times New Roman"/>
          <w:sz w:val="28"/>
          <w:szCs w:val="28"/>
        </w:rPr>
        <w:t>К ВОПРОСУ О СТАНОВЛЕНИИ ИНСТИТУТА ОТВЕТСТВЕННОСТИ ГОСУДАРСТВА</w:t>
      </w:r>
      <w:r w:rsidR="00722536">
        <w:rPr>
          <w:rFonts w:ascii="Times New Roman" w:hAnsi="Times New Roman" w:cs="Times New Roman"/>
          <w:sz w:val="28"/>
          <w:szCs w:val="28"/>
        </w:rPr>
        <w:t xml:space="preserve">                            </w:t>
      </w:r>
      <w:r w:rsidR="00616AFC">
        <w:rPr>
          <w:rFonts w:ascii="Times New Roman" w:hAnsi="Times New Roman" w:cs="Times New Roman"/>
          <w:sz w:val="28"/>
          <w:szCs w:val="28"/>
        </w:rPr>
        <w:t xml:space="preserve">             </w:t>
      </w:r>
      <w:r w:rsidR="00DC7EBE">
        <w:rPr>
          <w:rFonts w:ascii="Times New Roman" w:hAnsi="Times New Roman" w:cs="Times New Roman"/>
          <w:sz w:val="28"/>
          <w:szCs w:val="28"/>
        </w:rPr>
        <w:t xml:space="preserve">                161</w:t>
      </w:r>
    </w:p>
    <w:p w:rsidR="00FA1E94" w:rsidRPr="00883C28" w:rsidRDefault="00FA1E94" w:rsidP="00883C28">
      <w:pPr>
        <w:spacing w:after="0" w:line="240" w:lineRule="auto"/>
        <w:rPr>
          <w:rFonts w:ascii="Times New Roman" w:hAnsi="Times New Roman" w:cs="Times New Roman"/>
          <w:sz w:val="28"/>
          <w:szCs w:val="28"/>
        </w:rPr>
      </w:pPr>
    </w:p>
    <w:p w:rsidR="00FA1E94" w:rsidRPr="00883C28" w:rsidRDefault="00FA1E94"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Токарев А. С. ИНСТИТУТ НАЦИОНАЛИЗАЦИИ В ГРАЖДАНСКОМ ПРАВЕ РФ: ВОПРОСЫ ТЕОРИИ И ПРАКТИКИ</w:t>
      </w:r>
      <w:r w:rsidR="00284C81">
        <w:rPr>
          <w:rFonts w:ascii="Times New Roman" w:hAnsi="Times New Roman" w:cs="Times New Roman"/>
          <w:sz w:val="28"/>
          <w:szCs w:val="28"/>
        </w:rPr>
        <w:t xml:space="preserve">              </w:t>
      </w:r>
      <w:r w:rsidR="00D75286">
        <w:rPr>
          <w:rFonts w:ascii="Times New Roman" w:hAnsi="Times New Roman" w:cs="Times New Roman"/>
          <w:sz w:val="28"/>
          <w:szCs w:val="28"/>
        </w:rPr>
        <w:t xml:space="preserve">                             165</w:t>
      </w:r>
    </w:p>
    <w:p w:rsidR="00FA1E94" w:rsidRPr="00883C28" w:rsidRDefault="00FA1E94" w:rsidP="00883C28">
      <w:pPr>
        <w:pStyle w:val="ConsPlusNormal"/>
        <w:rPr>
          <w:sz w:val="28"/>
          <w:szCs w:val="28"/>
          <w:lang w:val="ru-RU" w:bidi="ar-SA"/>
        </w:rPr>
      </w:pPr>
    </w:p>
    <w:p w:rsidR="00FA1E94" w:rsidRPr="00883C28" w:rsidRDefault="00FA1E94" w:rsidP="00883C28">
      <w:pPr>
        <w:pStyle w:val="ConsPlusNormal"/>
        <w:rPr>
          <w:sz w:val="28"/>
          <w:szCs w:val="28"/>
          <w:shd w:val="clear" w:color="auto" w:fill="FFFFFF"/>
          <w:lang w:val="ru-RU"/>
        </w:rPr>
      </w:pPr>
      <w:r w:rsidRPr="00883C28">
        <w:rPr>
          <w:sz w:val="28"/>
          <w:szCs w:val="28"/>
          <w:lang w:val="ru-RU"/>
        </w:rPr>
        <w:lastRenderedPageBreak/>
        <w:t xml:space="preserve">Точков С. Р., Шеховцова А. С. </w:t>
      </w:r>
      <w:r w:rsidRPr="00883C28">
        <w:rPr>
          <w:sz w:val="28"/>
          <w:szCs w:val="28"/>
          <w:shd w:val="clear" w:color="auto" w:fill="FFFFFF"/>
          <w:lang w:val="ru-RU"/>
        </w:rPr>
        <w:t>ДОГОВОР ТЕПЛОСНАБЖЕНИЯ В СИСТЕМЕ ГРАЖДАНСКО-ПРАВОВЫХ ДОГОВОРОВ</w:t>
      </w:r>
      <w:r w:rsidR="00284C81">
        <w:rPr>
          <w:sz w:val="28"/>
          <w:szCs w:val="28"/>
          <w:shd w:val="clear" w:color="auto" w:fill="FFFFFF"/>
          <w:lang w:val="ru-RU"/>
        </w:rPr>
        <w:t xml:space="preserve"> </w:t>
      </w:r>
      <w:r w:rsidR="00616AFC">
        <w:rPr>
          <w:sz w:val="28"/>
          <w:szCs w:val="28"/>
          <w:shd w:val="clear" w:color="auto" w:fill="FFFFFF"/>
          <w:lang w:val="ru-RU"/>
        </w:rPr>
        <w:t xml:space="preserve">       </w:t>
      </w:r>
      <w:r w:rsidR="00D75286">
        <w:rPr>
          <w:sz w:val="28"/>
          <w:szCs w:val="28"/>
          <w:shd w:val="clear" w:color="auto" w:fill="FFFFFF"/>
          <w:lang w:val="ru-RU"/>
        </w:rPr>
        <w:t xml:space="preserve">                      170</w:t>
      </w:r>
    </w:p>
    <w:p w:rsidR="00FA1E94" w:rsidRPr="00883C28" w:rsidRDefault="00FA1E94" w:rsidP="00883C28">
      <w:pPr>
        <w:spacing w:after="0" w:line="240" w:lineRule="auto"/>
        <w:rPr>
          <w:rFonts w:ascii="Times New Roman" w:hAnsi="Times New Roman" w:cs="Times New Roman"/>
          <w:sz w:val="28"/>
          <w:szCs w:val="28"/>
        </w:rPr>
      </w:pPr>
    </w:p>
    <w:p w:rsidR="00FA1E94" w:rsidRPr="00883C28" w:rsidRDefault="00FA1E94"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Филонова С. А. ТЕНДЕНЦИИ В РАЗВИТИИ РОССИЙСКОГО ГРАЖДАНСКОГО ЗАКОНОДАТЕЛЬСТВА ОБ ОГРАНИЧЕННЫХ ВЕЩНЫХ ПРАВАХ</w:t>
      </w:r>
      <w:r w:rsidR="00284C81">
        <w:rPr>
          <w:rFonts w:ascii="Times New Roman" w:hAnsi="Times New Roman" w:cs="Times New Roman"/>
          <w:sz w:val="28"/>
          <w:szCs w:val="28"/>
        </w:rPr>
        <w:t xml:space="preserve">                                                              </w:t>
      </w:r>
      <w:r w:rsidR="00D75286">
        <w:rPr>
          <w:rFonts w:ascii="Times New Roman" w:hAnsi="Times New Roman" w:cs="Times New Roman"/>
          <w:sz w:val="28"/>
          <w:szCs w:val="28"/>
        </w:rPr>
        <w:t xml:space="preserve">                             175</w:t>
      </w:r>
    </w:p>
    <w:p w:rsidR="00FA1E94" w:rsidRPr="00883C28" w:rsidRDefault="00FA1E94" w:rsidP="00883C28">
      <w:pPr>
        <w:spacing w:after="0" w:line="240" w:lineRule="auto"/>
        <w:rPr>
          <w:rFonts w:ascii="Times New Roman" w:hAnsi="Times New Roman" w:cs="Times New Roman"/>
          <w:sz w:val="28"/>
          <w:szCs w:val="28"/>
        </w:rPr>
      </w:pPr>
    </w:p>
    <w:p w:rsidR="00FA1E94" w:rsidRDefault="00FA1E94" w:rsidP="00883C28">
      <w:pPr>
        <w:spacing w:after="0" w:line="240" w:lineRule="auto"/>
        <w:rPr>
          <w:rFonts w:ascii="Times New Roman" w:eastAsia="Times New Roman" w:hAnsi="Times New Roman" w:cs="Times New Roman"/>
          <w:sz w:val="28"/>
          <w:szCs w:val="28"/>
        </w:rPr>
      </w:pPr>
      <w:r w:rsidRPr="00883C28">
        <w:rPr>
          <w:rFonts w:ascii="Times New Roman" w:hAnsi="Times New Roman" w:cs="Times New Roman"/>
          <w:sz w:val="28"/>
          <w:szCs w:val="28"/>
        </w:rPr>
        <w:t xml:space="preserve">Фролов В. Е. </w:t>
      </w:r>
      <w:r w:rsidRPr="00883C28">
        <w:rPr>
          <w:rFonts w:ascii="Times New Roman" w:eastAsia="Times New Roman" w:hAnsi="Times New Roman" w:cs="Times New Roman"/>
          <w:sz w:val="28"/>
          <w:szCs w:val="28"/>
        </w:rPr>
        <w:t>К ВОПРОСУ О ПРАВОВОМ СТАТУСЕ ПОЛИТИЧЕСКОЙ ПАРТИИ КАК ЮРИДИЧЕСКОГО ЛИЦА</w:t>
      </w:r>
      <w:r w:rsidR="00284C81">
        <w:rPr>
          <w:rFonts w:ascii="Times New Roman" w:eastAsia="Times New Roman" w:hAnsi="Times New Roman" w:cs="Times New Roman"/>
          <w:sz w:val="28"/>
          <w:szCs w:val="28"/>
        </w:rPr>
        <w:t xml:space="preserve">                                 </w:t>
      </w:r>
      <w:r w:rsidR="00D75286">
        <w:rPr>
          <w:rFonts w:ascii="Times New Roman" w:eastAsia="Times New Roman" w:hAnsi="Times New Roman" w:cs="Times New Roman"/>
          <w:sz w:val="28"/>
          <w:szCs w:val="28"/>
        </w:rPr>
        <w:t xml:space="preserve">                      180</w:t>
      </w:r>
    </w:p>
    <w:p w:rsidR="00292E2E" w:rsidRDefault="00292E2E" w:rsidP="00883C28">
      <w:pPr>
        <w:spacing w:after="0" w:line="240" w:lineRule="auto"/>
        <w:rPr>
          <w:rFonts w:ascii="Times New Roman" w:eastAsia="Times New Roman" w:hAnsi="Times New Roman" w:cs="Times New Roman"/>
          <w:sz w:val="28"/>
          <w:szCs w:val="28"/>
        </w:rPr>
      </w:pPr>
    </w:p>
    <w:p w:rsidR="00292E2E" w:rsidRPr="00292E2E" w:rsidRDefault="00292E2E" w:rsidP="00292E2E">
      <w:pPr>
        <w:pStyle w:val="ConsPlusNormal"/>
        <w:rPr>
          <w:sz w:val="28"/>
          <w:szCs w:val="28"/>
          <w:shd w:val="clear" w:color="auto" w:fill="FFFFFF"/>
          <w:lang w:val="ru-RU"/>
        </w:rPr>
      </w:pPr>
      <w:r w:rsidRPr="00292E2E">
        <w:rPr>
          <w:rFonts w:eastAsia="Times New Roman"/>
          <w:sz w:val="28"/>
          <w:szCs w:val="28"/>
          <w:lang w:val="ru-RU"/>
        </w:rPr>
        <w:t xml:space="preserve">Халтурина К. А. </w:t>
      </w:r>
      <w:r w:rsidRPr="00292E2E">
        <w:rPr>
          <w:sz w:val="28"/>
          <w:szCs w:val="28"/>
          <w:shd w:val="clear" w:color="auto" w:fill="FFFFFF"/>
          <w:lang w:val="ru-RU"/>
        </w:rPr>
        <w:t>ПРАВО ПОЛЬЗОВАНИЯ ЖИЛЫМ ПОМЕЩЕНИЕМ ЛИЦА, ОТКАЗАВШЕГОСЯ ОТ УЧАСТИЯ В ПРИВАТИЗАЦИИ</w:t>
      </w:r>
      <w:r w:rsidR="00D75286">
        <w:rPr>
          <w:sz w:val="28"/>
          <w:szCs w:val="28"/>
          <w:shd w:val="clear" w:color="auto" w:fill="FFFFFF"/>
          <w:lang w:val="ru-RU"/>
        </w:rPr>
        <w:t xml:space="preserve">               185</w:t>
      </w:r>
    </w:p>
    <w:p w:rsidR="00292E2E" w:rsidRDefault="00292E2E" w:rsidP="00292E2E">
      <w:pPr>
        <w:spacing w:after="0" w:line="240" w:lineRule="auto"/>
        <w:rPr>
          <w:rFonts w:ascii="Times New Roman" w:hAnsi="Times New Roman" w:cs="Times New Roman"/>
          <w:sz w:val="28"/>
          <w:szCs w:val="28"/>
        </w:rPr>
      </w:pPr>
    </w:p>
    <w:p w:rsidR="00292E2E" w:rsidRPr="00292E2E" w:rsidRDefault="00292E2E" w:rsidP="00292E2E">
      <w:pPr>
        <w:spacing w:after="0" w:line="240" w:lineRule="auto"/>
        <w:rPr>
          <w:rFonts w:ascii="Times New Roman" w:hAnsi="Times New Roman" w:cs="Times New Roman"/>
          <w:sz w:val="28"/>
          <w:szCs w:val="28"/>
        </w:rPr>
      </w:pPr>
      <w:r w:rsidRPr="00292E2E">
        <w:rPr>
          <w:rFonts w:ascii="Times New Roman" w:hAnsi="Times New Roman" w:cs="Times New Roman"/>
          <w:sz w:val="28"/>
          <w:szCs w:val="28"/>
        </w:rPr>
        <w:t>Хурум З. Р. ПРЕОБРАЗОВАНИЕ ИНСТИТУТА САМОВОЛЬНОГО СТРОИТЕЛЬСТВА</w:t>
      </w:r>
      <w:r w:rsidR="00284C81">
        <w:rPr>
          <w:rFonts w:ascii="Times New Roman" w:hAnsi="Times New Roman" w:cs="Times New Roman"/>
          <w:sz w:val="28"/>
          <w:szCs w:val="28"/>
        </w:rPr>
        <w:t xml:space="preserve">                                                                </w:t>
      </w:r>
      <w:r w:rsidR="00D75286">
        <w:rPr>
          <w:rFonts w:ascii="Times New Roman" w:hAnsi="Times New Roman" w:cs="Times New Roman"/>
          <w:sz w:val="28"/>
          <w:szCs w:val="28"/>
        </w:rPr>
        <w:t xml:space="preserve">                             189</w:t>
      </w:r>
    </w:p>
    <w:p w:rsidR="00292E2E" w:rsidRPr="00292E2E" w:rsidRDefault="00292E2E" w:rsidP="00883C28">
      <w:pPr>
        <w:spacing w:after="0" w:line="240" w:lineRule="auto"/>
        <w:rPr>
          <w:rFonts w:ascii="Times New Roman" w:hAnsi="Times New Roman" w:cs="Times New Roman"/>
          <w:sz w:val="28"/>
          <w:szCs w:val="28"/>
        </w:rPr>
      </w:pPr>
    </w:p>
    <w:p w:rsidR="00FA1E94" w:rsidRPr="00883C28" w:rsidRDefault="00FA1E94"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Черствов А. А., Новикова С. В. НЕКОТОРЫЕ ВОПРОСЫ ГРАЖДАНСКО-ПРАВОВОГО РЕГУЛИРОВАНИЯ ДОГОВОРА ПЕРЕВОЗКИ ГРУЗА ЖЕЛЕЗНОДОРОЖНЫМ ТРАНСПОРТОМ</w:t>
      </w:r>
      <w:r w:rsidR="00284C81">
        <w:rPr>
          <w:rFonts w:ascii="Times New Roman" w:hAnsi="Times New Roman" w:cs="Times New Roman"/>
          <w:sz w:val="28"/>
          <w:szCs w:val="28"/>
        </w:rPr>
        <w:t xml:space="preserve">                        </w:t>
      </w:r>
      <w:r w:rsidR="00D75286">
        <w:rPr>
          <w:rFonts w:ascii="Times New Roman" w:hAnsi="Times New Roman" w:cs="Times New Roman"/>
          <w:sz w:val="28"/>
          <w:szCs w:val="28"/>
        </w:rPr>
        <w:t xml:space="preserve">                             193</w:t>
      </w:r>
    </w:p>
    <w:p w:rsidR="00FA1E94" w:rsidRPr="00883C28" w:rsidRDefault="00FA1E94" w:rsidP="00883C28">
      <w:pPr>
        <w:spacing w:after="0" w:line="240" w:lineRule="auto"/>
        <w:rPr>
          <w:rFonts w:ascii="Times New Roman" w:hAnsi="Times New Roman" w:cs="Times New Roman"/>
          <w:sz w:val="28"/>
          <w:szCs w:val="28"/>
        </w:rPr>
      </w:pPr>
    </w:p>
    <w:p w:rsidR="00FA1E94" w:rsidRDefault="00FA1E94" w:rsidP="00883C28">
      <w:pPr>
        <w:spacing w:after="0" w:line="240" w:lineRule="auto"/>
        <w:rPr>
          <w:rFonts w:ascii="Times New Roman" w:hAnsi="Times New Roman" w:cs="Times New Roman"/>
          <w:sz w:val="28"/>
          <w:szCs w:val="28"/>
        </w:rPr>
      </w:pPr>
      <w:r w:rsidRPr="00883C28">
        <w:rPr>
          <w:rFonts w:ascii="Times New Roman" w:hAnsi="Times New Roman" w:cs="Times New Roman"/>
          <w:sz w:val="28"/>
          <w:szCs w:val="28"/>
        </w:rPr>
        <w:t>Шаова Д. Р. ДОВЕРИТЕЛЬНОЕ УПРАВЛЕНИЕ НАСЛЕДСТВЕННЫМ ИМУЩЕСТВОМ КАК СПОСОБ ЗАЩИТЫ ГРАЖДАНСКИХ ПРАВ</w:t>
      </w:r>
      <w:r w:rsidR="00D75286">
        <w:rPr>
          <w:rFonts w:ascii="Times New Roman" w:hAnsi="Times New Roman" w:cs="Times New Roman"/>
          <w:sz w:val="28"/>
          <w:szCs w:val="28"/>
        </w:rPr>
        <w:t xml:space="preserve">         197</w:t>
      </w:r>
    </w:p>
    <w:p w:rsidR="00292E2E" w:rsidRDefault="00292E2E" w:rsidP="00292E2E">
      <w:pPr>
        <w:spacing w:after="0" w:line="240" w:lineRule="auto"/>
        <w:rPr>
          <w:rFonts w:ascii="Times New Roman" w:hAnsi="Times New Roman" w:cs="Times New Roman"/>
          <w:sz w:val="28"/>
          <w:szCs w:val="28"/>
        </w:rPr>
      </w:pPr>
    </w:p>
    <w:p w:rsidR="00292E2E" w:rsidRPr="00292E2E" w:rsidRDefault="00292E2E" w:rsidP="00292E2E">
      <w:pPr>
        <w:spacing w:after="0" w:line="240" w:lineRule="auto"/>
        <w:rPr>
          <w:rFonts w:ascii="Times New Roman" w:hAnsi="Times New Roman" w:cs="Times New Roman"/>
          <w:sz w:val="28"/>
          <w:szCs w:val="28"/>
        </w:rPr>
      </w:pPr>
      <w:r w:rsidRPr="00292E2E">
        <w:rPr>
          <w:rFonts w:ascii="Times New Roman" w:hAnsi="Times New Roman" w:cs="Times New Roman"/>
          <w:sz w:val="28"/>
          <w:szCs w:val="28"/>
        </w:rPr>
        <w:t xml:space="preserve">Шапиева А. С. ИНТЕРНЕТ-САЙТ КАК ОБЪЕКТ ИНТЕЛЛЕКТУАЛЬНЫХ ПРАВ </w:t>
      </w:r>
      <w:r w:rsidR="00284C81">
        <w:rPr>
          <w:rFonts w:ascii="Times New Roman" w:hAnsi="Times New Roman" w:cs="Times New Roman"/>
          <w:sz w:val="28"/>
          <w:szCs w:val="28"/>
        </w:rPr>
        <w:t xml:space="preserve">                                                                                                  </w:t>
      </w:r>
      <w:r w:rsidR="00D75286">
        <w:rPr>
          <w:rFonts w:ascii="Times New Roman" w:hAnsi="Times New Roman" w:cs="Times New Roman"/>
          <w:sz w:val="28"/>
          <w:szCs w:val="28"/>
        </w:rPr>
        <w:t xml:space="preserve">                 200</w:t>
      </w:r>
    </w:p>
    <w:p w:rsidR="00FA1E94" w:rsidRPr="00883C28" w:rsidRDefault="00FA1E94" w:rsidP="00883C28">
      <w:pPr>
        <w:spacing w:after="0" w:line="240" w:lineRule="auto"/>
        <w:rPr>
          <w:rFonts w:ascii="Times New Roman" w:hAnsi="Times New Roman" w:cs="Times New Roman"/>
          <w:sz w:val="28"/>
          <w:szCs w:val="28"/>
        </w:rPr>
      </w:pPr>
    </w:p>
    <w:p w:rsidR="00FA1E94" w:rsidRPr="00883C28" w:rsidRDefault="00FA1E94" w:rsidP="00883C28">
      <w:pPr>
        <w:autoSpaceDE w:val="0"/>
        <w:autoSpaceDN w:val="0"/>
        <w:adjustRightInd w:val="0"/>
        <w:spacing w:after="0" w:line="240" w:lineRule="auto"/>
        <w:rPr>
          <w:rFonts w:ascii="Times New Roman" w:hAnsi="Times New Roman" w:cs="Times New Roman"/>
          <w:bCs/>
          <w:sz w:val="28"/>
          <w:szCs w:val="28"/>
        </w:rPr>
      </w:pPr>
      <w:r w:rsidRPr="00883C28">
        <w:rPr>
          <w:rFonts w:ascii="Times New Roman" w:hAnsi="Times New Roman" w:cs="Times New Roman"/>
          <w:sz w:val="28"/>
          <w:szCs w:val="28"/>
        </w:rPr>
        <w:t xml:space="preserve">Шевцова М. В. </w:t>
      </w:r>
      <w:r w:rsidRPr="00883C28">
        <w:rPr>
          <w:rFonts w:ascii="Times New Roman" w:hAnsi="Times New Roman" w:cs="Times New Roman"/>
          <w:bCs/>
          <w:sz w:val="28"/>
          <w:szCs w:val="28"/>
        </w:rPr>
        <w:t>ОСНОВАНИЯ ДЛЯ ВЗЫСКАНИЯ СУДЕБНОЙ НЕУСТОЙКИ</w:t>
      </w:r>
      <w:r w:rsidR="00284C81">
        <w:rPr>
          <w:rFonts w:ascii="Times New Roman" w:hAnsi="Times New Roman" w:cs="Times New Roman"/>
          <w:bCs/>
          <w:sz w:val="28"/>
          <w:szCs w:val="28"/>
        </w:rPr>
        <w:t xml:space="preserve">                                                                          </w:t>
      </w:r>
      <w:r w:rsidR="00616AFC">
        <w:rPr>
          <w:rFonts w:ascii="Times New Roman" w:hAnsi="Times New Roman" w:cs="Times New Roman"/>
          <w:bCs/>
          <w:sz w:val="28"/>
          <w:szCs w:val="28"/>
        </w:rPr>
        <w:t xml:space="preserve">              </w:t>
      </w:r>
      <w:r w:rsidR="00D75286">
        <w:rPr>
          <w:rFonts w:ascii="Times New Roman" w:hAnsi="Times New Roman" w:cs="Times New Roman"/>
          <w:bCs/>
          <w:sz w:val="28"/>
          <w:szCs w:val="28"/>
        </w:rPr>
        <w:t xml:space="preserve">               205</w:t>
      </w:r>
    </w:p>
    <w:p w:rsidR="00FA1E94" w:rsidRPr="00883C28" w:rsidRDefault="00FA1E94" w:rsidP="00883C28">
      <w:pPr>
        <w:autoSpaceDE w:val="0"/>
        <w:autoSpaceDN w:val="0"/>
        <w:adjustRightInd w:val="0"/>
        <w:spacing w:after="0" w:line="240" w:lineRule="auto"/>
        <w:rPr>
          <w:rFonts w:ascii="Times New Roman" w:hAnsi="Times New Roman" w:cs="Times New Roman"/>
          <w:bCs/>
          <w:sz w:val="28"/>
          <w:szCs w:val="28"/>
        </w:rPr>
      </w:pPr>
    </w:p>
    <w:p w:rsidR="00284C81" w:rsidRDefault="00FA1E94" w:rsidP="00883C28">
      <w:pPr>
        <w:spacing w:after="0" w:line="240" w:lineRule="auto"/>
        <w:rPr>
          <w:rFonts w:ascii="Times New Roman" w:hAnsi="Times New Roman" w:cs="Times New Roman"/>
          <w:sz w:val="28"/>
          <w:szCs w:val="28"/>
        </w:rPr>
      </w:pPr>
      <w:r w:rsidRPr="00883C28">
        <w:rPr>
          <w:rFonts w:ascii="Times New Roman" w:hAnsi="Times New Roman" w:cs="Times New Roman"/>
          <w:bCs/>
          <w:sz w:val="28"/>
          <w:szCs w:val="28"/>
        </w:rPr>
        <w:t xml:space="preserve">Шумаков Д. Ю. </w:t>
      </w:r>
      <w:r w:rsidRPr="00883C28">
        <w:rPr>
          <w:rFonts w:ascii="Times New Roman" w:hAnsi="Times New Roman" w:cs="Times New Roman"/>
          <w:sz w:val="28"/>
          <w:szCs w:val="28"/>
        </w:rPr>
        <w:t>К ВОПРОСУ О МОМЕНТЕ ЗАКЛЮЧЕНИЯ ДОГОВОРА</w:t>
      </w:r>
      <w:r w:rsidR="00284C81">
        <w:rPr>
          <w:rFonts w:ascii="Times New Roman" w:hAnsi="Times New Roman" w:cs="Times New Roman"/>
          <w:sz w:val="28"/>
          <w:szCs w:val="28"/>
        </w:rPr>
        <w:t xml:space="preserve"> </w:t>
      </w:r>
    </w:p>
    <w:p w:rsidR="00FA1E94" w:rsidRDefault="00D75286" w:rsidP="00284C8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211</w:t>
      </w:r>
    </w:p>
    <w:p w:rsidR="00292E2E" w:rsidRDefault="00292E2E" w:rsidP="00883C28">
      <w:pPr>
        <w:pStyle w:val="a3"/>
        <w:shd w:val="clear" w:color="auto" w:fill="FFFFFF"/>
        <w:spacing w:before="0" w:beforeAutospacing="0" w:after="0" w:afterAutospacing="0"/>
        <w:jc w:val="right"/>
        <w:rPr>
          <w:color w:val="000000"/>
        </w:rPr>
      </w:pPr>
    </w:p>
    <w:p w:rsidR="00292E2E" w:rsidRDefault="00292E2E" w:rsidP="00883C28">
      <w:pPr>
        <w:pStyle w:val="a3"/>
        <w:shd w:val="clear" w:color="auto" w:fill="FFFFFF"/>
        <w:spacing w:before="0" w:beforeAutospacing="0" w:after="0" w:afterAutospacing="0"/>
        <w:jc w:val="right"/>
        <w:rPr>
          <w:color w:val="000000"/>
        </w:rPr>
      </w:pPr>
    </w:p>
    <w:p w:rsidR="00292E2E" w:rsidRDefault="00292E2E" w:rsidP="00883C28">
      <w:pPr>
        <w:pStyle w:val="a3"/>
        <w:shd w:val="clear" w:color="auto" w:fill="FFFFFF"/>
        <w:spacing w:before="0" w:beforeAutospacing="0" w:after="0" w:afterAutospacing="0"/>
        <w:jc w:val="right"/>
        <w:rPr>
          <w:color w:val="000000"/>
        </w:rPr>
      </w:pPr>
    </w:p>
    <w:p w:rsidR="00292E2E" w:rsidRDefault="00292E2E" w:rsidP="00883C28">
      <w:pPr>
        <w:pStyle w:val="a3"/>
        <w:shd w:val="clear" w:color="auto" w:fill="FFFFFF"/>
        <w:spacing w:before="0" w:beforeAutospacing="0" w:after="0" w:afterAutospacing="0"/>
        <w:jc w:val="right"/>
        <w:rPr>
          <w:color w:val="000000"/>
        </w:rPr>
      </w:pPr>
    </w:p>
    <w:p w:rsidR="00292E2E" w:rsidRDefault="00292E2E" w:rsidP="00883C28">
      <w:pPr>
        <w:pStyle w:val="a3"/>
        <w:shd w:val="clear" w:color="auto" w:fill="FFFFFF"/>
        <w:spacing w:before="0" w:beforeAutospacing="0" w:after="0" w:afterAutospacing="0"/>
        <w:jc w:val="right"/>
        <w:rPr>
          <w:color w:val="000000"/>
        </w:rPr>
      </w:pPr>
    </w:p>
    <w:p w:rsidR="00292E2E" w:rsidRDefault="00292E2E" w:rsidP="00883C28">
      <w:pPr>
        <w:pStyle w:val="a3"/>
        <w:shd w:val="clear" w:color="auto" w:fill="FFFFFF"/>
        <w:spacing w:before="0" w:beforeAutospacing="0" w:after="0" w:afterAutospacing="0"/>
        <w:jc w:val="right"/>
        <w:rPr>
          <w:color w:val="000000"/>
        </w:rPr>
      </w:pPr>
    </w:p>
    <w:p w:rsidR="00292E2E" w:rsidRDefault="00292E2E" w:rsidP="00883C28">
      <w:pPr>
        <w:pStyle w:val="a3"/>
        <w:shd w:val="clear" w:color="auto" w:fill="FFFFFF"/>
        <w:spacing w:before="0" w:beforeAutospacing="0" w:after="0" w:afterAutospacing="0"/>
        <w:jc w:val="right"/>
        <w:rPr>
          <w:color w:val="000000"/>
        </w:rPr>
      </w:pPr>
    </w:p>
    <w:p w:rsidR="00292E2E" w:rsidRDefault="00292E2E" w:rsidP="00883C28">
      <w:pPr>
        <w:pStyle w:val="a3"/>
        <w:shd w:val="clear" w:color="auto" w:fill="FFFFFF"/>
        <w:spacing w:before="0" w:beforeAutospacing="0" w:after="0" w:afterAutospacing="0"/>
        <w:jc w:val="right"/>
        <w:rPr>
          <w:color w:val="000000"/>
        </w:rPr>
      </w:pPr>
    </w:p>
    <w:p w:rsidR="00292E2E" w:rsidRDefault="00292E2E" w:rsidP="00883C28">
      <w:pPr>
        <w:pStyle w:val="a3"/>
        <w:shd w:val="clear" w:color="auto" w:fill="FFFFFF"/>
        <w:spacing w:before="0" w:beforeAutospacing="0" w:after="0" w:afterAutospacing="0"/>
        <w:jc w:val="right"/>
        <w:rPr>
          <w:color w:val="000000"/>
        </w:rPr>
      </w:pPr>
    </w:p>
    <w:p w:rsidR="00292E2E" w:rsidRDefault="00292E2E" w:rsidP="00883C28">
      <w:pPr>
        <w:pStyle w:val="a3"/>
        <w:shd w:val="clear" w:color="auto" w:fill="FFFFFF"/>
        <w:spacing w:before="0" w:beforeAutospacing="0" w:after="0" w:afterAutospacing="0"/>
        <w:jc w:val="right"/>
        <w:rPr>
          <w:color w:val="000000"/>
        </w:rPr>
      </w:pPr>
    </w:p>
    <w:p w:rsidR="006F75F2" w:rsidRDefault="006F75F2" w:rsidP="00883C28">
      <w:pPr>
        <w:pStyle w:val="a3"/>
        <w:shd w:val="clear" w:color="auto" w:fill="FFFFFF"/>
        <w:spacing w:before="0" w:beforeAutospacing="0" w:after="0" w:afterAutospacing="0"/>
        <w:jc w:val="right"/>
        <w:rPr>
          <w:color w:val="000000"/>
        </w:rPr>
      </w:pPr>
    </w:p>
    <w:p w:rsidR="00292E2E" w:rsidRDefault="00292E2E" w:rsidP="00451953">
      <w:pPr>
        <w:pStyle w:val="a3"/>
        <w:shd w:val="clear" w:color="auto" w:fill="FFFFFF"/>
        <w:spacing w:before="0" w:beforeAutospacing="0" w:after="0" w:afterAutospacing="0"/>
        <w:rPr>
          <w:color w:val="000000"/>
        </w:rPr>
      </w:pPr>
    </w:p>
    <w:p w:rsidR="00AB4BCE" w:rsidRDefault="00AB4BCE" w:rsidP="00292E2E">
      <w:pPr>
        <w:pStyle w:val="a3"/>
        <w:shd w:val="clear" w:color="auto" w:fill="FFFFFF"/>
        <w:spacing w:before="0" w:beforeAutospacing="0" w:after="0" w:afterAutospacing="0"/>
        <w:rPr>
          <w:color w:val="000000"/>
        </w:rPr>
      </w:pPr>
    </w:p>
    <w:p w:rsidR="00105799" w:rsidRDefault="00105799" w:rsidP="00292E2E">
      <w:pPr>
        <w:pStyle w:val="a3"/>
        <w:shd w:val="clear" w:color="auto" w:fill="FFFFFF"/>
        <w:spacing w:before="0" w:beforeAutospacing="0" w:after="0" w:afterAutospacing="0"/>
        <w:rPr>
          <w:color w:val="000000"/>
        </w:rPr>
      </w:pPr>
    </w:p>
    <w:p w:rsidR="00E72B9A" w:rsidRDefault="00E72B9A" w:rsidP="00292E2E">
      <w:pPr>
        <w:pStyle w:val="a3"/>
        <w:shd w:val="clear" w:color="auto" w:fill="FFFFFF"/>
        <w:spacing w:before="0" w:beforeAutospacing="0" w:after="0" w:afterAutospacing="0"/>
        <w:rPr>
          <w:color w:val="000000"/>
        </w:rPr>
      </w:pPr>
    </w:p>
    <w:p w:rsidR="00E72B9A" w:rsidRDefault="00E72B9A" w:rsidP="00292E2E">
      <w:pPr>
        <w:pStyle w:val="a3"/>
        <w:shd w:val="clear" w:color="auto" w:fill="FFFFFF"/>
        <w:spacing w:before="0" w:beforeAutospacing="0" w:after="0" w:afterAutospacing="0"/>
        <w:rPr>
          <w:color w:val="000000"/>
        </w:rPr>
      </w:pPr>
    </w:p>
    <w:p w:rsidR="00883C28" w:rsidRPr="005778A4" w:rsidRDefault="00883C28" w:rsidP="00883C28">
      <w:pPr>
        <w:pStyle w:val="a3"/>
        <w:shd w:val="clear" w:color="auto" w:fill="FFFFFF"/>
        <w:spacing w:before="0" w:beforeAutospacing="0" w:after="0" w:afterAutospacing="0"/>
        <w:jc w:val="right"/>
        <w:rPr>
          <w:color w:val="000000"/>
        </w:rPr>
      </w:pPr>
      <w:r w:rsidRPr="005778A4">
        <w:rPr>
          <w:color w:val="000000"/>
        </w:rPr>
        <w:lastRenderedPageBreak/>
        <w:t>УДК 347.1</w:t>
      </w:r>
    </w:p>
    <w:p w:rsidR="00883C28" w:rsidRPr="005778A4" w:rsidRDefault="00883C28" w:rsidP="00883C28">
      <w:pPr>
        <w:pStyle w:val="a3"/>
        <w:shd w:val="clear" w:color="auto" w:fill="FFFFFF"/>
        <w:spacing w:before="0" w:beforeAutospacing="0" w:after="0" w:afterAutospacing="0"/>
        <w:jc w:val="right"/>
        <w:rPr>
          <w:color w:val="000000"/>
        </w:rPr>
      </w:pPr>
      <w:r w:rsidRPr="005778A4">
        <w:rPr>
          <w:color w:val="000000"/>
        </w:rPr>
        <w:t>Аветисян Артур Артурович</w:t>
      </w:r>
    </w:p>
    <w:p w:rsidR="00883C28" w:rsidRPr="005778A4" w:rsidRDefault="00883C28" w:rsidP="00883C28">
      <w:pPr>
        <w:pStyle w:val="a3"/>
        <w:shd w:val="clear" w:color="auto" w:fill="FFFFFF"/>
        <w:spacing w:before="0" w:beforeAutospacing="0" w:after="0" w:afterAutospacing="0"/>
        <w:jc w:val="right"/>
        <w:rPr>
          <w:color w:val="000000"/>
        </w:rPr>
      </w:pPr>
      <w:r w:rsidRPr="005778A4">
        <w:rPr>
          <w:color w:val="000000"/>
          <w:lang w:val="en-US"/>
        </w:rPr>
        <w:t>Avetisyan</w:t>
      </w:r>
      <w:r w:rsidRPr="005778A4">
        <w:rPr>
          <w:color w:val="000000"/>
        </w:rPr>
        <w:t xml:space="preserve"> </w:t>
      </w:r>
      <w:r w:rsidRPr="005778A4">
        <w:rPr>
          <w:color w:val="000000"/>
          <w:lang w:val="en-US"/>
        </w:rPr>
        <w:t>Artur</w:t>
      </w:r>
      <w:r w:rsidRPr="005778A4">
        <w:rPr>
          <w:color w:val="000000"/>
        </w:rPr>
        <w:t xml:space="preserve"> </w:t>
      </w:r>
      <w:r w:rsidRPr="005778A4">
        <w:rPr>
          <w:color w:val="000000"/>
          <w:lang w:val="en-US"/>
        </w:rPr>
        <w:t>Arturovich</w:t>
      </w:r>
    </w:p>
    <w:p w:rsidR="00883C28" w:rsidRPr="005778A4" w:rsidRDefault="00883C28" w:rsidP="00883C28">
      <w:pPr>
        <w:pStyle w:val="a3"/>
        <w:shd w:val="clear" w:color="auto" w:fill="FFFFFF"/>
        <w:spacing w:before="0" w:beforeAutospacing="0" w:after="0" w:afterAutospacing="0"/>
        <w:jc w:val="right"/>
        <w:rPr>
          <w:color w:val="000000"/>
        </w:rPr>
      </w:pPr>
      <w:r w:rsidRPr="005778A4">
        <w:rPr>
          <w:color w:val="000000"/>
        </w:rPr>
        <w:t>Федеральное государственное бюджетное образовательное учреждение</w:t>
      </w:r>
    </w:p>
    <w:p w:rsidR="00883C28" w:rsidRPr="005778A4" w:rsidRDefault="00883C28" w:rsidP="00883C28">
      <w:pPr>
        <w:pStyle w:val="a3"/>
        <w:shd w:val="clear" w:color="auto" w:fill="FFFFFF"/>
        <w:spacing w:before="0" w:beforeAutospacing="0" w:after="0" w:afterAutospacing="0"/>
        <w:jc w:val="right"/>
        <w:rPr>
          <w:color w:val="000000"/>
        </w:rPr>
      </w:pPr>
      <w:r w:rsidRPr="005778A4">
        <w:rPr>
          <w:color w:val="000000"/>
        </w:rPr>
        <w:t>высшего образования</w:t>
      </w:r>
    </w:p>
    <w:p w:rsidR="00883C28" w:rsidRPr="005778A4" w:rsidRDefault="00883C28" w:rsidP="00883C28">
      <w:pPr>
        <w:pStyle w:val="a3"/>
        <w:shd w:val="clear" w:color="auto" w:fill="FFFFFF"/>
        <w:spacing w:before="0" w:beforeAutospacing="0" w:after="0" w:afterAutospacing="0"/>
        <w:jc w:val="right"/>
        <w:rPr>
          <w:color w:val="000000"/>
        </w:rPr>
      </w:pPr>
      <w:r w:rsidRPr="005778A4">
        <w:rPr>
          <w:color w:val="000000"/>
        </w:rPr>
        <w:t>«Кубанский государственный аграрный университет имени И.Т. Трубилина»</w:t>
      </w:r>
    </w:p>
    <w:p w:rsidR="00883C28" w:rsidRPr="005778A4" w:rsidRDefault="00883C28" w:rsidP="00883C28">
      <w:pPr>
        <w:pStyle w:val="a3"/>
        <w:shd w:val="clear" w:color="auto" w:fill="FFFFFF"/>
        <w:spacing w:before="0" w:beforeAutospacing="0" w:after="0" w:afterAutospacing="0"/>
        <w:jc w:val="right"/>
        <w:rPr>
          <w:color w:val="000000"/>
          <w:lang w:val="en-US"/>
        </w:rPr>
      </w:pPr>
      <w:r w:rsidRPr="005778A4">
        <w:rPr>
          <w:color w:val="000000"/>
          <w:lang w:val="en-US"/>
        </w:rPr>
        <w:t>Federal State Budgetary Educational Institution of Higher Education</w:t>
      </w:r>
    </w:p>
    <w:p w:rsidR="00883C28" w:rsidRPr="005778A4" w:rsidRDefault="00883C28" w:rsidP="00883C28">
      <w:pPr>
        <w:pStyle w:val="a3"/>
        <w:shd w:val="clear" w:color="auto" w:fill="FFFFFF"/>
        <w:spacing w:before="0" w:beforeAutospacing="0" w:after="0" w:afterAutospacing="0"/>
        <w:jc w:val="right"/>
        <w:rPr>
          <w:color w:val="000000"/>
          <w:lang w:val="en-US"/>
        </w:rPr>
      </w:pPr>
      <w:r w:rsidRPr="005778A4">
        <w:rPr>
          <w:color w:val="000000"/>
          <w:lang w:val="en-US"/>
        </w:rPr>
        <w:t>“Kuban State Agrarian University named after I.T. Trubilin”</w:t>
      </w:r>
    </w:p>
    <w:p w:rsidR="00883C28" w:rsidRPr="005778A4" w:rsidRDefault="00883C28" w:rsidP="00883C28">
      <w:pPr>
        <w:pStyle w:val="a3"/>
        <w:shd w:val="clear" w:color="auto" w:fill="FFFFFF"/>
        <w:spacing w:before="0" w:beforeAutospacing="0" w:after="0" w:afterAutospacing="0"/>
        <w:jc w:val="right"/>
        <w:rPr>
          <w:color w:val="000000"/>
        </w:rPr>
      </w:pPr>
      <w:r w:rsidRPr="005778A4">
        <w:rPr>
          <w:color w:val="000000"/>
        </w:rPr>
        <w:t>Российская Федерация, г. Краснодар</w:t>
      </w:r>
    </w:p>
    <w:p w:rsidR="00883C28" w:rsidRPr="005778A4" w:rsidRDefault="00883C28" w:rsidP="00883C28">
      <w:pPr>
        <w:pStyle w:val="a3"/>
        <w:shd w:val="clear" w:color="auto" w:fill="FFFFFF"/>
        <w:spacing w:before="0" w:beforeAutospacing="0" w:after="0" w:afterAutospacing="0"/>
        <w:jc w:val="right"/>
        <w:rPr>
          <w:color w:val="000000"/>
        </w:rPr>
      </w:pPr>
      <w:r w:rsidRPr="005778A4">
        <w:rPr>
          <w:color w:val="000000"/>
        </w:rPr>
        <w:t>Russian Federation, Krasnodar</w:t>
      </w:r>
    </w:p>
    <w:p w:rsidR="00883C28" w:rsidRPr="005778A4" w:rsidRDefault="00883C28" w:rsidP="00883C28">
      <w:pPr>
        <w:pStyle w:val="a3"/>
        <w:shd w:val="clear" w:color="auto" w:fill="FFFFFF"/>
        <w:spacing w:before="0" w:beforeAutospacing="0" w:after="0" w:afterAutospacing="0"/>
        <w:jc w:val="right"/>
        <w:rPr>
          <w:color w:val="000000"/>
        </w:rPr>
      </w:pPr>
      <w:r w:rsidRPr="005778A4">
        <w:rPr>
          <w:color w:val="000000"/>
          <w:lang w:val="en-US"/>
        </w:rPr>
        <w:t>av</w:t>
      </w:r>
      <w:r w:rsidRPr="005778A4">
        <w:rPr>
          <w:color w:val="000000"/>
        </w:rPr>
        <w:t>-</w:t>
      </w:r>
      <w:r w:rsidRPr="005778A4">
        <w:rPr>
          <w:color w:val="000000"/>
          <w:lang w:val="en-US"/>
        </w:rPr>
        <w:t>ur</w:t>
      </w:r>
      <w:r w:rsidRPr="005778A4">
        <w:rPr>
          <w:color w:val="000000"/>
        </w:rPr>
        <w:t>@mail.ru</w:t>
      </w:r>
    </w:p>
    <w:p w:rsidR="00883C28" w:rsidRPr="00883C28" w:rsidRDefault="00883C28" w:rsidP="00883C28">
      <w:pPr>
        <w:pStyle w:val="a3"/>
        <w:shd w:val="clear" w:color="auto" w:fill="FFFFFF"/>
        <w:spacing w:before="0" w:beforeAutospacing="0" w:after="0" w:afterAutospacing="0"/>
        <w:jc w:val="right"/>
        <w:rPr>
          <w:color w:val="000000"/>
        </w:rPr>
      </w:pPr>
      <w:r w:rsidRPr="00883C28">
        <w:rPr>
          <w:color w:val="000000"/>
        </w:rPr>
        <w:t>Научный руководитель:</w:t>
      </w:r>
    </w:p>
    <w:p w:rsidR="00883C28" w:rsidRPr="00883C28" w:rsidRDefault="00883C28" w:rsidP="00883C28">
      <w:pPr>
        <w:pStyle w:val="a3"/>
        <w:shd w:val="clear" w:color="auto" w:fill="FFFFFF"/>
        <w:spacing w:before="0" w:beforeAutospacing="0" w:after="0" w:afterAutospacing="0"/>
        <w:jc w:val="right"/>
        <w:rPr>
          <w:color w:val="000000"/>
        </w:rPr>
      </w:pPr>
      <w:r w:rsidRPr="00883C28">
        <w:rPr>
          <w:color w:val="000000"/>
        </w:rPr>
        <w:t>Кончаков А.Б.</w:t>
      </w:r>
      <w:r w:rsidR="00056A0F">
        <w:rPr>
          <w:color w:val="000000"/>
        </w:rPr>
        <w:t>, преподаватель</w:t>
      </w:r>
    </w:p>
    <w:p w:rsidR="00883C28" w:rsidRPr="00AB4BCE" w:rsidRDefault="00883C28" w:rsidP="00883C28">
      <w:pPr>
        <w:pStyle w:val="a3"/>
        <w:shd w:val="clear" w:color="auto" w:fill="FFFFFF"/>
        <w:spacing w:before="0" w:beforeAutospacing="0" w:after="0" w:afterAutospacing="0"/>
        <w:rPr>
          <w:color w:val="000000"/>
        </w:rPr>
      </w:pPr>
    </w:p>
    <w:p w:rsidR="00883C28" w:rsidRPr="00883C28" w:rsidRDefault="00883C28" w:rsidP="00883C28">
      <w:pPr>
        <w:pStyle w:val="a3"/>
        <w:shd w:val="clear" w:color="auto" w:fill="FFFFFF"/>
        <w:spacing w:before="0" w:beforeAutospacing="0" w:after="0" w:afterAutospacing="0"/>
        <w:jc w:val="center"/>
        <w:rPr>
          <w:b/>
          <w:bCs/>
          <w:color w:val="000000"/>
        </w:rPr>
      </w:pPr>
      <w:r w:rsidRPr="00883C28">
        <w:rPr>
          <w:b/>
          <w:bCs/>
          <w:color w:val="000000"/>
        </w:rPr>
        <w:t xml:space="preserve">ИСТОРИЯ СТАНОВЛЕНИЯ И РАЗВИТИЯ ИНСТИТУТА </w:t>
      </w:r>
    </w:p>
    <w:p w:rsidR="00883C28" w:rsidRPr="00883C28" w:rsidRDefault="00883C28" w:rsidP="00883C28">
      <w:pPr>
        <w:pStyle w:val="a3"/>
        <w:shd w:val="clear" w:color="auto" w:fill="FFFFFF"/>
        <w:spacing w:before="0" w:beforeAutospacing="0" w:after="0" w:afterAutospacing="0"/>
        <w:jc w:val="center"/>
        <w:rPr>
          <w:color w:val="000000"/>
          <w:sz w:val="23"/>
          <w:szCs w:val="23"/>
          <w:lang w:val="en-US"/>
        </w:rPr>
      </w:pPr>
      <w:r w:rsidRPr="00883C28">
        <w:rPr>
          <w:b/>
          <w:bCs/>
          <w:color w:val="000000"/>
        </w:rPr>
        <w:t>ПРЕДСТАВИТЕЛЬСТВА</w:t>
      </w:r>
      <w:r w:rsidRPr="00883C28">
        <w:rPr>
          <w:b/>
          <w:bCs/>
          <w:color w:val="000000"/>
          <w:lang w:val="en-US"/>
        </w:rPr>
        <w:t xml:space="preserve"> </w:t>
      </w:r>
      <w:r w:rsidRPr="00883C28">
        <w:rPr>
          <w:b/>
          <w:bCs/>
          <w:color w:val="000000"/>
        </w:rPr>
        <w:t>В</w:t>
      </w:r>
      <w:r w:rsidRPr="00883C28">
        <w:rPr>
          <w:b/>
          <w:bCs/>
          <w:color w:val="000000"/>
          <w:lang w:val="en-US"/>
        </w:rPr>
        <w:t xml:space="preserve"> </w:t>
      </w:r>
      <w:r w:rsidRPr="00883C28">
        <w:rPr>
          <w:b/>
          <w:bCs/>
          <w:color w:val="000000"/>
        </w:rPr>
        <w:t>ГРАЖДАНСКОМ</w:t>
      </w:r>
      <w:r w:rsidRPr="00883C28">
        <w:rPr>
          <w:b/>
          <w:bCs/>
          <w:color w:val="000000"/>
          <w:lang w:val="en-US"/>
        </w:rPr>
        <w:t xml:space="preserve"> </w:t>
      </w:r>
      <w:r w:rsidRPr="00883C28">
        <w:rPr>
          <w:b/>
          <w:bCs/>
          <w:color w:val="000000"/>
        </w:rPr>
        <w:t>ПРАВЕ</w:t>
      </w:r>
      <w:r w:rsidRPr="00883C28">
        <w:rPr>
          <w:b/>
          <w:bCs/>
          <w:color w:val="000000"/>
          <w:lang w:val="en-US"/>
        </w:rPr>
        <w:t xml:space="preserve"> </w:t>
      </w:r>
      <w:r w:rsidRPr="00883C28">
        <w:rPr>
          <w:b/>
          <w:bCs/>
          <w:color w:val="000000"/>
        </w:rPr>
        <w:t>РОССИИ</w:t>
      </w:r>
    </w:p>
    <w:p w:rsidR="00883C28" w:rsidRPr="00883C28" w:rsidRDefault="00883C28" w:rsidP="00883C28">
      <w:pPr>
        <w:pStyle w:val="a3"/>
        <w:shd w:val="clear" w:color="auto" w:fill="FFFFFF"/>
        <w:spacing w:before="0" w:beforeAutospacing="0" w:after="0" w:afterAutospacing="0"/>
        <w:jc w:val="center"/>
        <w:rPr>
          <w:color w:val="000000"/>
          <w:lang w:val="en-US"/>
        </w:rPr>
      </w:pPr>
    </w:p>
    <w:p w:rsidR="00883C28" w:rsidRPr="00883C28" w:rsidRDefault="00883C28" w:rsidP="00883C28">
      <w:pPr>
        <w:pStyle w:val="a3"/>
        <w:shd w:val="clear" w:color="auto" w:fill="FFFFFF"/>
        <w:spacing w:before="0" w:beforeAutospacing="0" w:after="0"/>
        <w:jc w:val="center"/>
        <w:rPr>
          <w:b/>
          <w:bCs/>
          <w:color w:val="000000" w:themeColor="text1"/>
          <w:lang w:val="en-US"/>
        </w:rPr>
      </w:pPr>
      <w:r w:rsidRPr="00883C28">
        <w:rPr>
          <w:b/>
          <w:bCs/>
          <w:color w:val="000000" w:themeColor="text1"/>
          <w:lang w:val="en-US"/>
        </w:rPr>
        <w:t>THE HISTORY OF FORMATION AND DEVELOPMENT OF THE INSTITUTE REPRESENTATION IN CIVIL LAW OF RUSSIA</w:t>
      </w:r>
    </w:p>
    <w:p w:rsidR="00883C28" w:rsidRDefault="00883C28" w:rsidP="00883C28">
      <w:pPr>
        <w:pStyle w:val="a3"/>
        <w:shd w:val="clear" w:color="auto" w:fill="FFFFFF"/>
        <w:spacing w:before="0" w:beforeAutospacing="0" w:after="0" w:afterAutospacing="0"/>
        <w:ind w:firstLine="709"/>
        <w:rPr>
          <w:rFonts w:ascii="yandex-sans" w:hAnsi="yandex-sans"/>
          <w:color w:val="000000" w:themeColor="text1"/>
          <w:sz w:val="23"/>
          <w:szCs w:val="23"/>
        </w:rPr>
      </w:pPr>
      <w:r>
        <w:rPr>
          <w:i/>
          <w:iCs/>
          <w:color w:val="000000"/>
        </w:rPr>
        <w:t xml:space="preserve">В статье автор рассматривает историю развития и становления института представительства, его современная форма в гражданском праве России. </w:t>
      </w:r>
    </w:p>
    <w:p w:rsidR="00883C28" w:rsidRDefault="00883C28" w:rsidP="00883C28">
      <w:pPr>
        <w:pStyle w:val="a3"/>
        <w:shd w:val="clear" w:color="auto" w:fill="FFFFFF"/>
        <w:spacing w:before="0" w:beforeAutospacing="0" w:after="0" w:afterAutospacing="0"/>
        <w:ind w:firstLine="709"/>
        <w:rPr>
          <w:rFonts w:ascii="yandex-sans" w:hAnsi="yandex-sans"/>
          <w:color w:val="000000" w:themeColor="text1"/>
          <w:sz w:val="23"/>
          <w:szCs w:val="23"/>
        </w:rPr>
      </w:pPr>
      <w:r>
        <w:rPr>
          <w:i/>
          <w:iCs/>
          <w:color w:val="000000"/>
        </w:rPr>
        <w:t>Ключевые слова: представительство; правоотношение; оказание юридической помощи.</w:t>
      </w:r>
    </w:p>
    <w:p w:rsidR="00883C28" w:rsidRDefault="00883C28" w:rsidP="00883C28">
      <w:pPr>
        <w:pStyle w:val="a3"/>
        <w:shd w:val="clear" w:color="auto" w:fill="FFFFFF"/>
        <w:spacing w:before="0" w:beforeAutospacing="0" w:after="0" w:afterAutospacing="0"/>
        <w:ind w:firstLine="709"/>
        <w:rPr>
          <w:i/>
          <w:iCs/>
          <w:color w:val="262626"/>
        </w:rPr>
      </w:pPr>
    </w:p>
    <w:p w:rsidR="00883C28" w:rsidRPr="005778A4" w:rsidRDefault="00883C28" w:rsidP="00883C28">
      <w:pPr>
        <w:pStyle w:val="a3"/>
        <w:shd w:val="clear" w:color="auto" w:fill="FFFFFF"/>
        <w:spacing w:before="0" w:beforeAutospacing="0" w:after="0" w:afterAutospacing="0"/>
        <w:ind w:firstLine="709"/>
        <w:rPr>
          <w:rFonts w:ascii="yandex-sans" w:hAnsi="yandex-sans"/>
          <w:color w:val="000000" w:themeColor="text1"/>
          <w:sz w:val="23"/>
          <w:szCs w:val="23"/>
          <w:lang w:val="en-US"/>
        </w:rPr>
      </w:pPr>
      <w:r w:rsidRPr="004E37CF">
        <w:rPr>
          <w:i/>
          <w:iCs/>
          <w:color w:val="262626"/>
          <w:lang w:val="en-US"/>
        </w:rPr>
        <w:t>In the article the author considers the history of development and formation of the Institute of representation, its modern form in the civil law of Russia.</w:t>
      </w:r>
    </w:p>
    <w:p w:rsidR="00883C28" w:rsidRPr="005778A4" w:rsidRDefault="00883C28" w:rsidP="00883C28">
      <w:pPr>
        <w:pStyle w:val="a3"/>
        <w:shd w:val="clear" w:color="auto" w:fill="FFFFFF"/>
        <w:spacing w:before="0" w:beforeAutospacing="0" w:after="0" w:afterAutospacing="0"/>
        <w:ind w:firstLine="709"/>
        <w:rPr>
          <w:i/>
          <w:iCs/>
          <w:color w:val="262626"/>
          <w:lang w:val="en-US"/>
        </w:rPr>
      </w:pPr>
      <w:r w:rsidRPr="00352B53">
        <w:rPr>
          <w:i/>
          <w:iCs/>
          <w:color w:val="262626"/>
          <w:lang w:val="en-US"/>
        </w:rPr>
        <w:t xml:space="preserve">Keywords: </w:t>
      </w:r>
      <w:r w:rsidRPr="004E37CF">
        <w:rPr>
          <w:i/>
          <w:iCs/>
          <w:color w:val="262626"/>
          <w:lang w:val="en-US"/>
        </w:rPr>
        <w:t>representation; legal relationship; legal assistance.</w:t>
      </w:r>
    </w:p>
    <w:p w:rsidR="00883C28" w:rsidRPr="005778A4" w:rsidRDefault="00883C28" w:rsidP="00883C28">
      <w:pPr>
        <w:pStyle w:val="a3"/>
        <w:shd w:val="clear" w:color="auto" w:fill="FFFFFF"/>
        <w:spacing w:before="0" w:beforeAutospacing="0" w:after="0" w:afterAutospacing="0"/>
        <w:ind w:firstLine="709"/>
        <w:rPr>
          <w:rFonts w:ascii="yandex-sans" w:hAnsi="yandex-sans"/>
          <w:color w:val="000000" w:themeColor="text1"/>
          <w:sz w:val="23"/>
          <w:szCs w:val="23"/>
          <w:lang w:val="en-US"/>
        </w:rPr>
      </w:pPr>
    </w:p>
    <w:p w:rsidR="00883C28" w:rsidRPr="00832C37" w:rsidRDefault="00883C28" w:rsidP="00883C28">
      <w:pPr>
        <w:spacing w:after="0" w:line="240" w:lineRule="auto"/>
        <w:ind w:firstLine="708"/>
        <w:jc w:val="both"/>
        <w:rPr>
          <w:rFonts w:ascii="Times New Roman" w:hAnsi="Times New Roman" w:cs="Times New Roman"/>
          <w:sz w:val="24"/>
        </w:rPr>
      </w:pPr>
      <w:r w:rsidRPr="00832C37">
        <w:rPr>
          <w:rFonts w:ascii="Times New Roman" w:hAnsi="Times New Roman" w:cs="Times New Roman"/>
          <w:sz w:val="24"/>
        </w:rPr>
        <w:t xml:space="preserve">В условиях </w:t>
      </w:r>
      <w:r>
        <w:rPr>
          <w:rFonts w:ascii="Times New Roman" w:hAnsi="Times New Roman" w:cs="Times New Roman"/>
          <w:sz w:val="24"/>
        </w:rPr>
        <w:t>всплеска развития</w:t>
      </w:r>
      <w:r w:rsidRPr="00832C37">
        <w:rPr>
          <w:rFonts w:ascii="Times New Roman" w:hAnsi="Times New Roman" w:cs="Times New Roman"/>
          <w:sz w:val="24"/>
        </w:rPr>
        <w:t xml:space="preserve"> рыночных отношений сфера применения </w:t>
      </w:r>
      <w:r>
        <w:rPr>
          <w:rFonts w:ascii="Times New Roman" w:hAnsi="Times New Roman" w:cs="Times New Roman"/>
          <w:sz w:val="24"/>
        </w:rPr>
        <w:t xml:space="preserve">института </w:t>
      </w:r>
      <w:r w:rsidRPr="00832C37">
        <w:rPr>
          <w:rFonts w:ascii="Times New Roman" w:hAnsi="Times New Roman" w:cs="Times New Roman"/>
          <w:sz w:val="24"/>
        </w:rPr>
        <w:t xml:space="preserve">представительства охватывает широкий круг как имущественных, так и неимущественных отношений. Представительство расширяет и </w:t>
      </w:r>
      <w:r>
        <w:rPr>
          <w:rFonts w:ascii="Times New Roman" w:hAnsi="Times New Roman" w:cs="Times New Roman"/>
          <w:sz w:val="24"/>
        </w:rPr>
        <w:t>упрощает возможности приобретения,</w:t>
      </w:r>
      <w:r w:rsidRPr="00832C37">
        <w:rPr>
          <w:rFonts w:ascii="Times New Roman" w:hAnsi="Times New Roman" w:cs="Times New Roman"/>
          <w:sz w:val="24"/>
        </w:rPr>
        <w:t xml:space="preserve"> реализации</w:t>
      </w:r>
      <w:r>
        <w:rPr>
          <w:rFonts w:ascii="Times New Roman" w:hAnsi="Times New Roman" w:cs="Times New Roman"/>
          <w:sz w:val="24"/>
        </w:rPr>
        <w:t xml:space="preserve"> и прекращения</w:t>
      </w:r>
      <w:r w:rsidRPr="00832C37">
        <w:rPr>
          <w:rFonts w:ascii="Times New Roman" w:hAnsi="Times New Roman" w:cs="Times New Roman"/>
          <w:sz w:val="24"/>
        </w:rPr>
        <w:t xml:space="preserve">, субъективных прав и обязанностей, а для недееспособных граждан служит основным </w:t>
      </w:r>
      <w:r>
        <w:rPr>
          <w:rFonts w:ascii="Times New Roman" w:hAnsi="Times New Roman" w:cs="Times New Roman"/>
          <w:sz w:val="24"/>
        </w:rPr>
        <w:t>инструментом</w:t>
      </w:r>
      <w:r w:rsidRPr="00832C37">
        <w:rPr>
          <w:rFonts w:ascii="Times New Roman" w:hAnsi="Times New Roman" w:cs="Times New Roman"/>
          <w:sz w:val="24"/>
        </w:rPr>
        <w:t xml:space="preserve"> участия в правовых отношениях.</w:t>
      </w:r>
    </w:p>
    <w:p w:rsidR="00883C28" w:rsidRPr="00832C37" w:rsidRDefault="00883C28" w:rsidP="00883C28">
      <w:pPr>
        <w:spacing w:after="0" w:line="240" w:lineRule="auto"/>
        <w:ind w:firstLine="708"/>
        <w:jc w:val="both"/>
        <w:rPr>
          <w:rFonts w:ascii="Times New Roman" w:hAnsi="Times New Roman" w:cs="Times New Roman"/>
          <w:sz w:val="24"/>
        </w:rPr>
      </w:pPr>
      <w:r w:rsidRPr="00832C37">
        <w:rPr>
          <w:rFonts w:ascii="Times New Roman" w:hAnsi="Times New Roman" w:cs="Times New Roman"/>
          <w:sz w:val="24"/>
        </w:rPr>
        <w:t>Представительство ра</w:t>
      </w:r>
      <w:r>
        <w:rPr>
          <w:rFonts w:ascii="Times New Roman" w:hAnsi="Times New Roman" w:cs="Times New Roman"/>
          <w:sz w:val="24"/>
        </w:rPr>
        <w:t>сширяет</w:t>
      </w:r>
      <w:r w:rsidRPr="00832C37">
        <w:rPr>
          <w:rFonts w:ascii="Times New Roman" w:hAnsi="Times New Roman" w:cs="Times New Roman"/>
          <w:sz w:val="24"/>
        </w:rPr>
        <w:t xml:space="preserve"> и территориальные </w:t>
      </w:r>
      <w:r>
        <w:rPr>
          <w:rFonts w:ascii="Times New Roman" w:hAnsi="Times New Roman" w:cs="Times New Roman"/>
          <w:sz w:val="24"/>
        </w:rPr>
        <w:t>возможности</w:t>
      </w:r>
      <w:r w:rsidRPr="00832C37">
        <w:rPr>
          <w:rFonts w:ascii="Times New Roman" w:hAnsi="Times New Roman" w:cs="Times New Roman"/>
          <w:sz w:val="24"/>
        </w:rPr>
        <w:t xml:space="preserve"> деятельности, дает одному и тому же субъекту права, имеющему нескольких представителей, вступать в юридические отношения одновременно с разными партнерами, в одно и то же время становиться стороной разных договоров с разными партнерами</w:t>
      </w:r>
      <w:r>
        <w:rPr>
          <w:rFonts w:ascii="Times New Roman" w:hAnsi="Times New Roman" w:cs="Times New Roman"/>
          <w:sz w:val="24"/>
        </w:rPr>
        <w:t>, на территории всей Российской Федерации</w:t>
      </w:r>
      <w:r w:rsidRPr="00832C37">
        <w:rPr>
          <w:rFonts w:ascii="Times New Roman" w:hAnsi="Times New Roman" w:cs="Times New Roman"/>
          <w:sz w:val="24"/>
        </w:rPr>
        <w:t xml:space="preserve">. Тем самым представительство выступает как одна из </w:t>
      </w:r>
      <w:r>
        <w:rPr>
          <w:rFonts w:ascii="Times New Roman" w:hAnsi="Times New Roman" w:cs="Times New Roman"/>
          <w:sz w:val="24"/>
        </w:rPr>
        <w:t>основных</w:t>
      </w:r>
      <w:r w:rsidRPr="00832C37">
        <w:rPr>
          <w:rFonts w:ascii="Times New Roman" w:hAnsi="Times New Roman" w:cs="Times New Roman"/>
          <w:sz w:val="24"/>
        </w:rPr>
        <w:t xml:space="preserve"> гарантий реального и полного осуществления прав и исполнения обязанностей субъектами</w:t>
      </w:r>
      <w:r>
        <w:rPr>
          <w:rFonts w:ascii="Times New Roman" w:hAnsi="Times New Roman" w:cs="Times New Roman"/>
          <w:sz w:val="24"/>
        </w:rPr>
        <w:t xml:space="preserve"> гражданского</w:t>
      </w:r>
      <w:r w:rsidRPr="00832C37">
        <w:rPr>
          <w:rFonts w:ascii="Times New Roman" w:hAnsi="Times New Roman" w:cs="Times New Roman"/>
          <w:sz w:val="24"/>
        </w:rPr>
        <w:t xml:space="preserve"> права. Как </w:t>
      </w:r>
      <w:r>
        <w:rPr>
          <w:rFonts w:ascii="Times New Roman" w:hAnsi="Times New Roman" w:cs="Times New Roman"/>
          <w:sz w:val="24"/>
        </w:rPr>
        <w:t>справедливо</w:t>
      </w:r>
      <w:r w:rsidRPr="00832C37">
        <w:rPr>
          <w:rFonts w:ascii="Times New Roman" w:hAnsi="Times New Roman" w:cs="Times New Roman"/>
          <w:sz w:val="24"/>
        </w:rPr>
        <w:t xml:space="preserve"> </w:t>
      </w:r>
      <w:r>
        <w:rPr>
          <w:rFonts w:ascii="Times New Roman" w:hAnsi="Times New Roman" w:cs="Times New Roman"/>
          <w:sz w:val="24"/>
        </w:rPr>
        <w:t>говорил</w:t>
      </w:r>
      <w:r w:rsidRPr="00832C37">
        <w:rPr>
          <w:rFonts w:ascii="Times New Roman" w:hAnsi="Times New Roman" w:cs="Times New Roman"/>
          <w:sz w:val="24"/>
        </w:rPr>
        <w:t xml:space="preserve"> Н.О. Нерсесов, при помощи института представительства «юридическая личность человека переходит за пределы, очерчен</w:t>
      </w:r>
      <w:r>
        <w:rPr>
          <w:rFonts w:ascii="Times New Roman" w:hAnsi="Times New Roman" w:cs="Times New Roman"/>
          <w:sz w:val="24"/>
        </w:rPr>
        <w:t>ные его физической природой»</w:t>
      </w:r>
      <w:r w:rsidRPr="00832C37">
        <w:rPr>
          <w:rFonts w:ascii="Times New Roman" w:hAnsi="Times New Roman" w:cs="Times New Roman"/>
          <w:sz w:val="24"/>
        </w:rPr>
        <w:t>.</w:t>
      </w:r>
      <w:r>
        <w:rPr>
          <w:rStyle w:val="a9"/>
          <w:rFonts w:ascii="Times New Roman" w:hAnsi="Times New Roman" w:cs="Times New Roman"/>
          <w:sz w:val="24"/>
        </w:rPr>
        <w:footnoteReference w:id="1"/>
      </w:r>
    </w:p>
    <w:p w:rsidR="00883C28" w:rsidRPr="00832C37" w:rsidRDefault="00883C28" w:rsidP="00883C28">
      <w:pPr>
        <w:spacing w:after="0" w:line="240" w:lineRule="auto"/>
        <w:ind w:firstLine="708"/>
        <w:jc w:val="both"/>
        <w:rPr>
          <w:rFonts w:ascii="Times New Roman" w:hAnsi="Times New Roman" w:cs="Times New Roman"/>
          <w:sz w:val="24"/>
        </w:rPr>
      </w:pPr>
      <w:r w:rsidRPr="00832C37">
        <w:rPr>
          <w:rFonts w:ascii="Times New Roman" w:hAnsi="Times New Roman" w:cs="Times New Roman"/>
          <w:sz w:val="24"/>
        </w:rPr>
        <w:t>Одновременно представительство во многих случаях позволяет субъектам граждан</w:t>
      </w:r>
      <w:r>
        <w:rPr>
          <w:rFonts w:ascii="Times New Roman" w:hAnsi="Times New Roman" w:cs="Times New Roman"/>
          <w:sz w:val="24"/>
        </w:rPr>
        <w:t>ского права реализовывать свои права и исполнять обязанности</w:t>
      </w:r>
      <w:r w:rsidRPr="00832C37">
        <w:rPr>
          <w:rFonts w:ascii="Times New Roman" w:hAnsi="Times New Roman" w:cs="Times New Roman"/>
          <w:sz w:val="24"/>
        </w:rPr>
        <w:t xml:space="preserve"> более квалифицированно, пользуясь услугами представителей. С развитием института собственности и увеличением разнообразия видов сделок, заключаемых участниками гражданского оборота, появились сферы гражданско-правовых отношений, установление и реализация которых путем совершения юридических действий </w:t>
      </w:r>
      <w:r>
        <w:rPr>
          <w:rFonts w:ascii="Times New Roman" w:hAnsi="Times New Roman" w:cs="Times New Roman"/>
          <w:sz w:val="24"/>
        </w:rPr>
        <w:t>требует</w:t>
      </w:r>
      <w:r w:rsidRPr="00832C37">
        <w:rPr>
          <w:rFonts w:ascii="Times New Roman" w:hAnsi="Times New Roman" w:cs="Times New Roman"/>
          <w:sz w:val="24"/>
        </w:rPr>
        <w:t xml:space="preserve"> участие </w:t>
      </w:r>
      <w:r w:rsidRPr="00832C37">
        <w:rPr>
          <w:rFonts w:ascii="Times New Roman" w:hAnsi="Times New Roman" w:cs="Times New Roman"/>
          <w:sz w:val="24"/>
        </w:rPr>
        <w:lastRenderedPageBreak/>
        <w:t>высококвалифицированных специалистов-представителей, в частности, когда речь идет о сделках с недвижимостью, ценными бумагами, о биржевых сделках и др.</w:t>
      </w:r>
    </w:p>
    <w:p w:rsidR="00883C28" w:rsidRPr="00832C37" w:rsidRDefault="00883C28" w:rsidP="00883C28">
      <w:pPr>
        <w:spacing w:after="0" w:line="240" w:lineRule="auto"/>
        <w:ind w:firstLine="708"/>
        <w:jc w:val="both"/>
        <w:rPr>
          <w:rFonts w:ascii="Times New Roman" w:hAnsi="Times New Roman" w:cs="Times New Roman"/>
          <w:sz w:val="24"/>
        </w:rPr>
      </w:pPr>
      <w:r w:rsidRPr="00832C37">
        <w:rPr>
          <w:rFonts w:ascii="Times New Roman" w:hAnsi="Times New Roman" w:cs="Times New Roman"/>
          <w:sz w:val="24"/>
        </w:rPr>
        <w:t xml:space="preserve">Поскольку представительство способно </w:t>
      </w:r>
      <w:r>
        <w:rPr>
          <w:rFonts w:ascii="Times New Roman" w:hAnsi="Times New Roman" w:cs="Times New Roman"/>
          <w:sz w:val="24"/>
        </w:rPr>
        <w:t>быть частью</w:t>
      </w:r>
      <w:r w:rsidRPr="00832C37">
        <w:rPr>
          <w:rFonts w:ascii="Times New Roman" w:hAnsi="Times New Roman" w:cs="Times New Roman"/>
          <w:sz w:val="24"/>
        </w:rPr>
        <w:t xml:space="preserve"> процесс</w:t>
      </w:r>
      <w:r>
        <w:rPr>
          <w:rFonts w:ascii="Times New Roman" w:hAnsi="Times New Roman" w:cs="Times New Roman"/>
          <w:sz w:val="24"/>
        </w:rPr>
        <w:t>а</w:t>
      </w:r>
      <w:r w:rsidRPr="00832C37">
        <w:rPr>
          <w:rFonts w:ascii="Times New Roman" w:hAnsi="Times New Roman" w:cs="Times New Roman"/>
          <w:sz w:val="24"/>
        </w:rPr>
        <w:t xml:space="preserve"> заключения и исполнения большинства гражданско-правовых сделок и совершения многих иных юридических действий, от четкого соблюдения всех формальностей, связанных с оформлением доверенностей,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осуществлением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полномочия,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зависит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действительность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сделок,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заключаемых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помощи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наступление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юридических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последствий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иных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совершаемых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представителем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юридически</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значимых</w:t>
      </w:r>
      <w:r w:rsidRPr="00832C37">
        <w:rPr>
          <w:rFonts w:ascii="Times New Roman" w:hAnsi="Times New Roman" w:cs="Times New Roman"/>
          <w:sz w:val="24"/>
        </w:rPr>
        <w:t xml:space="preserve">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действий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что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также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определяет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востребованность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института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представительства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w:t>
      </w:r>
    </w:p>
    <w:p w:rsidR="00883C28" w:rsidRPr="00832C37" w:rsidRDefault="00883C28" w:rsidP="00883C28">
      <w:pPr>
        <w:spacing w:after="0" w:line="240" w:lineRule="auto"/>
        <w:ind w:firstLine="708"/>
        <w:jc w:val="both"/>
        <w:rPr>
          <w:rFonts w:ascii="Times New Roman" w:hAnsi="Times New Roman" w:cs="Times New Roman"/>
          <w:sz w:val="24"/>
        </w:rPr>
      </w:pPr>
      <w:r w:rsidRPr="00832C37">
        <w:rPr>
          <w:rFonts w:ascii="Times New Roman" w:hAnsi="Times New Roman" w:cs="Times New Roman"/>
          <w:sz w:val="24"/>
        </w:rPr>
        <w:t xml:space="preserve">Будучи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универсальной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формой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посредничества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важнейшей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гарантией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реального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полного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осуще</w:t>
      </w:r>
      <w:r>
        <w:rPr>
          <w:rFonts w:ascii="Times New Roman" w:hAnsi="Times New Roman" w:cs="Times New Roman"/>
          <w:sz w:val="24"/>
        </w:rPr>
        <w:t xml:space="preserve">ствления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прав</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обязанностей</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субъектов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гражданского</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не</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только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гражданского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институт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представительства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вместе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тем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сих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пор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не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привлек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к</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себе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должного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внимания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цивилистической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доктрины.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Едва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ли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есть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ещё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институт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гражданского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права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который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породил</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бы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такую</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путаную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терминологию</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как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институт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представительства.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Одни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те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же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термины</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имеют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разное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значение,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причем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понятия,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которым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они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соответствуют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в</w:t>
      </w:r>
      <w:r>
        <w:rPr>
          <w:rFonts w:ascii="Times New Roman" w:hAnsi="Times New Roman" w:cs="Times New Roman"/>
          <w:sz w:val="24"/>
        </w:rPr>
        <w:t xml:space="preserve">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науке</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точно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ещё</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не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установлен</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w:t>
      </w:r>
      <w:r w:rsidRPr="00832C37">
        <w:rPr>
          <w:rFonts w:ascii="Times New Roman" w:hAnsi="Times New Roman" w:cs="Times New Roman"/>
          <w:sz w:val="24"/>
        </w:rPr>
        <w:t xml:space="preserve"> при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этом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самым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неясным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является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термин</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“полномочие”.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Оно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имеет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несколько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значений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каждое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из</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них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поныне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вызывает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разногласия», –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писал</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eq \l(</w:instrText>
      </w:r>
      <w:r w:rsidRPr="00BB7279">
        <w:rPr>
          <w:rFonts w:ascii="Times New Roman" w:hAnsi="Times New Roman" w:cs="Times New Roman"/>
          <w:noProof/>
          <w:color w:val="FFFFFF"/>
          <w:spacing w:val="-120"/>
          <w:sz w:val="24"/>
          <w:highlight w:val="white"/>
        </w:rPr>
        <w:instrText xml:space="preserve"> что </w:instrText>
      </w:r>
      <w:r w:rsidRPr="00BB7279">
        <w:rPr>
          <w:rFonts w:ascii="Times New Roman" w:hAnsi="Times New Roman" w:cs="Times New Roman"/>
          <w:sz w:val="24"/>
          <w:highlight w:val="white"/>
        </w:rPr>
        <w:instrText>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w:t>
      </w:r>
      <w:r>
        <w:rPr>
          <w:rFonts w:ascii="Times New Roman" w:hAnsi="Times New Roman" w:cs="Times New Roman"/>
          <w:sz w:val="24"/>
        </w:rPr>
        <w:t xml:space="preserve"> Рясенцев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1948 г.</w:t>
      </w:r>
      <w:r>
        <w:rPr>
          <w:rStyle w:val="a9"/>
          <w:rFonts w:ascii="Times New Roman" w:hAnsi="Times New Roman" w:cs="Times New Roman"/>
          <w:sz w:val="24"/>
        </w:rPr>
        <w:footnoteReference w:id="2"/>
      </w:r>
      <w:r>
        <w:rPr>
          <w:rFonts w:ascii="Times New Roman" w:hAnsi="Times New Roman" w:cs="Times New Roman"/>
          <w:sz w:val="24"/>
        </w:rPr>
        <w:t xml:space="preserve">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Возможно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это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объясняется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тем,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что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использовании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института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представительства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«юридическая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личность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человека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переходит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за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пределы</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очерчен</w:t>
      </w:r>
      <w:r>
        <w:rPr>
          <w:rFonts w:ascii="Times New Roman" w:hAnsi="Times New Roman" w:cs="Times New Roman"/>
          <w:sz w:val="24"/>
        </w:rPr>
        <w:t xml:space="preserve">ные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его</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физической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природой</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w:t>
      </w:r>
      <w:r>
        <w:rPr>
          <w:rStyle w:val="a9"/>
          <w:rFonts w:ascii="Times New Roman" w:hAnsi="Times New Roman" w:cs="Times New Roman"/>
          <w:sz w:val="24"/>
        </w:rPr>
        <w:footnoteReference w:id="3"/>
      </w:r>
      <w:r w:rsidRPr="00832C37">
        <w:rPr>
          <w:rFonts w:ascii="Times New Roman" w:hAnsi="Times New Roman" w:cs="Times New Roman"/>
          <w:sz w:val="24"/>
        </w:rPr>
        <w:t xml:space="preserve">, или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тем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что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возможность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представительства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есть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очевидно,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искусственный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юридический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институт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неудивительно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поэтому</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что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пришлось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прибегнуть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к</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наиболее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распространенной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теории,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объясняющей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смысл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соответствующей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правовой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конструкции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 юридиче</w:t>
      </w:r>
      <w:r>
        <w:rPr>
          <w:rFonts w:ascii="Times New Roman" w:hAnsi="Times New Roman" w:cs="Times New Roman"/>
          <w:sz w:val="24"/>
        </w:rPr>
        <w:t xml:space="preserve">ской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фикции</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w:t>
      </w:r>
      <w:r w:rsidRPr="00832C37">
        <w:rPr>
          <w:rFonts w:ascii="Times New Roman" w:hAnsi="Times New Roman" w:cs="Times New Roman"/>
          <w:sz w:val="24"/>
        </w:rPr>
        <w:t>.</w:t>
      </w:r>
      <w:r>
        <w:rPr>
          <w:rStyle w:val="a9"/>
          <w:rFonts w:ascii="Times New Roman" w:hAnsi="Times New Roman" w:cs="Times New Roman"/>
          <w:sz w:val="24"/>
        </w:rPr>
        <w:footnoteReference w:id="4"/>
      </w:r>
      <w:r>
        <w:rPr>
          <w:rFonts w:ascii="Times New Roman" w:hAnsi="Times New Roman" w:cs="Times New Roman"/>
          <w:sz w:val="24"/>
        </w:rPr>
        <w:t xml:space="preserve"> При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представительстве</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реа</w:t>
      </w:r>
      <w:bookmarkStart w:id="1" w:name="_GoBack"/>
      <w:bookmarkEnd w:id="1"/>
      <w:r>
        <w:rPr>
          <w:rFonts w:ascii="Times New Roman" w:hAnsi="Times New Roman" w:cs="Times New Roman"/>
          <w:sz w:val="24"/>
        </w:rPr>
        <w:t xml:space="preserve">лизации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взятых</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на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себя</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полномочий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действует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один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субъект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но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имеется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виду,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что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его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лице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действует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другой –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представляемый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е</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«воля,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выраженная</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одним,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признается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волею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другого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что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позволяет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гово</w:t>
      </w:r>
      <w:r>
        <w:rPr>
          <w:rFonts w:ascii="Times New Roman" w:hAnsi="Times New Roman" w:cs="Times New Roman"/>
          <w:sz w:val="24"/>
        </w:rPr>
        <w:t xml:space="preserve">рить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о</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«фикции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воли</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w:t>
      </w:r>
      <w:r w:rsidRPr="00832C37">
        <w:rPr>
          <w:rFonts w:ascii="Times New Roman" w:hAnsi="Times New Roman" w:cs="Times New Roman"/>
          <w:sz w:val="24"/>
        </w:rPr>
        <w:t>.</w:t>
      </w:r>
      <w:r>
        <w:rPr>
          <w:rStyle w:val="a9"/>
          <w:rFonts w:ascii="Times New Roman" w:hAnsi="Times New Roman" w:cs="Times New Roman"/>
          <w:sz w:val="24"/>
        </w:rPr>
        <w:footnoteReference w:id="5"/>
      </w:r>
    </w:p>
    <w:p w:rsidR="00883C28" w:rsidRPr="00832C37" w:rsidRDefault="00883C28" w:rsidP="00883C2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Однако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сейчас,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по</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прошествии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более</w:instrText>
      </w:r>
      <w:r w:rsidR="007773AB" w:rsidRPr="00BB7279">
        <w:rPr>
          <w:rFonts w:ascii="Times New Roman" w:hAnsi="Times New Roman" w:cs="Times New Roman"/>
          <w:sz w:val="24"/>
          <w:highlight w:val="white"/>
        </w:rPr>
        <w:fldChar w:fldCharType="end"/>
      </w:r>
      <w:r>
        <w:rPr>
          <w:rFonts w:ascii="Times New Roman" w:hAnsi="Times New Roman" w:cs="Times New Roman"/>
          <w:sz w:val="24"/>
        </w:rPr>
        <w:t xml:space="preserve"> полувека,</w:t>
      </w:r>
      <w:r w:rsidRPr="00832C37">
        <w:rPr>
          <w:rFonts w:ascii="Times New Roman" w:hAnsi="Times New Roman" w:cs="Times New Roman"/>
          <w:sz w:val="24"/>
        </w:rPr>
        <w:t xml:space="preserve">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положение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мало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изменилось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Основные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понятия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данного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института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 «представительство»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«полномочие» –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продолжают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оставаться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дискуссионными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Представительство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иногда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усматривают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там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где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действительности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оно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отсутствует.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Один</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тот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же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термин</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нередко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используется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для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обозначения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разных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правовых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категорий.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Глава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представительстве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включается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во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все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учебники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гражданскому</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праву,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но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трудно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назвать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два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из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них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которых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проблемы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представительства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излагались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бы</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тождественных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позиций.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Между</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тем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точность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терминологии,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необходимая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любой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науке,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особенно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важна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правоведении,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поскольку</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обозначения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понятий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выработанные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правовой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доктриной,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воспроизводятся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законодательстве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Положение,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сложившееся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науке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гражданского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права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могло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отразиться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гражданском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законодательстве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представительстве,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характеризующемся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рядом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пробелов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противоречий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использованием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одних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тех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же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терминов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качественно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разных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значениях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что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не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может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не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оборачиваться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существенными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трудностями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ab/>
        <w:t xml:space="preserve">правоприменительной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практике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Соответственно,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очевидна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необходимость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дальнейшего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теоретического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освоения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института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представительства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единообразного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толкования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существующих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правовых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норм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совершенствования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действующего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законодательства,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том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числе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позиций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единообразия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используемых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терминов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устранения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имеющихся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пробелов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современных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реалиях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рыночных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отношений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w:t>
      </w:r>
    </w:p>
    <w:p w:rsidR="00883C28" w:rsidRPr="00832C37" w:rsidRDefault="00883C28" w:rsidP="00883C28">
      <w:pPr>
        <w:spacing w:after="0" w:line="240" w:lineRule="auto"/>
        <w:ind w:firstLine="708"/>
        <w:jc w:val="both"/>
        <w:rPr>
          <w:rFonts w:ascii="Times New Roman" w:hAnsi="Times New Roman" w:cs="Times New Roman"/>
          <w:sz w:val="24"/>
        </w:rPr>
      </w:pPr>
      <w:r w:rsidRPr="00832C37">
        <w:rPr>
          <w:rFonts w:ascii="Times New Roman" w:hAnsi="Times New Roman" w:cs="Times New Roman"/>
          <w:sz w:val="24"/>
        </w:rPr>
        <w:t xml:space="preserve">Необходимость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участия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третьих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лиц</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установлении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реализации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экономических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отношений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возникла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еще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первобытнообщинном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строе –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обмен</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между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племенами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при </w:t>
      </w:r>
      <w:r w:rsidR="007773AB" w:rsidRPr="00BB7279">
        <w:rPr>
          <w:rFonts w:ascii="Times New Roman" w:hAnsi="Times New Roman" w:cs="Times New Roman"/>
          <w:sz w:val="24"/>
          <w:highlight w:val="white"/>
        </w:rPr>
        <w:lastRenderedPageBreak/>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посредстве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родовых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старейшин</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каждой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стороны</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как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чисто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экономический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акт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имевший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юридической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формы</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ввиду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отсутствия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самого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государства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права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возникновением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государства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углублением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разделения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труда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появлением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клана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купцов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который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становится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неустранимым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посредником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между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производителями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обмен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с</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участием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третьих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лиц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опосредуется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правом.</w:t>
      </w:r>
      <w:r>
        <w:rPr>
          <w:rFonts w:ascii="Times New Roman" w:hAnsi="Times New Roman" w:cs="Times New Roman"/>
          <w:sz w:val="24"/>
        </w:rPr>
        <w:t xml:space="preserve">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Возникнув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как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бы</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одного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корня»,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посредничество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породило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различные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правовые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институты</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том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числе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представительство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как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универсальную</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правовую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форму</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посредничества.</w:t>
      </w:r>
    </w:p>
    <w:p w:rsidR="00883C28" w:rsidRPr="00832C37" w:rsidRDefault="007773AB" w:rsidP="00883C28">
      <w:pPr>
        <w:spacing w:after="0" w:line="240" w:lineRule="auto"/>
        <w:ind w:firstLine="708"/>
        <w:jc w:val="both"/>
        <w:rPr>
          <w:rFonts w:ascii="Times New Roman" w:hAnsi="Times New Roman" w:cs="Times New Roman"/>
          <w:sz w:val="24"/>
        </w:rPr>
      </w:pP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Следует</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отметить,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что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институт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представительства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достаточно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сложно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«пробивал»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себе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дорогу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жизнь.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Хотя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уже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римском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праве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w:t>
      </w:r>
      <w:r w:rsidR="00883C28">
        <w:rPr>
          <w:rFonts w:ascii="Times New Roman" w:hAnsi="Times New Roman" w:cs="Times New Roman"/>
          <w:sz w:val="24"/>
        </w:rPr>
        <w:t>было</w:t>
      </w:r>
      <w:r w:rsidR="00883C28" w:rsidRPr="00832C37">
        <w:rPr>
          <w:rFonts w:ascii="Times New Roman" w:hAnsi="Times New Roman" w:cs="Times New Roman"/>
          <w:sz w:val="24"/>
        </w:rPr>
        <w:t xml:space="preserve">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положено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начало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разграничению</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на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обязательное,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основанное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законе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рабов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членов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семьи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добровольное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(договорное),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римское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право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всё</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-таки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не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признавало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за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представительством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его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классическом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понимании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универсального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характера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допускало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его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весьма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ограниченных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пределах</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лишь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сфере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приобретения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вещных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некоторых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других</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прав,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т</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как</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отмечал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Г</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.Ф.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Пухта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римское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право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допускало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представительство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«только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при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приобретении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владения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вместе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с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тем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права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находящегося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от</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него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зависимости,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например</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traditio</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как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способе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приоб</w:t>
      </w:r>
      <w:r w:rsidR="00883C28">
        <w:rPr>
          <w:rFonts w:ascii="Times New Roman" w:hAnsi="Times New Roman" w:cs="Times New Roman"/>
          <w:sz w:val="24"/>
        </w:rPr>
        <w:t xml:space="preserve">ретения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права</w:instrText>
      </w:r>
      <w:r w:rsidRPr="00BB7279">
        <w:rPr>
          <w:rFonts w:ascii="Times New Roman" w:hAnsi="Times New Roman" w:cs="Times New Roman"/>
          <w:sz w:val="24"/>
          <w:highlight w:val="white"/>
        </w:rPr>
        <w:fldChar w:fldCharType="end"/>
      </w:r>
      <w:r w:rsidR="00883C28">
        <w:rPr>
          <w:rFonts w:ascii="Times New Roman" w:hAnsi="Times New Roman" w:cs="Times New Roman"/>
          <w:sz w:val="24"/>
        </w:rPr>
        <w:t xml:space="preserve"> собственности»</w:t>
      </w:r>
      <w:r w:rsidR="00883C28" w:rsidRPr="00832C37">
        <w:rPr>
          <w:rFonts w:ascii="Times New Roman" w:hAnsi="Times New Roman" w:cs="Times New Roman"/>
          <w:sz w:val="24"/>
        </w:rPr>
        <w:t>.</w:t>
      </w:r>
      <w:r w:rsidR="00883C28">
        <w:rPr>
          <w:rStyle w:val="a9"/>
          <w:rFonts w:ascii="Times New Roman" w:hAnsi="Times New Roman" w:cs="Times New Roman"/>
          <w:sz w:val="24"/>
        </w:rPr>
        <w:footnoteReference w:id="6"/>
      </w:r>
      <w:r w:rsidR="00883C28" w:rsidRPr="00832C37">
        <w:rPr>
          <w:rFonts w:ascii="Times New Roman" w:hAnsi="Times New Roman" w:cs="Times New Roman"/>
          <w:sz w:val="24"/>
        </w:rPr>
        <w:t xml:space="preserve">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Л</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Эннекцерус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писал</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что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римское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право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допускало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лишь</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владении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вещных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сделках</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при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вступлении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наследство,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сфере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же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обязательственного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права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оно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не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допускало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представительства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только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знало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весьма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несовершенный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суррогат</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представительства –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ответственность</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представляемого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наряду</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с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представителем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К.</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eq \l(</w:instrText>
      </w:r>
      <w:r w:rsidR="00883C28" w:rsidRPr="00BB7279">
        <w:rPr>
          <w:rFonts w:ascii="Times New Roman" w:hAnsi="Times New Roman" w:cs="Times New Roman"/>
          <w:noProof/>
          <w:color w:val="FFFFFF"/>
          <w:spacing w:val="-120"/>
          <w:sz w:val="24"/>
          <w:highlight w:val="white"/>
        </w:rPr>
        <w:instrText xml:space="preserve"> это </w:instrText>
      </w:r>
      <w:r w:rsidR="00883C28" w:rsidRPr="00BB7279">
        <w:rPr>
          <w:rFonts w:ascii="Times New Roman" w:hAnsi="Times New Roman" w:cs="Times New Roman"/>
          <w:sz w:val="24"/>
          <w:highlight w:val="white"/>
        </w:rPr>
        <w:instrText>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Скловский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отмечает</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что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римское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право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имело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ряд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инструментов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позволявших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действовать</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для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принципала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том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числе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мандат</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с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его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уступкой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прав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(цессией),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полученных</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поверенным,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пользу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доверителя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отказывалось</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признать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непосредственное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возникновение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прав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обязанностей</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принципала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из</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действий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представителя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тем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самым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отрицая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наличие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у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представителя</w:instrText>
      </w:r>
      <w:r w:rsidRPr="00BB7279">
        <w:rPr>
          <w:rFonts w:ascii="Times New Roman" w:hAnsi="Times New Roman" w:cs="Times New Roman"/>
          <w:sz w:val="24"/>
          <w:highlight w:val="white"/>
        </w:rPr>
        <w:fldChar w:fldCharType="end"/>
      </w:r>
      <w:r w:rsidR="00883C28">
        <w:rPr>
          <w:rFonts w:ascii="Times New Roman" w:hAnsi="Times New Roman" w:cs="Times New Roman"/>
          <w:sz w:val="24"/>
        </w:rPr>
        <w:t xml:space="preserve"> полномочия».</w:t>
      </w:r>
      <w:r w:rsidR="00883C28">
        <w:rPr>
          <w:rStyle w:val="a9"/>
          <w:rFonts w:ascii="Times New Roman" w:hAnsi="Times New Roman" w:cs="Times New Roman"/>
          <w:sz w:val="24"/>
        </w:rPr>
        <w:footnoteReference w:id="7"/>
      </w:r>
    </w:p>
    <w:p w:rsidR="00883C28" w:rsidRPr="00832C37" w:rsidRDefault="007773AB" w:rsidP="00883C28">
      <w:pPr>
        <w:spacing w:after="0" w:line="240" w:lineRule="auto"/>
        <w:ind w:firstLine="708"/>
        <w:jc w:val="both"/>
        <w:rPr>
          <w:rFonts w:ascii="Times New Roman" w:hAnsi="Times New Roman" w:cs="Times New Roman"/>
          <w:sz w:val="24"/>
        </w:rPr>
      </w:pP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Устанавливая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причины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такого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непринятия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института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римским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правом,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Хвостов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приходит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к</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выводу,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что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«римское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право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вероятно,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опасаясь</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осложнений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опасности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для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прочности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оборота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с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которым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связано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непосредственное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действие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представительства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не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ощущая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особой</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нужды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этом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институте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главным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образом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вследствие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существования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рабства,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которое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давало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возможность</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непосредственно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приобретать</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через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рабов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имущественные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права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принципе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допускало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такого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действия</w:instrText>
      </w:r>
      <w:r w:rsidRPr="00BB7279">
        <w:rPr>
          <w:rFonts w:ascii="Times New Roman" w:hAnsi="Times New Roman" w:cs="Times New Roman"/>
          <w:sz w:val="24"/>
          <w:highlight w:val="white"/>
        </w:rPr>
        <w:fldChar w:fldCharType="end"/>
      </w:r>
      <w:r w:rsidR="00883C28">
        <w:rPr>
          <w:rFonts w:ascii="Times New Roman" w:hAnsi="Times New Roman" w:cs="Times New Roman"/>
          <w:sz w:val="24"/>
        </w:rPr>
        <w:t>»</w:t>
      </w:r>
      <w:r w:rsidR="00883C28" w:rsidRPr="00832C37">
        <w:rPr>
          <w:rFonts w:ascii="Times New Roman" w:hAnsi="Times New Roman" w:cs="Times New Roman"/>
          <w:sz w:val="24"/>
        </w:rPr>
        <w:t>.</w:t>
      </w:r>
      <w:r w:rsidR="00883C28">
        <w:rPr>
          <w:rStyle w:val="a9"/>
          <w:rFonts w:ascii="Times New Roman" w:hAnsi="Times New Roman" w:cs="Times New Roman"/>
          <w:sz w:val="24"/>
        </w:rPr>
        <w:footnoteReference w:id="8"/>
      </w:r>
    </w:p>
    <w:p w:rsidR="00883C28" w:rsidRPr="00832C37" w:rsidRDefault="00883C28" w:rsidP="00883C28">
      <w:pPr>
        <w:spacing w:after="0" w:line="240" w:lineRule="auto"/>
        <w:ind w:firstLine="708"/>
        <w:jc w:val="both"/>
        <w:rPr>
          <w:rFonts w:ascii="Times New Roman" w:hAnsi="Times New Roman" w:cs="Times New Roman"/>
          <w:sz w:val="24"/>
        </w:rPr>
      </w:pPr>
      <w:r w:rsidRPr="00832C37">
        <w:rPr>
          <w:rFonts w:ascii="Times New Roman" w:hAnsi="Times New Roman" w:cs="Times New Roman"/>
          <w:sz w:val="24"/>
        </w:rPr>
        <w:t xml:space="preserve">Дальнейшее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развитие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гражданско-</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eq \l(</w:instrText>
      </w:r>
      <w:r w:rsidRPr="00BB7279">
        <w:rPr>
          <w:rFonts w:ascii="Times New Roman" w:hAnsi="Times New Roman" w:cs="Times New Roman"/>
          <w:noProof/>
          <w:color w:val="FFFFFF"/>
          <w:spacing w:val="-120"/>
          <w:sz w:val="24"/>
          <w:highlight w:val="white"/>
        </w:rPr>
        <w:instrText xml:space="preserve"> что </w:instrText>
      </w:r>
      <w:r w:rsidRPr="00BB7279">
        <w:rPr>
          <w:rFonts w:ascii="Times New Roman" w:hAnsi="Times New Roman" w:cs="Times New Roman"/>
          <w:sz w:val="24"/>
          <w:highlight w:val="white"/>
        </w:rPr>
        <w:instrText>правовых)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отношений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обусловило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развитие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института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представительства,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допущение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его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при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осуществлении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не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только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вещных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обязательственных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прав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что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нашло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свое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отражение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во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французском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Гражданском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кодексе,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который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урегулировав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представительство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предусмотрел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также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договор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поручения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доверенность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установив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одна-</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eq \l(</w:instrText>
      </w:r>
      <w:r w:rsidRPr="00BB7279">
        <w:rPr>
          <w:rFonts w:ascii="Times New Roman" w:hAnsi="Times New Roman" w:cs="Times New Roman"/>
          <w:noProof/>
          <w:color w:val="FFFFFF"/>
          <w:spacing w:val="-120"/>
          <w:sz w:val="24"/>
          <w:highlight w:val="white"/>
        </w:rPr>
        <w:instrText xml:space="preserve"> как </w:instrText>
      </w:r>
      <w:r w:rsidRPr="00BB7279">
        <w:rPr>
          <w:rFonts w:ascii="Times New Roman" w:hAnsi="Times New Roman" w:cs="Times New Roman"/>
          <w:sz w:val="24"/>
          <w:highlight w:val="white"/>
        </w:rPr>
        <w:instrText>ко)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четкого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соотношения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между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этими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правовыми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категориями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Четкое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разграничение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представительства,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договора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поручения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доверенности,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правовое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значение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одобрения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сделки,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совершенной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представителем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при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отсутствии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полномочия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представляемым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нашли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отражение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германском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гражданском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уложении,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где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были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также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установлены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юридическая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значимость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пороков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воли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представителя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презумпция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пользу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необходимости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личного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осуществления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полномочия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представителем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основания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прекращения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договора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поручения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представительства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исходя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из</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лично-</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eq \l(</w:instrText>
      </w:r>
      <w:r w:rsidRPr="00BB7279">
        <w:rPr>
          <w:rFonts w:ascii="Times New Roman" w:hAnsi="Times New Roman" w:cs="Times New Roman"/>
          <w:noProof/>
          <w:color w:val="FFFFFF"/>
          <w:spacing w:val="-120"/>
          <w:sz w:val="24"/>
          <w:highlight w:val="white"/>
        </w:rPr>
        <w:instrText xml:space="preserve"> на </w:instrText>
      </w:r>
      <w:r w:rsidRPr="00BB7279">
        <w:rPr>
          <w:rFonts w:ascii="Times New Roman" w:hAnsi="Times New Roman" w:cs="Times New Roman"/>
          <w:sz w:val="24"/>
          <w:highlight w:val="white"/>
        </w:rPr>
        <w:instrText>доверительного)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характера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отношений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складывающихся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между</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доверителем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поверенным;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а</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также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выделены</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особенности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правового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положения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торгового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представителя.</w:t>
      </w:r>
    </w:p>
    <w:p w:rsidR="00883C28" w:rsidRPr="00832C37" w:rsidRDefault="007773AB" w:rsidP="00883C28">
      <w:pPr>
        <w:spacing w:after="0" w:line="240" w:lineRule="auto"/>
        <w:ind w:firstLine="708"/>
        <w:jc w:val="both"/>
        <w:rPr>
          <w:rFonts w:ascii="Times New Roman" w:hAnsi="Times New Roman" w:cs="Times New Roman"/>
          <w:sz w:val="24"/>
        </w:rPr>
      </w:pPr>
      <w:r w:rsidRPr="00BB7279">
        <w:rPr>
          <w:rFonts w:ascii="Times New Roman" w:hAnsi="Times New Roman" w:cs="Times New Roman"/>
          <w:sz w:val="24"/>
          <w:highlight w:val="white"/>
        </w:rPr>
        <w:lastRenderedPageBreak/>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России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представительство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находило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применение</w:instrText>
      </w:r>
      <w:r w:rsidRPr="00BB7279">
        <w:rPr>
          <w:rFonts w:ascii="Times New Roman" w:hAnsi="Times New Roman" w:cs="Times New Roman"/>
          <w:sz w:val="24"/>
          <w:highlight w:val="white"/>
        </w:rPr>
        <w:fldChar w:fldCharType="end"/>
      </w:r>
      <w:r w:rsidR="00883C28">
        <w:rPr>
          <w:rFonts w:ascii="Times New Roman" w:hAnsi="Times New Roman" w:cs="Times New Roman"/>
          <w:sz w:val="24"/>
        </w:rPr>
        <w:t xml:space="preserve"> уже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с</w:instrText>
      </w:r>
      <w:r w:rsidRPr="00BB7279">
        <w:rPr>
          <w:rFonts w:ascii="Times New Roman" w:hAnsi="Times New Roman" w:cs="Times New Roman"/>
          <w:sz w:val="24"/>
          <w:highlight w:val="white"/>
        </w:rPr>
        <w:fldChar w:fldCharType="end"/>
      </w:r>
      <w:r w:rsidR="00883C28">
        <w:rPr>
          <w:rFonts w:ascii="Times New Roman" w:hAnsi="Times New Roman" w:cs="Times New Roman"/>
          <w:sz w:val="24"/>
        </w:rPr>
        <w:t xml:space="preserve"> начала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средних</w:instrText>
      </w:r>
      <w:r w:rsidRPr="00BB7279">
        <w:rPr>
          <w:rFonts w:ascii="Times New Roman" w:hAnsi="Times New Roman" w:cs="Times New Roman"/>
          <w:sz w:val="24"/>
          <w:highlight w:val="white"/>
        </w:rPr>
        <w:fldChar w:fldCharType="end"/>
      </w:r>
      <w:r w:rsidR="00883C28">
        <w:rPr>
          <w:rFonts w:ascii="Times New Roman" w:hAnsi="Times New Roman" w:cs="Times New Roman"/>
          <w:sz w:val="24"/>
        </w:rPr>
        <w:t xml:space="preserve"> веков</w:t>
      </w:r>
      <w:r w:rsidR="00883C28" w:rsidRPr="00832C37">
        <w:rPr>
          <w:rFonts w:ascii="Times New Roman" w:hAnsi="Times New Roman" w:cs="Times New Roman"/>
          <w:sz w:val="24"/>
        </w:rPr>
        <w:t>.</w:t>
      </w:r>
      <w:r w:rsidR="00883C28">
        <w:rPr>
          <w:rStyle w:val="a9"/>
          <w:rFonts w:ascii="Times New Roman" w:hAnsi="Times New Roman" w:cs="Times New Roman"/>
          <w:sz w:val="24"/>
        </w:rPr>
        <w:footnoteReference w:id="9"/>
      </w:r>
      <w:r w:rsidR="00883C28" w:rsidRPr="00832C37">
        <w:rPr>
          <w:rFonts w:ascii="Times New Roman" w:hAnsi="Times New Roman" w:cs="Times New Roman"/>
          <w:sz w:val="24"/>
        </w:rPr>
        <w:t xml:space="preserve">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качестве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примера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Н</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Нерсесов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приводил</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частности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заключение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представителем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от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имени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монастыря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договора</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купли-</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eq \l(</w:instrText>
      </w:r>
      <w:r w:rsidR="00883C28" w:rsidRPr="00BB7279">
        <w:rPr>
          <w:rFonts w:ascii="Times New Roman" w:hAnsi="Times New Roman" w:cs="Times New Roman"/>
          <w:noProof/>
          <w:color w:val="FFFFFF"/>
          <w:spacing w:val="-120"/>
          <w:sz w:val="24"/>
          <w:highlight w:val="white"/>
        </w:rPr>
        <w:instrText xml:space="preserve"> но </w:instrText>
      </w:r>
      <w:r w:rsidR="00883C28" w:rsidRPr="00BB7279">
        <w:rPr>
          <w:rFonts w:ascii="Times New Roman" w:hAnsi="Times New Roman" w:cs="Times New Roman"/>
          <w:sz w:val="24"/>
          <w:highlight w:val="white"/>
        </w:rPr>
        <w:instrText>продажи)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которому</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монастырь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приобрел</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право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собственности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проданную</w:instrText>
      </w:r>
      <w:r w:rsidRPr="00BB7279">
        <w:rPr>
          <w:rFonts w:ascii="Times New Roman" w:hAnsi="Times New Roman" w:cs="Times New Roman"/>
          <w:sz w:val="24"/>
          <w:highlight w:val="white"/>
        </w:rPr>
        <w:fldChar w:fldCharType="end"/>
      </w:r>
      <w:r w:rsidR="00883C28">
        <w:rPr>
          <w:rFonts w:ascii="Times New Roman" w:hAnsi="Times New Roman" w:cs="Times New Roman"/>
          <w:sz w:val="24"/>
        </w:rPr>
        <w:t xml:space="preserve"> ему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землю</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w:t>
      </w:r>
      <w:r w:rsidR="00883C28">
        <w:rPr>
          <w:rStyle w:val="a9"/>
          <w:rFonts w:ascii="Times New Roman" w:hAnsi="Times New Roman" w:cs="Times New Roman"/>
          <w:sz w:val="24"/>
        </w:rPr>
        <w:footnoteReference w:id="10"/>
      </w:r>
      <w:r w:rsidR="00883C28" w:rsidRPr="00832C37">
        <w:rPr>
          <w:rFonts w:ascii="Times New Roman" w:hAnsi="Times New Roman" w:cs="Times New Roman"/>
          <w:sz w:val="24"/>
        </w:rPr>
        <w:t xml:space="preserve"> Однако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дореволюционном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гражданском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законодательстве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России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(т</w:t>
      </w:r>
      <w:r w:rsidR="00883C28">
        <w:rPr>
          <w:rFonts w:ascii="Times New Roman" w:hAnsi="Times New Roman" w:cs="Times New Roman"/>
          <w:sz w:val="24"/>
        </w:rPr>
        <w:t xml:space="preserve">.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Х</w:instrText>
      </w:r>
      <w:r w:rsidRPr="00BB7279">
        <w:rPr>
          <w:rFonts w:ascii="Times New Roman" w:hAnsi="Times New Roman" w:cs="Times New Roman"/>
          <w:sz w:val="24"/>
          <w:highlight w:val="white"/>
        </w:rPr>
        <w:fldChar w:fldCharType="end"/>
      </w:r>
      <w:r w:rsidR="00883C28">
        <w:rPr>
          <w:rFonts w:ascii="Times New Roman" w:hAnsi="Times New Roman" w:cs="Times New Roman"/>
          <w:sz w:val="24"/>
        </w:rPr>
        <w:t xml:space="preserve"> ч. 1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Свода</w:instrText>
      </w:r>
      <w:r w:rsidRPr="00BB7279">
        <w:rPr>
          <w:rFonts w:ascii="Times New Roman" w:hAnsi="Times New Roman" w:cs="Times New Roman"/>
          <w:sz w:val="24"/>
          <w:highlight w:val="white"/>
        </w:rPr>
        <w:fldChar w:fldCharType="end"/>
      </w:r>
      <w:r w:rsidR="00883C28">
        <w:rPr>
          <w:rFonts w:ascii="Times New Roman" w:hAnsi="Times New Roman" w:cs="Times New Roman"/>
          <w:sz w:val="24"/>
        </w:rPr>
        <w:t xml:space="preserve"> законов)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содержалось</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весьма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небольшое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количество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норм</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регулирующих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представительство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родителей</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опекунов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при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наследовании).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Существенное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развитие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институт</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получил</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проекте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гражданского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уложения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разрабатываемом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с</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последней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четверти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XIX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в</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где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было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разграничено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обязательное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добро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-вольное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представительство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закреплен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его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личный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характер</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урегулирован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безвозмездный</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возмездный</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договор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поручения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(договор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доверенности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определено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юридическое</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значение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полномочия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одобрения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пороков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как </w:instrText>
      </w:r>
      <w:r w:rsidR="00883C28" w:rsidRPr="00BB7279">
        <w:rPr>
          <w:rFonts w:ascii="Times New Roman" w:hAnsi="Times New Roman" w:cs="Times New Roman"/>
          <w:sz w:val="24"/>
          <w:highlight w:val="white"/>
        </w:rPr>
        <w:instrText>воли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при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но </w:instrText>
      </w:r>
      <w:r w:rsidR="00883C28" w:rsidRPr="00BB7279">
        <w:rPr>
          <w:rFonts w:ascii="Times New Roman" w:hAnsi="Times New Roman" w:cs="Times New Roman"/>
          <w:sz w:val="24"/>
          <w:highlight w:val="white"/>
        </w:rPr>
        <w:instrText>осуществлении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не </w:instrText>
      </w:r>
      <w:r w:rsidR="00883C28" w:rsidRPr="00BB7279">
        <w:rPr>
          <w:rFonts w:ascii="Times New Roman" w:hAnsi="Times New Roman" w:cs="Times New Roman"/>
          <w:sz w:val="24"/>
          <w:highlight w:val="white"/>
        </w:rPr>
        <w:instrText>достаточно</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подробно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он </w:instrText>
      </w:r>
      <w:r w:rsidR="00883C28" w:rsidRPr="00BB7279">
        <w:rPr>
          <w:rFonts w:ascii="Times New Roman" w:hAnsi="Times New Roman" w:cs="Times New Roman"/>
          <w:sz w:val="24"/>
          <w:highlight w:val="white"/>
        </w:rPr>
        <w:instrText>определены</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основания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на </w:instrText>
      </w:r>
      <w:r w:rsidR="00883C28" w:rsidRPr="00BB7279">
        <w:rPr>
          <w:rFonts w:ascii="Times New Roman" w:hAnsi="Times New Roman" w:cs="Times New Roman"/>
          <w:sz w:val="24"/>
          <w:highlight w:val="white"/>
        </w:rPr>
        <w:instrText>прекращения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представительства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что </w:instrText>
      </w:r>
      <w:r w:rsidR="00883C28" w:rsidRPr="00BB7279">
        <w:rPr>
          <w:rFonts w:ascii="Times New Roman" w:hAnsi="Times New Roman" w:cs="Times New Roman"/>
          <w:sz w:val="24"/>
          <w:highlight w:val="white"/>
        </w:rPr>
        <w:instrText>и</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правовые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тот </w:instrText>
      </w:r>
      <w:r w:rsidR="00883C28" w:rsidRPr="00BB7279">
        <w:rPr>
          <w:rFonts w:ascii="Times New Roman" w:hAnsi="Times New Roman" w:cs="Times New Roman"/>
          <w:sz w:val="24"/>
          <w:highlight w:val="white"/>
        </w:rPr>
        <w:instrText>последствия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 xml:space="preserve"> его </w:t>
      </w:r>
      <w:r w:rsidRPr="00BB7279">
        <w:rPr>
          <w:rFonts w:ascii="Times New Roman" w:hAnsi="Times New Roman" w:cs="Times New Roman"/>
          <w:sz w:val="24"/>
          <w:highlight w:val="white"/>
        </w:rPr>
        <w:fldChar w:fldCharType="begin"/>
      </w:r>
      <w:r w:rsidR="00883C28" w:rsidRPr="00BB7279">
        <w:rPr>
          <w:rFonts w:ascii="Times New Roman" w:hAnsi="Times New Roman" w:cs="Times New Roman"/>
          <w:sz w:val="24"/>
          <w:highlight w:val="white"/>
        </w:rPr>
        <w:instrText xml:space="preserve">eq </w:instrText>
      </w:r>
      <w:r w:rsidR="00883C28" w:rsidRPr="00BB7279">
        <w:rPr>
          <w:rFonts w:ascii="Times New Roman" w:hAnsi="Times New Roman" w:cs="Times New Roman"/>
          <w:noProof/>
          <w:color w:val="FFFFFF"/>
          <w:spacing w:val="-120"/>
          <w:sz w:val="24"/>
          <w:highlight w:val="white"/>
        </w:rPr>
        <w:instrText xml:space="preserve">это </w:instrText>
      </w:r>
      <w:r w:rsidR="00883C28" w:rsidRPr="00BB7279">
        <w:rPr>
          <w:rFonts w:ascii="Times New Roman" w:hAnsi="Times New Roman" w:cs="Times New Roman"/>
          <w:sz w:val="24"/>
          <w:highlight w:val="white"/>
        </w:rPr>
        <w:instrText>прекращения</w:instrText>
      </w:r>
      <w:r w:rsidRPr="00BB7279">
        <w:rPr>
          <w:rFonts w:ascii="Times New Roman" w:hAnsi="Times New Roman" w:cs="Times New Roman"/>
          <w:sz w:val="24"/>
          <w:highlight w:val="white"/>
        </w:rPr>
        <w:fldChar w:fldCharType="end"/>
      </w:r>
      <w:r w:rsidR="00883C28" w:rsidRPr="00832C37">
        <w:rPr>
          <w:rFonts w:ascii="Times New Roman" w:hAnsi="Times New Roman" w:cs="Times New Roman"/>
          <w:sz w:val="24"/>
        </w:rPr>
        <w:t>.</w:t>
      </w:r>
    </w:p>
    <w:p w:rsidR="00883C28" w:rsidRDefault="00883C28" w:rsidP="00883C28">
      <w:pPr>
        <w:spacing w:after="0" w:line="240" w:lineRule="auto"/>
        <w:ind w:firstLine="708"/>
        <w:jc w:val="both"/>
        <w:rPr>
          <w:rFonts w:ascii="Times New Roman" w:hAnsi="Times New Roman" w:cs="Times New Roman"/>
          <w:sz w:val="24"/>
        </w:rPr>
      </w:pPr>
      <w:r w:rsidRPr="00832C37">
        <w:rPr>
          <w:rFonts w:ascii="Times New Roman" w:hAnsi="Times New Roman" w:cs="Times New Roman"/>
          <w:sz w:val="24"/>
        </w:rPr>
        <w:t xml:space="preserve">Проект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так</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не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стал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законом</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ряд</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его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положений</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был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учтен</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в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Гражданских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кодексах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РСФСР</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1922 и 1964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гг</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представительство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было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отделено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от</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иных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видов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посредничества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в</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том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числе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от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комиссии</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признаку</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непосредственного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как </w:instrText>
      </w:r>
      <w:r w:rsidRPr="00BB7279">
        <w:rPr>
          <w:rFonts w:ascii="Times New Roman" w:hAnsi="Times New Roman" w:cs="Times New Roman"/>
          <w:sz w:val="24"/>
          <w:highlight w:val="white"/>
        </w:rPr>
        <w:instrText>правового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результата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но </w:instrText>
      </w:r>
      <w:r w:rsidRPr="00BB7279">
        <w:rPr>
          <w:rFonts w:ascii="Times New Roman" w:hAnsi="Times New Roman" w:cs="Times New Roman"/>
          <w:sz w:val="24"/>
          <w:highlight w:val="white"/>
        </w:rPr>
        <w:instrText>юридических</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действий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не </w:instrText>
      </w:r>
      <w:r w:rsidRPr="00BB7279">
        <w:rPr>
          <w:rFonts w:ascii="Times New Roman" w:hAnsi="Times New Roman" w:cs="Times New Roman"/>
          <w:sz w:val="24"/>
          <w:highlight w:val="white"/>
        </w:rPr>
        <w:instrText>представителя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для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он </w:instrText>
      </w:r>
      <w:r w:rsidRPr="00BB7279">
        <w:rPr>
          <w:rFonts w:ascii="Times New Roman" w:hAnsi="Times New Roman" w:cs="Times New Roman"/>
          <w:sz w:val="24"/>
          <w:highlight w:val="white"/>
        </w:rPr>
        <w:instrText>представляемого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получили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на </w:instrText>
      </w:r>
      <w:r w:rsidRPr="00BB7279">
        <w:rPr>
          <w:rFonts w:ascii="Times New Roman" w:hAnsi="Times New Roman" w:cs="Times New Roman"/>
          <w:sz w:val="24"/>
          <w:highlight w:val="white"/>
        </w:rPr>
        <w:instrText>достаточно</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четкое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что </w:instrText>
      </w:r>
      <w:r w:rsidRPr="00BB7279">
        <w:rPr>
          <w:rFonts w:ascii="Times New Roman" w:hAnsi="Times New Roman" w:cs="Times New Roman"/>
          <w:sz w:val="24"/>
          <w:highlight w:val="white"/>
        </w:rPr>
        <w:instrText>разграничение</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договор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тот </w:instrText>
      </w:r>
      <w:r w:rsidRPr="00BB7279">
        <w:rPr>
          <w:rFonts w:ascii="Times New Roman" w:hAnsi="Times New Roman" w:cs="Times New Roman"/>
          <w:sz w:val="24"/>
          <w:highlight w:val="white"/>
        </w:rPr>
        <w:instrText>поручения</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 xml:space="preserve"> и </w:t>
      </w:r>
      <w:r w:rsidR="007773AB" w:rsidRPr="00BB7279">
        <w:rPr>
          <w:rFonts w:ascii="Times New Roman" w:hAnsi="Times New Roman" w:cs="Times New Roman"/>
          <w:sz w:val="24"/>
          <w:highlight w:val="white"/>
        </w:rPr>
        <w:fldChar w:fldCharType="begin"/>
      </w:r>
      <w:r w:rsidRPr="00BB7279">
        <w:rPr>
          <w:rFonts w:ascii="Times New Roman" w:hAnsi="Times New Roman" w:cs="Times New Roman"/>
          <w:sz w:val="24"/>
          <w:highlight w:val="white"/>
        </w:rPr>
        <w:instrText xml:space="preserve">eq </w:instrText>
      </w:r>
      <w:r w:rsidRPr="00BB7279">
        <w:rPr>
          <w:rFonts w:ascii="Times New Roman" w:hAnsi="Times New Roman" w:cs="Times New Roman"/>
          <w:noProof/>
          <w:color w:val="FFFFFF"/>
          <w:spacing w:val="-120"/>
          <w:sz w:val="24"/>
          <w:highlight w:val="white"/>
        </w:rPr>
        <w:instrText xml:space="preserve">это </w:instrText>
      </w:r>
      <w:r w:rsidRPr="00BB7279">
        <w:rPr>
          <w:rFonts w:ascii="Times New Roman" w:hAnsi="Times New Roman" w:cs="Times New Roman"/>
          <w:sz w:val="24"/>
          <w:highlight w:val="white"/>
        </w:rPr>
        <w:instrText>доверенность</w:instrText>
      </w:r>
      <w:r w:rsidR="007773AB" w:rsidRPr="00BB7279">
        <w:rPr>
          <w:rFonts w:ascii="Times New Roman" w:hAnsi="Times New Roman" w:cs="Times New Roman"/>
          <w:sz w:val="24"/>
          <w:highlight w:val="white"/>
        </w:rPr>
        <w:fldChar w:fldCharType="end"/>
      </w:r>
      <w:r w:rsidRPr="00832C37">
        <w:rPr>
          <w:rFonts w:ascii="Times New Roman" w:hAnsi="Times New Roman" w:cs="Times New Roman"/>
          <w:sz w:val="24"/>
        </w:rPr>
        <w:t>.</w:t>
      </w:r>
    </w:p>
    <w:p w:rsidR="00883C28" w:rsidRDefault="00883C28" w:rsidP="00883C28">
      <w:pPr>
        <w:spacing w:after="0" w:line="240" w:lineRule="auto"/>
        <w:ind w:firstLine="708"/>
        <w:jc w:val="both"/>
        <w:rPr>
          <w:rFonts w:ascii="Times New Roman" w:hAnsi="Times New Roman" w:cs="Times New Roman"/>
          <w:sz w:val="24"/>
        </w:rPr>
      </w:pPr>
      <w:r>
        <w:rPr>
          <w:rFonts w:ascii="Times New Roman" w:hAnsi="Times New Roman" w:cs="Times New Roman"/>
          <w:sz w:val="24"/>
        </w:rPr>
        <w:t>Резюмируя вышеизложенное, можно сделать вывод, что представительство – это один из самых старейших институтов гражданского права. Не смотря на, свою вековую историю, представительство существует и развивается в настоящее время, является одним из самых востребованных правоотношений субъектов гражданского права.</w:t>
      </w: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E72B9A">
      <w:pPr>
        <w:spacing w:after="0" w:line="240" w:lineRule="auto"/>
        <w:jc w:val="both"/>
        <w:rPr>
          <w:rFonts w:ascii="Times New Roman" w:hAnsi="Times New Roman" w:cs="Times New Roman"/>
          <w:sz w:val="24"/>
        </w:rPr>
      </w:pPr>
    </w:p>
    <w:p w:rsidR="00E72B9A" w:rsidRDefault="00E72B9A" w:rsidP="00E72B9A">
      <w:pPr>
        <w:spacing w:after="0" w:line="240" w:lineRule="auto"/>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F73A27">
      <w:pPr>
        <w:spacing w:after="0" w:line="240" w:lineRule="auto"/>
        <w:jc w:val="both"/>
        <w:rPr>
          <w:rFonts w:ascii="Times New Roman" w:hAnsi="Times New Roman" w:cs="Times New Roman"/>
          <w:sz w:val="24"/>
        </w:rPr>
      </w:pPr>
    </w:p>
    <w:p w:rsidR="00F73A27" w:rsidRDefault="00F73A27" w:rsidP="00F73A27">
      <w:pPr>
        <w:spacing w:after="0" w:line="240" w:lineRule="auto"/>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883C28" w:rsidRDefault="00883C28" w:rsidP="00883C28">
      <w:pPr>
        <w:spacing w:after="0" w:line="240" w:lineRule="auto"/>
        <w:ind w:firstLine="708"/>
        <w:jc w:val="both"/>
        <w:rPr>
          <w:rFonts w:ascii="Times New Roman" w:hAnsi="Times New Roman" w:cs="Times New Roman"/>
          <w:sz w:val="24"/>
        </w:rPr>
      </w:pPr>
    </w:p>
    <w:p w:rsidR="00AB4BCE" w:rsidRDefault="00AB4BCE" w:rsidP="00056A0F">
      <w:pPr>
        <w:spacing w:after="0" w:line="240" w:lineRule="auto"/>
        <w:jc w:val="both"/>
        <w:rPr>
          <w:rFonts w:ascii="Times New Roman" w:hAnsi="Times New Roman" w:cs="Times New Roman"/>
          <w:sz w:val="24"/>
        </w:rPr>
      </w:pPr>
    </w:p>
    <w:p w:rsidR="006F75F2" w:rsidRDefault="006F75F2" w:rsidP="00056A0F">
      <w:pPr>
        <w:spacing w:after="0" w:line="240" w:lineRule="auto"/>
        <w:jc w:val="both"/>
        <w:rPr>
          <w:rFonts w:ascii="Times New Roman" w:hAnsi="Times New Roman" w:cs="Times New Roman"/>
          <w:sz w:val="24"/>
        </w:rPr>
      </w:pPr>
    </w:p>
    <w:p w:rsidR="00105799" w:rsidRDefault="00105799" w:rsidP="00056A0F">
      <w:pPr>
        <w:spacing w:after="0" w:line="240" w:lineRule="auto"/>
        <w:jc w:val="both"/>
        <w:rPr>
          <w:rFonts w:ascii="Times New Roman" w:hAnsi="Times New Roman" w:cs="Times New Roman"/>
          <w:sz w:val="24"/>
        </w:rPr>
      </w:pPr>
    </w:p>
    <w:p w:rsidR="00451953" w:rsidRDefault="00451953" w:rsidP="00AB4BCE">
      <w:pPr>
        <w:spacing w:after="0" w:line="240" w:lineRule="auto"/>
        <w:jc w:val="both"/>
        <w:rPr>
          <w:rFonts w:ascii="Times New Roman" w:hAnsi="Times New Roman" w:cs="Times New Roman"/>
          <w:sz w:val="24"/>
        </w:rPr>
      </w:pPr>
    </w:p>
    <w:p w:rsidR="00AB4BCE" w:rsidRDefault="00AB4BCE" w:rsidP="00AB4BCE">
      <w:pPr>
        <w:spacing w:after="0" w:line="240" w:lineRule="auto"/>
        <w:jc w:val="both"/>
        <w:rPr>
          <w:rFonts w:ascii="Times New Roman" w:hAnsi="Times New Roman" w:cs="Times New Roman"/>
          <w:sz w:val="24"/>
        </w:rPr>
      </w:pPr>
    </w:p>
    <w:p w:rsidR="00883C28" w:rsidRPr="006F12AA" w:rsidRDefault="00883C28" w:rsidP="00883C28">
      <w:pPr>
        <w:spacing w:after="0" w:line="240" w:lineRule="auto"/>
        <w:jc w:val="right"/>
        <w:rPr>
          <w:rFonts w:ascii="Times New Roman" w:hAnsi="Times New Roman" w:cs="Times New Roman"/>
          <w:sz w:val="24"/>
          <w:szCs w:val="24"/>
        </w:rPr>
      </w:pPr>
      <w:r w:rsidRPr="006F12AA">
        <w:rPr>
          <w:rFonts w:ascii="Times New Roman" w:hAnsi="Times New Roman" w:cs="Times New Roman"/>
          <w:sz w:val="24"/>
          <w:szCs w:val="24"/>
        </w:rPr>
        <w:lastRenderedPageBreak/>
        <w:t>УДК 347.1</w:t>
      </w:r>
    </w:p>
    <w:p w:rsidR="00883C28" w:rsidRPr="006F12AA" w:rsidRDefault="00883C28" w:rsidP="00883C28">
      <w:pPr>
        <w:spacing w:after="0" w:line="240" w:lineRule="auto"/>
        <w:jc w:val="right"/>
        <w:rPr>
          <w:rFonts w:ascii="Times New Roman" w:hAnsi="Times New Roman" w:cs="Times New Roman"/>
          <w:sz w:val="24"/>
          <w:szCs w:val="24"/>
        </w:rPr>
      </w:pPr>
      <w:r w:rsidRPr="006F12AA">
        <w:rPr>
          <w:rFonts w:ascii="Times New Roman" w:hAnsi="Times New Roman" w:cs="Times New Roman"/>
          <w:sz w:val="24"/>
          <w:szCs w:val="24"/>
        </w:rPr>
        <w:t>Алещенко Денис Андреевич</w:t>
      </w:r>
    </w:p>
    <w:p w:rsidR="00883C28" w:rsidRPr="006F12AA" w:rsidRDefault="00883C28" w:rsidP="00883C28">
      <w:pPr>
        <w:spacing w:after="0" w:line="240" w:lineRule="auto"/>
        <w:jc w:val="right"/>
        <w:rPr>
          <w:rFonts w:ascii="Times New Roman" w:hAnsi="Times New Roman" w:cs="Times New Roman"/>
          <w:sz w:val="24"/>
          <w:szCs w:val="24"/>
        </w:rPr>
      </w:pPr>
      <w:r w:rsidRPr="006F12AA">
        <w:rPr>
          <w:rFonts w:ascii="Times New Roman" w:hAnsi="Times New Roman" w:cs="Times New Roman"/>
          <w:sz w:val="24"/>
          <w:szCs w:val="24"/>
        </w:rPr>
        <w:t xml:space="preserve">                                     </w:t>
      </w:r>
      <w:r w:rsidRPr="006F12AA">
        <w:rPr>
          <w:rFonts w:ascii="Times New Roman" w:hAnsi="Times New Roman" w:cs="Times New Roman"/>
          <w:sz w:val="24"/>
          <w:szCs w:val="24"/>
          <w:lang w:val="en-US"/>
        </w:rPr>
        <w:t>Aleshchenko</w:t>
      </w:r>
      <w:r w:rsidRPr="00883C28">
        <w:rPr>
          <w:rFonts w:ascii="Times New Roman" w:hAnsi="Times New Roman" w:cs="Times New Roman"/>
          <w:sz w:val="24"/>
          <w:szCs w:val="24"/>
        </w:rPr>
        <w:t xml:space="preserve"> </w:t>
      </w:r>
      <w:r w:rsidRPr="006F12AA">
        <w:rPr>
          <w:rFonts w:ascii="Times New Roman" w:hAnsi="Times New Roman" w:cs="Times New Roman"/>
          <w:sz w:val="24"/>
          <w:szCs w:val="24"/>
          <w:lang w:val="en-US"/>
        </w:rPr>
        <w:t>Denis</w:t>
      </w:r>
      <w:r w:rsidRPr="00883C28">
        <w:rPr>
          <w:rFonts w:ascii="Times New Roman" w:hAnsi="Times New Roman" w:cs="Times New Roman"/>
          <w:sz w:val="24"/>
          <w:szCs w:val="24"/>
        </w:rPr>
        <w:t xml:space="preserve"> </w:t>
      </w:r>
      <w:r w:rsidRPr="006F12AA">
        <w:rPr>
          <w:rFonts w:ascii="Times New Roman" w:hAnsi="Times New Roman" w:cs="Times New Roman"/>
          <w:sz w:val="24"/>
          <w:szCs w:val="24"/>
          <w:lang w:val="en-US"/>
        </w:rPr>
        <w:t>Andreevich</w:t>
      </w:r>
    </w:p>
    <w:p w:rsidR="00883C28" w:rsidRPr="006F12AA" w:rsidRDefault="00883C28" w:rsidP="00883C28">
      <w:pPr>
        <w:spacing w:after="0" w:line="240" w:lineRule="auto"/>
        <w:jc w:val="right"/>
        <w:rPr>
          <w:rFonts w:ascii="Times New Roman" w:hAnsi="Times New Roman" w:cs="Times New Roman"/>
          <w:sz w:val="24"/>
          <w:szCs w:val="24"/>
        </w:rPr>
      </w:pPr>
      <w:r w:rsidRPr="006F12AA">
        <w:rPr>
          <w:rFonts w:ascii="Times New Roman" w:hAnsi="Times New Roman" w:cs="Times New Roman"/>
          <w:sz w:val="24"/>
          <w:szCs w:val="24"/>
        </w:rPr>
        <w:t>Азаров Денис Сергеевич</w:t>
      </w:r>
    </w:p>
    <w:p w:rsidR="00883C28" w:rsidRPr="006F12AA" w:rsidRDefault="00883C28" w:rsidP="00883C28">
      <w:pPr>
        <w:spacing w:after="0" w:line="240" w:lineRule="auto"/>
        <w:jc w:val="right"/>
        <w:rPr>
          <w:rFonts w:ascii="Times New Roman" w:hAnsi="Times New Roman" w:cs="Times New Roman"/>
          <w:sz w:val="24"/>
          <w:szCs w:val="24"/>
        </w:rPr>
      </w:pPr>
      <w:r w:rsidRPr="006F12AA">
        <w:rPr>
          <w:rFonts w:ascii="Times New Roman" w:hAnsi="Times New Roman" w:cs="Times New Roman"/>
          <w:sz w:val="24"/>
          <w:szCs w:val="24"/>
          <w:lang w:val="en-US"/>
        </w:rPr>
        <w:t>Azarov</w:t>
      </w:r>
      <w:r w:rsidRPr="006F12AA">
        <w:rPr>
          <w:rFonts w:ascii="Times New Roman" w:hAnsi="Times New Roman" w:cs="Times New Roman"/>
          <w:sz w:val="24"/>
          <w:szCs w:val="24"/>
        </w:rPr>
        <w:t xml:space="preserve"> </w:t>
      </w:r>
      <w:r w:rsidRPr="006F12AA">
        <w:rPr>
          <w:rFonts w:ascii="Times New Roman" w:hAnsi="Times New Roman" w:cs="Times New Roman"/>
          <w:sz w:val="24"/>
          <w:szCs w:val="24"/>
          <w:lang w:val="en-US"/>
        </w:rPr>
        <w:t>Denis</w:t>
      </w:r>
      <w:r w:rsidRPr="006F12AA">
        <w:rPr>
          <w:rFonts w:ascii="Times New Roman" w:hAnsi="Times New Roman" w:cs="Times New Roman"/>
          <w:sz w:val="24"/>
          <w:szCs w:val="24"/>
        </w:rPr>
        <w:t xml:space="preserve"> </w:t>
      </w:r>
      <w:r w:rsidRPr="006F12AA">
        <w:rPr>
          <w:rFonts w:ascii="Times New Roman" w:hAnsi="Times New Roman" w:cs="Times New Roman"/>
          <w:sz w:val="24"/>
          <w:szCs w:val="24"/>
          <w:lang w:val="en-US"/>
        </w:rPr>
        <w:t>Sergeevich</w:t>
      </w:r>
    </w:p>
    <w:p w:rsidR="00883C28" w:rsidRPr="006F12AA" w:rsidRDefault="00883C28" w:rsidP="00883C28">
      <w:pPr>
        <w:spacing w:after="0" w:line="240" w:lineRule="auto"/>
        <w:jc w:val="right"/>
        <w:rPr>
          <w:rFonts w:ascii="Times New Roman" w:hAnsi="Times New Roman" w:cs="Times New Roman"/>
          <w:sz w:val="24"/>
          <w:szCs w:val="24"/>
        </w:rPr>
      </w:pPr>
      <w:r w:rsidRPr="006F12AA">
        <w:rPr>
          <w:rFonts w:ascii="Times New Roman" w:hAnsi="Times New Roman" w:cs="Times New Roman"/>
          <w:sz w:val="24"/>
          <w:szCs w:val="24"/>
        </w:rPr>
        <w:t>Федеральное государственное бюджетное образовательное учреждение</w:t>
      </w:r>
    </w:p>
    <w:p w:rsidR="00883C28" w:rsidRPr="006F12AA" w:rsidRDefault="00883C28" w:rsidP="00883C28">
      <w:pPr>
        <w:spacing w:after="0" w:line="240" w:lineRule="auto"/>
        <w:jc w:val="right"/>
        <w:rPr>
          <w:rFonts w:ascii="Times New Roman" w:hAnsi="Times New Roman" w:cs="Times New Roman"/>
          <w:sz w:val="24"/>
          <w:szCs w:val="24"/>
        </w:rPr>
      </w:pPr>
      <w:r w:rsidRPr="006F12AA">
        <w:rPr>
          <w:rFonts w:ascii="Times New Roman" w:hAnsi="Times New Roman" w:cs="Times New Roman"/>
          <w:sz w:val="24"/>
          <w:szCs w:val="24"/>
        </w:rPr>
        <w:t>высшего образования</w:t>
      </w:r>
    </w:p>
    <w:p w:rsidR="00883C28" w:rsidRPr="006F12AA" w:rsidRDefault="00883C28" w:rsidP="00883C28">
      <w:pPr>
        <w:spacing w:after="0" w:line="240" w:lineRule="auto"/>
        <w:jc w:val="right"/>
        <w:rPr>
          <w:rFonts w:ascii="Times New Roman" w:hAnsi="Times New Roman" w:cs="Times New Roman"/>
          <w:sz w:val="24"/>
          <w:szCs w:val="24"/>
        </w:rPr>
      </w:pPr>
      <w:r w:rsidRPr="006F12AA">
        <w:rPr>
          <w:rFonts w:ascii="Times New Roman" w:hAnsi="Times New Roman" w:cs="Times New Roman"/>
          <w:sz w:val="24"/>
          <w:szCs w:val="24"/>
        </w:rPr>
        <w:t>«Кубанский государственный аграрный университет имени И. Т. Трубилина»</w:t>
      </w:r>
    </w:p>
    <w:p w:rsidR="00883C28" w:rsidRPr="006F12AA" w:rsidRDefault="00883C28" w:rsidP="00883C28">
      <w:pPr>
        <w:spacing w:after="0" w:line="240" w:lineRule="auto"/>
        <w:jc w:val="right"/>
        <w:rPr>
          <w:rFonts w:ascii="Times New Roman" w:hAnsi="Times New Roman" w:cs="Times New Roman"/>
          <w:sz w:val="24"/>
          <w:szCs w:val="24"/>
          <w:lang w:val="en-US"/>
        </w:rPr>
      </w:pPr>
      <w:r w:rsidRPr="006F12AA">
        <w:rPr>
          <w:rFonts w:ascii="Times New Roman" w:hAnsi="Times New Roman" w:cs="Times New Roman"/>
          <w:sz w:val="24"/>
          <w:szCs w:val="24"/>
          <w:lang w:val="en-US"/>
        </w:rPr>
        <w:t>Federal State Budgetary Educational Institution of Higher Education</w:t>
      </w:r>
    </w:p>
    <w:p w:rsidR="00883C28" w:rsidRPr="006F12AA" w:rsidRDefault="00883C28" w:rsidP="00883C2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F12AA">
        <w:rPr>
          <w:rFonts w:ascii="Times New Roman" w:hAnsi="Times New Roman" w:cs="Times New Roman"/>
          <w:sz w:val="24"/>
          <w:szCs w:val="24"/>
          <w:lang w:val="en-US"/>
        </w:rPr>
        <w:t>Kuban State Agrarian University named after I. T. Trubilin</w:t>
      </w:r>
      <w:r>
        <w:rPr>
          <w:rFonts w:ascii="Times New Roman" w:hAnsi="Times New Roman" w:cs="Times New Roman"/>
          <w:sz w:val="24"/>
          <w:szCs w:val="24"/>
          <w:lang w:val="en-US"/>
        </w:rPr>
        <w:t>”</w:t>
      </w:r>
    </w:p>
    <w:p w:rsidR="00883C28" w:rsidRPr="006F12AA" w:rsidRDefault="00883C28" w:rsidP="00883C28">
      <w:pPr>
        <w:spacing w:after="0" w:line="240" w:lineRule="auto"/>
        <w:jc w:val="right"/>
        <w:rPr>
          <w:rFonts w:ascii="Times New Roman" w:hAnsi="Times New Roman" w:cs="Times New Roman"/>
          <w:sz w:val="24"/>
          <w:szCs w:val="24"/>
          <w:lang w:val="en-US"/>
        </w:rPr>
      </w:pPr>
      <w:r w:rsidRPr="006F12AA">
        <w:rPr>
          <w:rFonts w:ascii="Times New Roman" w:hAnsi="Times New Roman" w:cs="Times New Roman"/>
          <w:sz w:val="24"/>
          <w:szCs w:val="24"/>
          <w:lang w:val="en-US"/>
        </w:rPr>
        <w:t>Russian Federation, Krasnodar</w:t>
      </w:r>
    </w:p>
    <w:p w:rsidR="00883C28" w:rsidRPr="006F12AA" w:rsidRDefault="007773AB" w:rsidP="00883C28">
      <w:pPr>
        <w:spacing w:after="0" w:line="240" w:lineRule="auto"/>
        <w:jc w:val="right"/>
        <w:rPr>
          <w:rFonts w:ascii="Times New Roman" w:hAnsi="Times New Roman" w:cs="Times New Roman"/>
          <w:sz w:val="24"/>
          <w:szCs w:val="24"/>
          <w:lang w:val="en-US"/>
        </w:rPr>
      </w:pPr>
      <w:hyperlink r:id="rId8" w:history="1">
        <w:r w:rsidR="00883C28" w:rsidRPr="006F12AA">
          <w:rPr>
            <w:rStyle w:val="aa"/>
            <w:rFonts w:ascii="Times New Roman" w:hAnsi="Times New Roman" w:cs="Times New Roman"/>
            <w:sz w:val="24"/>
            <w:szCs w:val="24"/>
            <w:lang w:val="en-US"/>
          </w:rPr>
          <w:t>denis.aleshen@mail.ru</w:t>
        </w:r>
      </w:hyperlink>
    </w:p>
    <w:p w:rsidR="00883C28" w:rsidRPr="00105799" w:rsidRDefault="00883C28" w:rsidP="00883C28">
      <w:pPr>
        <w:spacing w:after="0" w:line="240" w:lineRule="auto"/>
        <w:jc w:val="right"/>
        <w:rPr>
          <w:rFonts w:ascii="Times New Roman" w:hAnsi="Times New Roman" w:cs="Times New Roman"/>
          <w:sz w:val="24"/>
          <w:szCs w:val="24"/>
        </w:rPr>
      </w:pPr>
      <w:r w:rsidRPr="006F12AA">
        <w:rPr>
          <w:rFonts w:ascii="Times New Roman" w:hAnsi="Times New Roman" w:cs="Times New Roman"/>
          <w:sz w:val="24"/>
          <w:szCs w:val="24"/>
        </w:rPr>
        <w:t>Научный</w:t>
      </w:r>
      <w:r w:rsidRPr="00105799">
        <w:rPr>
          <w:rFonts w:ascii="Times New Roman" w:hAnsi="Times New Roman" w:cs="Times New Roman"/>
          <w:sz w:val="24"/>
          <w:szCs w:val="24"/>
        </w:rPr>
        <w:t xml:space="preserve"> </w:t>
      </w:r>
      <w:r w:rsidRPr="006F12AA">
        <w:rPr>
          <w:rFonts w:ascii="Times New Roman" w:hAnsi="Times New Roman" w:cs="Times New Roman"/>
          <w:sz w:val="24"/>
          <w:szCs w:val="24"/>
        </w:rPr>
        <w:t>руководитель</w:t>
      </w:r>
      <w:r w:rsidRPr="00105799">
        <w:rPr>
          <w:rFonts w:ascii="Times New Roman" w:hAnsi="Times New Roman" w:cs="Times New Roman"/>
          <w:sz w:val="24"/>
          <w:szCs w:val="24"/>
        </w:rPr>
        <w:t>:</w:t>
      </w:r>
    </w:p>
    <w:p w:rsidR="00883C28" w:rsidRPr="006F12AA" w:rsidRDefault="00883C28" w:rsidP="00883C28">
      <w:pPr>
        <w:spacing w:after="0" w:line="240" w:lineRule="auto"/>
        <w:jc w:val="right"/>
        <w:rPr>
          <w:rFonts w:ascii="Times New Roman" w:hAnsi="Times New Roman" w:cs="Times New Roman"/>
          <w:sz w:val="24"/>
          <w:szCs w:val="24"/>
        </w:rPr>
      </w:pPr>
      <w:r w:rsidRPr="00105799">
        <w:rPr>
          <w:rFonts w:ascii="Times New Roman" w:hAnsi="Times New Roman" w:cs="Times New Roman"/>
          <w:sz w:val="24"/>
          <w:szCs w:val="24"/>
        </w:rPr>
        <w:t xml:space="preserve"> </w:t>
      </w:r>
      <w:r w:rsidRPr="006F12AA">
        <w:rPr>
          <w:rFonts w:ascii="Times New Roman" w:hAnsi="Times New Roman" w:cs="Times New Roman"/>
          <w:sz w:val="24"/>
          <w:szCs w:val="24"/>
        </w:rPr>
        <w:t>Новикова С. В., к.ю</w:t>
      </w:r>
      <w:proofErr w:type="gramStart"/>
      <w:r w:rsidRPr="006F12AA">
        <w:rPr>
          <w:rFonts w:ascii="Times New Roman" w:hAnsi="Times New Roman" w:cs="Times New Roman"/>
          <w:sz w:val="24"/>
          <w:szCs w:val="24"/>
        </w:rPr>
        <w:t>.н</w:t>
      </w:r>
      <w:proofErr w:type="gramEnd"/>
      <w:r w:rsidRPr="006F12AA">
        <w:rPr>
          <w:rFonts w:ascii="Times New Roman" w:hAnsi="Times New Roman" w:cs="Times New Roman"/>
          <w:sz w:val="24"/>
          <w:szCs w:val="24"/>
        </w:rPr>
        <w:t>, доцент</w:t>
      </w:r>
    </w:p>
    <w:p w:rsidR="00883C28" w:rsidRPr="001C3EB6" w:rsidRDefault="00883C28" w:rsidP="00883C28">
      <w:pPr>
        <w:spacing w:after="0" w:line="240" w:lineRule="auto"/>
        <w:rPr>
          <w:rFonts w:ascii="Times New Roman" w:hAnsi="Times New Roman" w:cs="Times New Roman"/>
          <w:sz w:val="24"/>
          <w:szCs w:val="24"/>
        </w:rPr>
      </w:pPr>
    </w:p>
    <w:p w:rsidR="00883C28" w:rsidRPr="002C367F" w:rsidRDefault="00883C28" w:rsidP="00883C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 </w:t>
      </w:r>
      <w:r w:rsidRPr="001C3EB6">
        <w:rPr>
          <w:rFonts w:ascii="Times New Roman" w:hAnsi="Times New Roman" w:cs="Times New Roman"/>
          <w:b/>
          <w:sz w:val="24"/>
          <w:szCs w:val="24"/>
        </w:rPr>
        <w:t>ВОПРОС</w:t>
      </w:r>
      <w:r>
        <w:rPr>
          <w:rFonts w:ascii="Times New Roman" w:hAnsi="Times New Roman" w:cs="Times New Roman"/>
          <w:b/>
          <w:sz w:val="24"/>
          <w:szCs w:val="24"/>
        </w:rPr>
        <w:t>У О ПРАВОВОЙ  ПРИРОДЕ «</w:t>
      </w:r>
      <w:r w:rsidRPr="001C3EB6">
        <w:rPr>
          <w:rFonts w:ascii="Times New Roman" w:hAnsi="Times New Roman" w:cs="Times New Roman"/>
          <w:b/>
          <w:sz w:val="24"/>
          <w:szCs w:val="24"/>
        </w:rPr>
        <w:t xml:space="preserve">ИНЫХ» ПРАВ В </w:t>
      </w:r>
      <w:r>
        <w:rPr>
          <w:rFonts w:ascii="Times New Roman" w:hAnsi="Times New Roman" w:cs="Times New Roman"/>
          <w:b/>
          <w:sz w:val="24"/>
          <w:szCs w:val="24"/>
        </w:rPr>
        <w:t xml:space="preserve">СОСТАВЕ </w:t>
      </w:r>
      <w:r w:rsidRPr="001C3EB6">
        <w:rPr>
          <w:rFonts w:ascii="Times New Roman" w:hAnsi="Times New Roman" w:cs="Times New Roman"/>
          <w:b/>
          <w:sz w:val="24"/>
          <w:szCs w:val="24"/>
        </w:rPr>
        <w:t>ИНТЕЛЛЕКТУАЛЬНЫХ ПРАВ</w:t>
      </w:r>
    </w:p>
    <w:p w:rsidR="00883C28" w:rsidRPr="002C367F" w:rsidRDefault="00883C28" w:rsidP="00883C28">
      <w:pPr>
        <w:spacing w:after="0" w:line="240" w:lineRule="auto"/>
        <w:jc w:val="center"/>
        <w:rPr>
          <w:rFonts w:ascii="Times New Roman" w:hAnsi="Times New Roman" w:cs="Times New Roman"/>
          <w:b/>
          <w:sz w:val="24"/>
          <w:szCs w:val="24"/>
        </w:rPr>
      </w:pPr>
    </w:p>
    <w:p w:rsidR="00883C28" w:rsidRPr="00B170C2" w:rsidRDefault="00883C28" w:rsidP="00883C28">
      <w:pPr>
        <w:spacing w:after="0" w:line="240" w:lineRule="auto"/>
        <w:jc w:val="center"/>
        <w:rPr>
          <w:rFonts w:ascii="Times New Roman" w:hAnsi="Times New Roman" w:cs="Times New Roman"/>
          <w:b/>
          <w:sz w:val="24"/>
          <w:szCs w:val="24"/>
          <w:lang w:val="en-US"/>
        </w:rPr>
      </w:pPr>
      <w:r w:rsidRPr="0026026A">
        <w:rPr>
          <w:rFonts w:ascii="Times New Roman" w:hAnsi="Times New Roman" w:cs="Times New Roman"/>
          <w:b/>
          <w:sz w:val="24"/>
          <w:szCs w:val="24"/>
          <w:lang w:val="en-US"/>
        </w:rPr>
        <w:t>T</w:t>
      </w:r>
      <w:r>
        <w:rPr>
          <w:rFonts w:ascii="Times New Roman" w:hAnsi="Times New Roman" w:cs="Times New Roman"/>
          <w:b/>
          <w:sz w:val="24"/>
          <w:szCs w:val="24"/>
          <w:lang w:val="en-US"/>
        </w:rPr>
        <w:t>O</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QUESTION</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LEGAL</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NATURE</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 “OTHER”</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RIGHTS</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COMPOSITION</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INTELLECTUAL</w:t>
      </w:r>
      <w:r w:rsidRPr="00B170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RIGHTS</w:t>
      </w:r>
    </w:p>
    <w:p w:rsidR="00883C28" w:rsidRPr="00E651C2" w:rsidRDefault="00883C28" w:rsidP="00883C28">
      <w:pPr>
        <w:spacing w:after="0" w:line="240" w:lineRule="auto"/>
        <w:ind w:firstLine="708"/>
        <w:jc w:val="both"/>
        <w:rPr>
          <w:rFonts w:ascii="Times New Roman" w:hAnsi="Times New Roman" w:cs="Times New Roman"/>
          <w:sz w:val="24"/>
          <w:szCs w:val="24"/>
          <w:lang w:val="en-US"/>
        </w:rPr>
      </w:pPr>
    </w:p>
    <w:p w:rsidR="00883C28" w:rsidRPr="00E651C2" w:rsidRDefault="00883C28" w:rsidP="00883C28">
      <w:pPr>
        <w:spacing w:after="0" w:line="240" w:lineRule="auto"/>
        <w:ind w:firstLine="708"/>
        <w:jc w:val="both"/>
        <w:rPr>
          <w:rFonts w:ascii="Times New Roman" w:hAnsi="Times New Roman" w:cs="Times New Roman"/>
          <w:i/>
          <w:sz w:val="24"/>
          <w:szCs w:val="24"/>
        </w:rPr>
      </w:pPr>
      <w:r w:rsidRPr="00E651C2">
        <w:rPr>
          <w:rFonts w:ascii="Times New Roman" w:hAnsi="Times New Roman" w:cs="Times New Roman"/>
          <w:i/>
          <w:sz w:val="24"/>
          <w:szCs w:val="24"/>
        </w:rPr>
        <w:t>В статье автор рассматривает правовую природу «иных» прав в составе интеллектуальных прав. Особое внимание уделяется вопросам субъектного состава носителей «иных» прав», их правомочиям, основаниям возникновения данного вида интеллектуальных прав. Рассматривается вопрос правового закрепления «иных» прав. Уделено внимание перечню «иных» прав. Проанализирован международный опыт правового регулирования «иных» прав в составе интеллектуальных.</w:t>
      </w:r>
    </w:p>
    <w:p w:rsidR="00883C28" w:rsidRPr="00E651C2" w:rsidRDefault="00883C28" w:rsidP="00883C28">
      <w:pPr>
        <w:spacing w:after="0" w:line="240" w:lineRule="auto"/>
        <w:ind w:firstLine="708"/>
        <w:jc w:val="both"/>
        <w:rPr>
          <w:rFonts w:ascii="Times New Roman" w:hAnsi="Times New Roman" w:cs="Times New Roman"/>
          <w:i/>
          <w:sz w:val="24"/>
          <w:szCs w:val="24"/>
        </w:rPr>
      </w:pPr>
      <w:r w:rsidRPr="00E651C2">
        <w:rPr>
          <w:rFonts w:ascii="Times New Roman" w:hAnsi="Times New Roman" w:cs="Times New Roman"/>
          <w:i/>
          <w:sz w:val="24"/>
          <w:szCs w:val="24"/>
        </w:rPr>
        <w:t>Ключевые слова: «иные» права; интеллектуальное право; право следования; личные неимущественные права; исключительное право</w:t>
      </w:r>
    </w:p>
    <w:p w:rsidR="00883C28" w:rsidRPr="00E651C2" w:rsidRDefault="00883C28" w:rsidP="00883C28">
      <w:pPr>
        <w:spacing w:after="0" w:line="240" w:lineRule="auto"/>
        <w:ind w:firstLine="708"/>
        <w:jc w:val="both"/>
        <w:rPr>
          <w:rFonts w:ascii="Times New Roman" w:hAnsi="Times New Roman" w:cs="Times New Roman"/>
          <w:i/>
          <w:sz w:val="24"/>
          <w:szCs w:val="24"/>
        </w:rPr>
      </w:pPr>
    </w:p>
    <w:p w:rsidR="00883C28" w:rsidRPr="00E651C2" w:rsidRDefault="00883C28" w:rsidP="00883C28">
      <w:pPr>
        <w:spacing w:after="0" w:line="240" w:lineRule="auto"/>
        <w:ind w:firstLine="708"/>
        <w:jc w:val="both"/>
        <w:rPr>
          <w:rFonts w:ascii="Times New Roman" w:hAnsi="Times New Roman" w:cs="Times New Roman"/>
          <w:i/>
          <w:sz w:val="24"/>
          <w:szCs w:val="24"/>
          <w:lang w:val="en-US"/>
        </w:rPr>
      </w:pPr>
      <w:r w:rsidRPr="00E651C2">
        <w:rPr>
          <w:rFonts w:ascii="Times New Roman" w:hAnsi="Times New Roman" w:cs="Times New Roman"/>
          <w:i/>
          <w:sz w:val="24"/>
          <w:szCs w:val="24"/>
          <w:lang w:val="en-US"/>
        </w:rPr>
        <w:t>In the article the author</w:t>
      </w:r>
      <w:r>
        <w:rPr>
          <w:rFonts w:ascii="Times New Roman" w:hAnsi="Times New Roman" w:cs="Times New Roman"/>
          <w:i/>
          <w:sz w:val="24"/>
          <w:szCs w:val="24"/>
          <w:lang w:val="en-US"/>
        </w:rPr>
        <w:t xml:space="preserve"> considers the legal nature of “other”</w:t>
      </w:r>
      <w:r w:rsidRPr="00E651C2">
        <w:rPr>
          <w:rFonts w:ascii="Times New Roman" w:hAnsi="Times New Roman" w:cs="Times New Roman"/>
          <w:i/>
          <w:sz w:val="24"/>
          <w:szCs w:val="24"/>
          <w:lang w:val="en-US"/>
        </w:rPr>
        <w:t xml:space="preserve"> rights as part of intellectual rights. Particular attention is paid to the sub</w:t>
      </w:r>
      <w:r>
        <w:rPr>
          <w:rFonts w:ascii="Times New Roman" w:hAnsi="Times New Roman" w:cs="Times New Roman"/>
          <w:i/>
          <w:sz w:val="24"/>
          <w:szCs w:val="24"/>
          <w:lang w:val="en-US"/>
        </w:rPr>
        <w:t>ject matter of the carriers of “</w:t>
      </w:r>
      <w:r w:rsidRPr="00E651C2">
        <w:rPr>
          <w:rFonts w:ascii="Times New Roman" w:hAnsi="Times New Roman" w:cs="Times New Roman"/>
          <w:i/>
          <w:sz w:val="24"/>
          <w:szCs w:val="24"/>
          <w:lang w:val="en-US"/>
        </w:rPr>
        <w:t>other</w:t>
      </w:r>
      <w:r>
        <w:rPr>
          <w:rFonts w:ascii="Times New Roman" w:hAnsi="Times New Roman" w:cs="Times New Roman"/>
          <w:i/>
          <w:sz w:val="24"/>
          <w:szCs w:val="24"/>
          <w:lang w:val="en-US"/>
        </w:rPr>
        <w:t>”</w:t>
      </w:r>
      <w:r w:rsidRPr="00E651C2">
        <w:rPr>
          <w:rFonts w:ascii="Times New Roman" w:hAnsi="Times New Roman" w:cs="Times New Roman"/>
          <w:i/>
          <w:sz w:val="24"/>
          <w:szCs w:val="24"/>
          <w:lang w:val="en-US"/>
        </w:rPr>
        <w:t xml:space="preserve"> rights, their powers, </w:t>
      </w:r>
      <w:proofErr w:type="gramStart"/>
      <w:r w:rsidRPr="00E651C2">
        <w:rPr>
          <w:rFonts w:ascii="Times New Roman" w:hAnsi="Times New Roman" w:cs="Times New Roman"/>
          <w:i/>
          <w:sz w:val="24"/>
          <w:szCs w:val="24"/>
          <w:lang w:val="en-US"/>
        </w:rPr>
        <w:t>the</w:t>
      </w:r>
      <w:proofErr w:type="gramEnd"/>
      <w:r w:rsidRPr="00E651C2">
        <w:rPr>
          <w:rFonts w:ascii="Times New Roman" w:hAnsi="Times New Roman" w:cs="Times New Roman"/>
          <w:i/>
          <w:sz w:val="24"/>
          <w:szCs w:val="24"/>
          <w:lang w:val="en-US"/>
        </w:rPr>
        <w:t xml:space="preserve"> grounds for the emergence of this type of intellectual rights. The i</w:t>
      </w:r>
      <w:r>
        <w:rPr>
          <w:rFonts w:ascii="Times New Roman" w:hAnsi="Times New Roman" w:cs="Times New Roman"/>
          <w:i/>
          <w:sz w:val="24"/>
          <w:szCs w:val="24"/>
          <w:lang w:val="en-US"/>
        </w:rPr>
        <w:t>ssue of legal consolidation of “other”</w:t>
      </w:r>
      <w:r w:rsidRPr="00E651C2">
        <w:rPr>
          <w:rFonts w:ascii="Times New Roman" w:hAnsi="Times New Roman" w:cs="Times New Roman"/>
          <w:i/>
          <w:sz w:val="24"/>
          <w:szCs w:val="24"/>
          <w:lang w:val="en-US"/>
        </w:rPr>
        <w:t xml:space="preserve"> rights is under consideration. Attention is paid to the list of "other" rights. The international exp</w:t>
      </w:r>
      <w:r>
        <w:rPr>
          <w:rFonts w:ascii="Times New Roman" w:hAnsi="Times New Roman" w:cs="Times New Roman"/>
          <w:i/>
          <w:sz w:val="24"/>
          <w:szCs w:val="24"/>
          <w:lang w:val="en-US"/>
        </w:rPr>
        <w:t>erience of legal regulation of “other”</w:t>
      </w:r>
      <w:r w:rsidRPr="00E651C2">
        <w:rPr>
          <w:rFonts w:ascii="Times New Roman" w:hAnsi="Times New Roman" w:cs="Times New Roman"/>
          <w:i/>
          <w:sz w:val="24"/>
          <w:szCs w:val="24"/>
          <w:lang w:val="en-US"/>
        </w:rPr>
        <w:t xml:space="preserve"> rights as part of intellectuals is analyzed.</w:t>
      </w:r>
    </w:p>
    <w:p w:rsidR="00883C28" w:rsidRPr="00E651C2" w:rsidRDefault="00883C28" w:rsidP="00883C28">
      <w:pPr>
        <w:spacing w:after="0" w:line="240" w:lineRule="auto"/>
        <w:ind w:firstLine="708"/>
        <w:jc w:val="both"/>
        <w:rPr>
          <w:rFonts w:ascii="Times New Roman" w:hAnsi="Times New Roman" w:cs="Times New Roman"/>
          <w:i/>
          <w:sz w:val="24"/>
          <w:szCs w:val="24"/>
          <w:lang w:val="en-US"/>
        </w:rPr>
      </w:pPr>
      <w:r w:rsidRPr="00E651C2">
        <w:rPr>
          <w:rFonts w:ascii="Times New Roman" w:hAnsi="Times New Roman" w:cs="Times New Roman"/>
          <w:i/>
          <w:sz w:val="24"/>
          <w:szCs w:val="24"/>
          <w:lang w:val="en-US"/>
        </w:rPr>
        <w:t>Key</w:t>
      </w:r>
      <w:r>
        <w:rPr>
          <w:rFonts w:ascii="Times New Roman" w:hAnsi="Times New Roman" w:cs="Times New Roman"/>
          <w:i/>
          <w:sz w:val="24"/>
          <w:szCs w:val="24"/>
          <w:lang w:val="en-US"/>
        </w:rPr>
        <w:t>words: “</w:t>
      </w:r>
      <w:r w:rsidRPr="00E651C2">
        <w:rPr>
          <w:rFonts w:ascii="Times New Roman" w:hAnsi="Times New Roman" w:cs="Times New Roman"/>
          <w:i/>
          <w:sz w:val="24"/>
          <w:szCs w:val="24"/>
          <w:lang w:val="en-US"/>
        </w:rPr>
        <w:t>ot</w:t>
      </w:r>
      <w:r>
        <w:rPr>
          <w:rFonts w:ascii="Times New Roman" w:hAnsi="Times New Roman" w:cs="Times New Roman"/>
          <w:i/>
          <w:sz w:val="24"/>
          <w:szCs w:val="24"/>
          <w:lang w:val="en-US"/>
        </w:rPr>
        <w:t>her”</w:t>
      </w:r>
      <w:r w:rsidRPr="00E651C2">
        <w:rPr>
          <w:rFonts w:ascii="Times New Roman" w:hAnsi="Times New Roman" w:cs="Times New Roman"/>
          <w:i/>
          <w:sz w:val="24"/>
          <w:szCs w:val="24"/>
          <w:lang w:val="en-US"/>
        </w:rPr>
        <w:t xml:space="preserve"> rights; the intellectual right; right of succession; personal non-property rights; exclusive right</w:t>
      </w:r>
    </w:p>
    <w:p w:rsidR="00883C28" w:rsidRPr="00E651C2" w:rsidRDefault="00883C28" w:rsidP="00883C28">
      <w:pPr>
        <w:spacing w:after="0" w:line="240" w:lineRule="auto"/>
        <w:ind w:firstLine="708"/>
        <w:jc w:val="both"/>
        <w:rPr>
          <w:rFonts w:ascii="Times New Roman" w:hAnsi="Times New Roman" w:cs="Times New Roman"/>
          <w:i/>
          <w:sz w:val="24"/>
          <w:szCs w:val="24"/>
          <w:lang w:val="en-US"/>
        </w:rPr>
      </w:pP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Интеллектуальные права – обобщающий термин, необходимый для того, чтобы охватить весь комплекс разнообразных имущественных и неимущественных субъективных прав, которые могут существовать в отношении охраняемых результатов интеллектуальной деятельности и средств индивидуализации. Как справедливо отмечал В.А. Дозорцев, интеллектуальные права – это особая категория гражданских прав, которая возникает в отношении результатов интеллектуальной деятельности</w:t>
      </w:r>
      <w:r w:rsidRPr="00E651C2">
        <w:rPr>
          <w:rStyle w:val="a9"/>
          <w:rFonts w:ascii="Times New Roman" w:hAnsi="Times New Roman" w:cs="Times New Roman"/>
          <w:sz w:val="24"/>
          <w:szCs w:val="24"/>
        </w:rPr>
        <w:footnoteReference w:id="11"/>
      </w:r>
      <w:r w:rsidRPr="00E651C2">
        <w:rPr>
          <w:rFonts w:ascii="Times New Roman" w:hAnsi="Times New Roman" w:cs="Times New Roman"/>
          <w:sz w:val="24"/>
          <w:szCs w:val="24"/>
        </w:rPr>
        <w:t xml:space="preserve">. </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Ранее понятия интеллектуальных прав в российском гражданском законодательстве отсутствовало. Так, нормы Закона РФ «Об авторском праве и смежных правах» от 09.07.1993 № 5351-1</w:t>
      </w:r>
      <w:r w:rsidRPr="00E651C2">
        <w:rPr>
          <w:rStyle w:val="a9"/>
          <w:rFonts w:ascii="Times New Roman" w:hAnsi="Times New Roman" w:cs="Times New Roman"/>
          <w:sz w:val="24"/>
          <w:szCs w:val="24"/>
        </w:rPr>
        <w:footnoteReference w:id="12"/>
      </w:r>
      <w:r w:rsidRPr="00E651C2">
        <w:rPr>
          <w:rFonts w:ascii="Times New Roman" w:hAnsi="Times New Roman" w:cs="Times New Roman"/>
          <w:sz w:val="24"/>
          <w:szCs w:val="24"/>
        </w:rPr>
        <w:t xml:space="preserve"> содержали указание на личные неимущественные права </w:t>
      </w:r>
      <w:r w:rsidRPr="00E651C2">
        <w:rPr>
          <w:rFonts w:ascii="Times New Roman" w:hAnsi="Times New Roman" w:cs="Times New Roman"/>
          <w:sz w:val="24"/>
          <w:szCs w:val="24"/>
        </w:rPr>
        <w:lastRenderedPageBreak/>
        <w:t>автора (ст. 15), имущественные права автора на произведения (ст. 16), а также закрепляли право доступа и право следования (ст. 17). В настоящее время категория интеллектуального права закреплена в ст. 1226 Гражданского кодекса Российской Федерации</w:t>
      </w:r>
      <w:r w:rsidRPr="00E651C2">
        <w:rPr>
          <w:rStyle w:val="a9"/>
          <w:rFonts w:ascii="Times New Roman" w:hAnsi="Times New Roman" w:cs="Times New Roman"/>
          <w:sz w:val="24"/>
          <w:szCs w:val="24"/>
        </w:rPr>
        <w:footnoteReference w:id="13"/>
      </w:r>
      <w:r w:rsidRPr="00E651C2">
        <w:rPr>
          <w:rFonts w:ascii="Times New Roman" w:hAnsi="Times New Roman" w:cs="Times New Roman"/>
          <w:sz w:val="24"/>
          <w:szCs w:val="24"/>
        </w:rPr>
        <w:t xml:space="preserve"> (далее ГК РФ). Так, интеллектуальными правами признаются субъективные права, возникающие при создании результатов интеллектуальной деятельности, охватывающих комплекс имущественных, личных неимущественных и иных прав субъективных прав, которые возникают в отношении результатов интеллектуальной деятельности. </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 xml:space="preserve">Согласно ст.1226 ГК РФ законодатель предусматривает следующие виды интеллектуальных прав: исключительное право, личные неимущественные права и иные права, при этом данные виды прав отличаются друг от друга по правовой природе, могут возникать совместно, либо при особых обстоятельствах. </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В нормах части 4 ГК РФ наиболее детально регламентированы вопросы возникновения, охраны, защиты, порядка использования исключительного права на результат интеллектуальной деятельности, как права, составляющего основу всей системы интеллектуальных прав, так как оно имущественное и характерно для любого результата интеллектуальной деятельности. Не меньшее внимание законодатель уделяет и личным неимущественным правам – праву авторства и праву автора на имя. В то же время, по нашему мнению, законодатель и научная литература уделяет гораздо меньше внимания так называемым «иным» правам к которым относится: право на вознаграждение за служебное произведение, право на отзыв, право следования и право доступа.</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На наш взгляд «иные» права, так же важны наравне с имущественным и личными неимущественными правами в составе интеллектуальных прав на результаты интеллектуальной деятельности. Поэтому мы хотели наиболее подробно рассмотреть правовую природу именно «иных» прав, которые с точки зрения деления гражданских прав на имущественные и личные неимущественные прав не относятся ни к одному из указанных видов прав и в своем содержании сочетают как имущественные, так и личные неимущественные черты.</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 xml:space="preserve"> «Иные» права возникают одновременно с возникновением и самих объектов интеллектуальной собственности и средств индивидуализации. Т.е. когда возникает сам объект, например, объект авторского права, одновременно возникают и «иные» права, соответственно указанные в ст. 1255 ГК РФ как составная часть авторских прав. В то же время, момент возникновения прав у лица на результаты интеллектуальной деятельности отличается, так, например, группа прав, которые принадлежат автору стихотворения возникают с момента его написание (создания), а вот интеллектуальные права на объекты патентных прав возникают у изобретателя только с момента выдачи патента (ст. 1354 ГК РФ).</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Каждой группе интеллектуальных прав принадлежат свои признаки: личным неимущественным характерны признаки такие, как не отчуждаемость, нематериальность, нет стоимостной оценки. Признаки имущественных прав выражаются в отчуждаемости, стоимостной оценке.</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Специфика «иных» прав состоит в том, что это пограничная группа прав и ее нельзя отнести либо к личным неимущественным, либо имущественным правам.</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 xml:space="preserve">Проследить это мы можем на ярком примере п.3 статьи 1293 ГК РФ «Право следования неотчуждаемо, но переходит к наследникам автора на срок действия исключительного права на произведение». </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 xml:space="preserve">Личные неимущественные права неотчуждаемые от создателя интеллектуальной собственности, данный признак мы видим: «Право следования неотчуждаемо…». Отчуждаемый признак, который принадлежит как один из признаков исключительному </w:t>
      </w:r>
      <w:r w:rsidRPr="00E651C2">
        <w:rPr>
          <w:rFonts w:ascii="Times New Roman" w:hAnsi="Times New Roman" w:cs="Times New Roman"/>
          <w:sz w:val="24"/>
          <w:szCs w:val="24"/>
        </w:rPr>
        <w:lastRenderedPageBreak/>
        <w:t xml:space="preserve">праву: «…но переходит к наследникам автора на срок действия исключительного права на произведение». </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Для каждого объекта интеллектуальной собственности предусмотрен свой круг «иных» прав, который устанавливается законодателем. Так, например, для авторских прав в статье 1255 п.3 ГК РФ, где сказано «В случаях, предусмотренных настоящим Кодексом, автору произведения наряду с правами, указанными в пункте 2 настоящей статьи, принадлежат другие права, в том числе право на вознаграждение за служебное произведение, право на отзыв, право следования, право доступа к произведениям изобразительного искусства.» «Другие права» это и есть «иные» права, которые нас интересуют, а именно:  право на вознаграждение за служебное произведение, право на отзыв, право следования, право доступа к произведениям изобразительного искусства</w:t>
      </w:r>
      <w:r w:rsidR="000D66DE">
        <w:rPr>
          <w:rFonts w:ascii="Times New Roman" w:hAnsi="Times New Roman" w:cs="Times New Roman"/>
          <w:sz w:val="24"/>
          <w:szCs w:val="24"/>
        </w:rPr>
        <w:t>.</w:t>
      </w:r>
      <w:r w:rsidRPr="00E651C2">
        <w:rPr>
          <w:rFonts w:ascii="Times New Roman" w:hAnsi="Times New Roman" w:cs="Times New Roman"/>
          <w:sz w:val="24"/>
          <w:szCs w:val="24"/>
        </w:rPr>
        <w:t xml:space="preserve"> </w:t>
      </w:r>
      <w:r w:rsidR="000D66DE">
        <w:rPr>
          <w:rFonts w:ascii="Times New Roman" w:hAnsi="Times New Roman" w:cs="Times New Roman"/>
          <w:sz w:val="24"/>
          <w:szCs w:val="24"/>
        </w:rPr>
        <w:t xml:space="preserve">Также к иным правам относят </w:t>
      </w:r>
      <w:r w:rsidR="000D66DE" w:rsidRPr="000D66DE">
        <w:rPr>
          <w:rFonts w:ascii="Times New Roman" w:hAnsi="Times New Roman" w:cs="Times New Roman"/>
          <w:bCs/>
          <w:color w:val="000000"/>
          <w:sz w:val="24"/>
          <w:szCs w:val="24"/>
          <w:shd w:val="clear" w:color="auto" w:fill="FFFFFF"/>
        </w:rPr>
        <w:t>право композитора на вознаграждение за публичное исполнение аудиовизуального произведения</w:t>
      </w:r>
      <w:r w:rsidR="000D66DE" w:rsidRPr="000D66DE">
        <w:rPr>
          <w:rFonts w:ascii="Times New Roman" w:hAnsi="Times New Roman" w:cs="Times New Roman"/>
          <w:sz w:val="24"/>
          <w:szCs w:val="24"/>
        </w:rPr>
        <w:t>.</w:t>
      </w:r>
      <w:r w:rsidR="000D66DE">
        <w:rPr>
          <w:rStyle w:val="a9"/>
          <w:rFonts w:ascii="Times New Roman" w:hAnsi="Times New Roman" w:cs="Times New Roman"/>
          <w:sz w:val="24"/>
          <w:szCs w:val="24"/>
        </w:rPr>
        <w:footnoteReference w:id="14"/>
      </w:r>
      <w:r w:rsidR="000D66DE">
        <w:rPr>
          <w:rFonts w:ascii="Times New Roman" w:hAnsi="Times New Roman" w:cs="Times New Roman"/>
          <w:sz w:val="24"/>
          <w:szCs w:val="24"/>
        </w:rPr>
        <w:t xml:space="preserve"> </w:t>
      </w:r>
      <w:r w:rsidRPr="00E651C2">
        <w:rPr>
          <w:rFonts w:ascii="Times New Roman" w:hAnsi="Times New Roman" w:cs="Times New Roman"/>
          <w:sz w:val="24"/>
          <w:szCs w:val="24"/>
        </w:rPr>
        <w:t xml:space="preserve">Другой пример, патентное право в статье 1345 ГК РФ в пункте 3 указано: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 Из данного примера видно, что «иными» правами в данном случае будут: право на получение патента, право на вознаграждение за служебное изобретение, полезную модель или промышленный образец. </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 xml:space="preserve">Как показано, из двух данных примеров, что в двух разных правах интеллектуальной собственности и результатах интеллектуальной деятельности частично разные группы «иных» прав. </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Одним из важных прав в составе «иных прав» является право следования, поэтому мы возьмем его для анализа.</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В нормах части 4 ГК РФ праву следования посвящена статья 1293 ГК РФ. Субъектами права следования являются правообладатель и лица, которым в последующем переходит сам объект интеллектуальных прав. Возникновение права следования обусловлено созданием объекта интеллектуальной деятельности. Правомочиями создателя является получение денежного вознаграждения от последующей перепродажи объекта интеллектуальной деятельности. Данное право характеризуется тем, что оно не отчуждается от создателя.</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Право доступа закреплено в статье 1292 ГК РФ. Субъектами права доступа является создатель и лица, которым в дальнейшем принадлежит исключительное право на результат интеллектуальной деятельности. Возникает право следования одновременно с созданием результата интеллектуальной деятельности. Правомочия создателя сводятся к тому, что он вправе требовать от обладателя оригинала произведения предоставления возможности осуществлять право на воспроизведение своего произведения (право доступа). Данное право не отчуждается от создателя.</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Право на вознаграждение закреплено в статье 1245 ГК РФ. Субъектами данного права является создатель и иные лица, свободно пользующиеся данным объектом, также есть третьи лица, которые управляют данными произведениями в свободном использовании. Правомочиями создателя является право на получение вознаграждения от использования результата интеллектуальной деятельности. Данное право не отчуждается.</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Важным замечанием будет, то что на территории РФ круг «иных» прав указан только в Гражданском кодексе Российской Федерации, в следствии черпать данные права мы можем только из данного федерального закона.</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 xml:space="preserve">Есть правовая основа в международном законодательстве. Термин «право долевого участия», приведённый в официальном переводе Бернской конвенции на русский язык, а </w:t>
      </w:r>
      <w:r w:rsidRPr="00E651C2">
        <w:rPr>
          <w:rFonts w:ascii="Times New Roman" w:hAnsi="Times New Roman" w:cs="Times New Roman"/>
          <w:sz w:val="24"/>
          <w:szCs w:val="24"/>
        </w:rPr>
        <w:lastRenderedPageBreak/>
        <w:t>также  термин «право на долю от перепродажи», предлагаемый Д.В. Подносковым более</w:t>
      </w:r>
      <w:r w:rsidR="00F73A27">
        <w:rPr>
          <w:rFonts w:ascii="Times New Roman" w:hAnsi="Times New Roman" w:cs="Times New Roman"/>
          <w:sz w:val="24"/>
          <w:szCs w:val="24"/>
        </w:rPr>
        <w:t xml:space="preserve"> </w:t>
      </w:r>
      <w:r w:rsidRPr="00E651C2">
        <w:rPr>
          <w:rFonts w:ascii="Times New Roman" w:hAnsi="Times New Roman" w:cs="Times New Roman"/>
          <w:sz w:val="24"/>
          <w:szCs w:val="24"/>
        </w:rPr>
        <w:t>точно отражают суть правомочия, названного в отечественном законе «правом следования»</w:t>
      </w:r>
      <w:r w:rsidRPr="00E651C2">
        <w:rPr>
          <w:rStyle w:val="a9"/>
          <w:rFonts w:ascii="Times New Roman" w:hAnsi="Times New Roman" w:cs="Times New Roman"/>
          <w:sz w:val="24"/>
          <w:szCs w:val="24"/>
        </w:rPr>
        <w:t xml:space="preserve"> </w:t>
      </w:r>
      <w:r w:rsidRPr="00E651C2">
        <w:rPr>
          <w:rStyle w:val="a9"/>
          <w:rFonts w:ascii="Times New Roman" w:hAnsi="Times New Roman" w:cs="Times New Roman"/>
          <w:sz w:val="24"/>
          <w:szCs w:val="24"/>
        </w:rPr>
        <w:footnoteReference w:id="15"/>
      </w:r>
      <w:r w:rsidRPr="00E651C2">
        <w:rPr>
          <w:rFonts w:ascii="Times New Roman" w:hAnsi="Times New Roman" w:cs="Times New Roman"/>
          <w:sz w:val="24"/>
          <w:szCs w:val="24"/>
        </w:rPr>
        <w:t>.</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Одним из данных терминов предлагается заменить традиционный вещно-правовой термин «право следования». Использование применяемого ныне термина в значении, совершенно несопоставимом с его пониманием, сложившимся в отечественной правовой науке. В Европейском союзе действует Директива Европейского парламента и Совета о праве перепродажи для выгоды автора оригинального произведения искусства от 27 сентября 2001 года № 2001/84/ЕС</w:t>
      </w:r>
      <w:r w:rsidRPr="00E651C2">
        <w:rPr>
          <w:rStyle w:val="a9"/>
          <w:rFonts w:ascii="Times New Roman" w:hAnsi="Times New Roman" w:cs="Times New Roman"/>
          <w:sz w:val="24"/>
          <w:szCs w:val="24"/>
        </w:rPr>
        <w:footnoteReference w:id="16"/>
      </w:r>
      <w:r w:rsidRPr="00E651C2">
        <w:rPr>
          <w:rFonts w:ascii="Times New Roman" w:hAnsi="Times New Roman" w:cs="Times New Roman"/>
          <w:sz w:val="24"/>
          <w:szCs w:val="24"/>
        </w:rPr>
        <w:t>, которой установлен нижний предел продажной цены экземпляра произведения, превышение которого предоставляет автору право требовать выплаты ему доли от дохода продавца и размеры процентов прямо зависят от цены перепродажи произведения. Предлагается и нам на уровне закона зафиксировать минимальную цену перепродажи, превышение которой предоставляет право автору произведения требовать выплаты ему соответствующего вознаграждения. Так как совершенно необходимо пресечь возможность распространения права следования на малоценные с художественной и экономической точки зрения произведения.</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А.Л. Маковский считает, что содержание статьи 1226 ГК РФ не свидетельствует о том, что в ней помимо личных неимущественных и имущественных прав указывается на существование субъективных гражданских прав, не являющихся ни имущественными, ни личными неимущественными правами. В обоснование этого им указывается: «Самое простое объяснение этой формулировки состоит в том, что в ст. 1226 ГК РФ прямо упомянуто лишь одно имущественное интеллектуальное право, в то время как имущественное содержание ряда «иных» названных в ГК РФ интеллектуальных прав (например, права следования) не вызывает сомнений»</w:t>
      </w:r>
      <w:r w:rsidRPr="00E651C2">
        <w:rPr>
          <w:rStyle w:val="a9"/>
          <w:rFonts w:ascii="Times New Roman" w:hAnsi="Times New Roman" w:cs="Times New Roman"/>
          <w:sz w:val="24"/>
          <w:szCs w:val="24"/>
        </w:rPr>
        <w:footnoteReference w:id="17"/>
      </w:r>
      <w:r w:rsidRPr="00E651C2">
        <w:rPr>
          <w:rFonts w:ascii="Times New Roman" w:hAnsi="Times New Roman" w:cs="Times New Roman"/>
          <w:sz w:val="24"/>
          <w:szCs w:val="24"/>
        </w:rPr>
        <w:t>. Между тем подобное объяснение представляется недостаточным, а кроме того оно позволяет сделать вывод о существовании таких исключительных прав, которые имеют имущественное содержание, но не могут быть отнесены к имущественным правам.</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 xml:space="preserve">Правовая природа «иных» прав жиждится на том, что законодатель определяет их круг и совокупность исходя из степени защищенности создателя интеллектуальной собственности и средства индивидуализации. Предлагаем разобрать данный довод на примере права следования на картину как материальный носитель результата интеллектуальной деятельности. Согласно п.1 ст. 1293 ГК РФ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 Размер процентных отчислений, условия и порядок их выплаты определяются Правительством Российской Федерации». Возникает вопрос, а в чем же собственно защита? Защита заключена в том, что после создания произведения в сравнительно в не большой срок автору может быть не известна реальная стоимость данной картины и он может реализовать по очень заниженному расценку. Если его произведение будет продаваться за более высокую стоимость, чем изначально было она реализована, то автор получит доход в процентах, пропорционально дороговизны его творческого труда. При этом, размер указанных процентов устанавливается </w:t>
      </w:r>
      <w:r w:rsidRPr="00E651C2">
        <w:rPr>
          <w:rFonts w:ascii="Times New Roman" w:hAnsi="Times New Roman" w:cs="Times New Roman"/>
          <w:sz w:val="24"/>
          <w:szCs w:val="24"/>
        </w:rPr>
        <w:lastRenderedPageBreak/>
        <w:t>Правительством Российской Федерации</w:t>
      </w:r>
      <w:r w:rsidRPr="00E651C2">
        <w:rPr>
          <w:rStyle w:val="a9"/>
          <w:rFonts w:ascii="Times New Roman" w:hAnsi="Times New Roman" w:cs="Times New Roman"/>
          <w:sz w:val="24"/>
          <w:szCs w:val="24"/>
        </w:rPr>
        <w:footnoteReference w:id="18"/>
      </w:r>
      <w:r w:rsidRPr="00E651C2">
        <w:rPr>
          <w:rFonts w:ascii="Times New Roman" w:hAnsi="Times New Roman" w:cs="Times New Roman"/>
          <w:sz w:val="24"/>
          <w:szCs w:val="24"/>
        </w:rPr>
        <w:t xml:space="preserve"> и это исключает споры между создателем и последующим реализатором картины. Оценить данное положение мешают нам два аспекта, данные проценты могут показаться создателю заниженными, а последующему реализатору завышенными, так что, если сторонам не удастся достигнуть общего мнения, на наш взгляд, им обязательно нужно обратиться к норме п.1 статьи 1293 ГК РФ.</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Смешанная правовая природа права следования также усматривается из возможности перехода этого права к другим лицам в порядке универсального правопреемства (п. 3 ст. 1293 ГК РФ). Такой признак как отчуждение права свойственен имущественным правам.</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Отнесение того или иного права к конкретной категории (имущественное или личное неимущественное) помимо теоретической имеет и практическую значимость в связи с тем, что ГК РФ предусматривает особые способы защиты для исключительного права (ст. 1252 ГК РФ) и личных неимущественных прав (ст. 1251 ГК РФ) и не содержит специальных положений о защите нарушенных «иных» прав. Иные права – интеллектуальные права, сочетающие в себе признаки имущественных и личных неимущественных прав, не позволяющие однозначно отнести данные права к определенной группе. Так как разделить личные неимущественные и «иные» интеллектуальные права подчас невозможно, видится логичным установление в действующем законодательстве правового режима при котором способы защиты личных неимущественных прав будут распространяться и на случаи нарушения «иных» прав постольку, поскольку «иные» интеллектуальные права будут содержать признаки личных неимущественных элементов</w:t>
      </w:r>
      <w:r w:rsidRPr="00E651C2">
        <w:rPr>
          <w:rStyle w:val="a9"/>
          <w:rFonts w:ascii="Times New Roman" w:hAnsi="Times New Roman" w:cs="Times New Roman"/>
          <w:sz w:val="24"/>
          <w:szCs w:val="24"/>
        </w:rPr>
        <w:footnoteReference w:id="19"/>
      </w:r>
      <w:r w:rsidRPr="00E651C2">
        <w:rPr>
          <w:rFonts w:ascii="Times New Roman" w:hAnsi="Times New Roman" w:cs="Times New Roman"/>
          <w:sz w:val="24"/>
          <w:szCs w:val="24"/>
        </w:rPr>
        <w:t>.</w:t>
      </w:r>
    </w:p>
    <w:p w:rsidR="00883C28" w:rsidRPr="00E651C2" w:rsidRDefault="00883C28" w:rsidP="00883C28">
      <w:pPr>
        <w:spacing w:after="0" w:line="240" w:lineRule="auto"/>
        <w:ind w:firstLine="708"/>
        <w:jc w:val="both"/>
        <w:rPr>
          <w:rFonts w:ascii="Times New Roman" w:hAnsi="Times New Roman" w:cs="Times New Roman"/>
          <w:sz w:val="24"/>
          <w:szCs w:val="24"/>
        </w:rPr>
      </w:pPr>
      <w:r w:rsidRPr="00E651C2">
        <w:rPr>
          <w:rFonts w:ascii="Times New Roman" w:hAnsi="Times New Roman" w:cs="Times New Roman"/>
          <w:sz w:val="24"/>
          <w:szCs w:val="24"/>
        </w:rPr>
        <w:t>Подводя итог следует сказать, что «иные» права в системе интеллектуальных прав представляет собой специфически сложную группу прав, требующую от законодателя более детального правового регулирования, что позволит обеспечить высокий уровень защиты носителя субъективных «иных» прав в составе интеллектуальных.</w:t>
      </w:r>
    </w:p>
    <w:p w:rsidR="00883C28" w:rsidRDefault="00883C28"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284C81" w:rsidRDefault="00284C81" w:rsidP="00883C28">
      <w:pPr>
        <w:spacing w:after="0" w:line="240" w:lineRule="auto"/>
        <w:ind w:firstLine="708"/>
        <w:jc w:val="both"/>
        <w:rPr>
          <w:rFonts w:ascii="Times New Roman" w:hAnsi="Times New Roman" w:cs="Times New Roman"/>
          <w:sz w:val="24"/>
        </w:rPr>
      </w:pPr>
    </w:p>
    <w:p w:rsidR="00892409" w:rsidRDefault="00892409" w:rsidP="00883C28">
      <w:pPr>
        <w:spacing w:after="0" w:line="240" w:lineRule="auto"/>
        <w:ind w:firstLine="708"/>
        <w:jc w:val="both"/>
        <w:rPr>
          <w:rFonts w:ascii="Times New Roman" w:hAnsi="Times New Roman" w:cs="Times New Roman"/>
          <w:sz w:val="24"/>
        </w:rPr>
      </w:pPr>
    </w:p>
    <w:p w:rsidR="00E72B9A" w:rsidRDefault="00E72B9A" w:rsidP="00883C28">
      <w:pPr>
        <w:spacing w:after="0" w:line="240" w:lineRule="auto"/>
        <w:ind w:firstLine="708"/>
        <w:jc w:val="both"/>
        <w:rPr>
          <w:rFonts w:ascii="Times New Roman" w:hAnsi="Times New Roman" w:cs="Times New Roman"/>
          <w:sz w:val="24"/>
        </w:rPr>
      </w:pPr>
    </w:p>
    <w:p w:rsidR="00892409" w:rsidRDefault="00892409" w:rsidP="00F73A27">
      <w:pPr>
        <w:spacing w:after="0" w:line="240" w:lineRule="auto"/>
        <w:jc w:val="both"/>
        <w:rPr>
          <w:rFonts w:ascii="Times New Roman" w:hAnsi="Times New Roman" w:cs="Times New Roman"/>
          <w:sz w:val="24"/>
        </w:rPr>
      </w:pPr>
    </w:p>
    <w:p w:rsidR="00105799" w:rsidRDefault="00105799" w:rsidP="00F73A27">
      <w:pPr>
        <w:spacing w:after="0" w:line="240" w:lineRule="auto"/>
        <w:jc w:val="both"/>
        <w:rPr>
          <w:rFonts w:ascii="Times New Roman" w:hAnsi="Times New Roman" w:cs="Times New Roman"/>
          <w:sz w:val="24"/>
        </w:rPr>
      </w:pPr>
    </w:p>
    <w:p w:rsidR="00AB4BCE" w:rsidRDefault="00AB4BCE" w:rsidP="00F73A27">
      <w:pPr>
        <w:spacing w:after="0" w:line="240" w:lineRule="auto"/>
        <w:jc w:val="both"/>
        <w:rPr>
          <w:rFonts w:ascii="Times New Roman" w:hAnsi="Times New Roman" w:cs="Times New Roman"/>
          <w:sz w:val="24"/>
        </w:rPr>
      </w:pPr>
    </w:p>
    <w:p w:rsidR="00F73A27" w:rsidRDefault="00F73A27" w:rsidP="00F73A27">
      <w:pPr>
        <w:spacing w:after="0" w:line="240" w:lineRule="auto"/>
        <w:jc w:val="both"/>
        <w:rPr>
          <w:rFonts w:ascii="Times New Roman" w:hAnsi="Times New Roman" w:cs="Times New Roman"/>
          <w:sz w:val="24"/>
        </w:rPr>
      </w:pPr>
    </w:p>
    <w:p w:rsidR="00056A0F" w:rsidRDefault="00056A0F" w:rsidP="00056A0F">
      <w:pPr>
        <w:spacing w:after="0" w:line="240" w:lineRule="auto"/>
        <w:jc w:val="both"/>
        <w:rPr>
          <w:rFonts w:ascii="Times New Roman" w:hAnsi="Times New Roman" w:cs="Times New Roman"/>
          <w:sz w:val="24"/>
        </w:rPr>
      </w:pPr>
    </w:p>
    <w:p w:rsidR="00F04CD3" w:rsidRDefault="00F04CD3" w:rsidP="00056A0F">
      <w:pPr>
        <w:spacing w:after="0" w:line="240" w:lineRule="auto"/>
        <w:jc w:val="both"/>
        <w:rPr>
          <w:rFonts w:ascii="Times New Roman" w:hAnsi="Times New Roman" w:cs="Times New Roman"/>
          <w:sz w:val="24"/>
        </w:rPr>
      </w:pPr>
    </w:p>
    <w:p w:rsidR="00292E2E" w:rsidRPr="00146EC0" w:rsidRDefault="00292E2E" w:rsidP="00292E2E">
      <w:pPr>
        <w:spacing w:after="0" w:line="240" w:lineRule="auto"/>
        <w:jc w:val="right"/>
        <w:rPr>
          <w:rFonts w:ascii="Times New Roman" w:hAnsi="Times New Roman" w:cs="Times New Roman"/>
          <w:sz w:val="24"/>
          <w:szCs w:val="24"/>
        </w:rPr>
      </w:pPr>
      <w:r w:rsidRPr="00146EC0">
        <w:rPr>
          <w:rFonts w:ascii="Times New Roman" w:hAnsi="Times New Roman" w:cs="Times New Roman"/>
          <w:sz w:val="24"/>
          <w:szCs w:val="24"/>
        </w:rPr>
        <w:lastRenderedPageBreak/>
        <w:t>УДК 347.1</w:t>
      </w:r>
    </w:p>
    <w:p w:rsidR="00292E2E" w:rsidRPr="00146EC0" w:rsidRDefault="00292E2E" w:rsidP="00292E2E">
      <w:pPr>
        <w:spacing w:after="0" w:line="240" w:lineRule="auto"/>
        <w:jc w:val="right"/>
        <w:rPr>
          <w:rFonts w:ascii="Times New Roman" w:hAnsi="Times New Roman" w:cs="Times New Roman"/>
          <w:sz w:val="24"/>
          <w:szCs w:val="24"/>
        </w:rPr>
      </w:pPr>
      <w:r w:rsidRPr="00146EC0">
        <w:rPr>
          <w:rFonts w:ascii="Times New Roman" w:hAnsi="Times New Roman" w:cs="Times New Roman"/>
          <w:sz w:val="24"/>
          <w:szCs w:val="24"/>
        </w:rPr>
        <w:t>Антонян Артем Артурович</w:t>
      </w:r>
    </w:p>
    <w:p w:rsidR="00292E2E" w:rsidRPr="00292E2E" w:rsidRDefault="00292E2E" w:rsidP="00292E2E">
      <w:pPr>
        <w:spacing w:after="0" w:line="240" w:lineRule="auto"/>
        <w:jc w:val="right"/>
        <w:rPr>
          <w:rFonts w:ascii="Times New Roman" w:hAnsi="Times New Roman" w:cs="Times New Roman"/>
          <w:sz w:val="24"/>
          <w:szCs w:val="24"/>
        </w:rPr>
      </w:pPr>
      <w:r w:rsidRPr="00146EC0">
        <w:rPr>
          <w:rFonts w:ascii="Times New Roman" w:hAnsi="Times New Roman" w:cs="Times New Roman"/>
          <w:sz w:val="24"/>
          <w:szCs w:val="24"/>
          <w:lang w:val="en-US"/>
        </w:rPr>
        <w:t>Antonyan</w:t>
      </w:r>
      <w:r w:rsidRPr="00292E2E">
        <w:rPr>
          <w:rFonts w:ascii="Times New Roman" w:hAnsi="Times New Roman" w:cs="Times New Roman"/>
          <w:sz w:val="24"/>
          <w:szCs w:val="24"/>
        </w:rPr>
        <w:t xml:space="preserve"> </w:t>
      </w:r>
      <w:r w:rsidRPr="00146EC0">
        <w:rPr>
          <w:rFonts w:ascii="Times New Roman" w:hAnsi="Times New Roman" w:cs="Times New Roman"/>
          <w:sz w:val="24"/>
          <w:szCs w:val="24"/>
          <w:lang w:val="en-US"/>
        </w:rPr>
        <w:t>Artem</w:t>
      </w:r>
      <w:r w:rsidRPr="00292E2E">
        <w:rPr>
          <w:rFonts w:ascii="Times New Roman" w:hAnsi="Times New Roman" w:cs="Times New Roman"/>
          <w:sz w:val="24"/>
          <w:szCs w:val="24"/>
        </w:rPr>
        <w:t xml:space="preserve"> </w:t>
      </w:r>
      <w:r w:rsidRPr="00146EC0">
        <w:rPr>
          <w:rFonts w:ascii="Times New Roman" w:hAnsi="Times New Roman" w:cs="Times New Roman"/>
          <w:sz w:val="24"/>
          <w:szCs w:val="24"/>
          <w:lang w:val="en-US"/>
        </w:rPr>
        <w:t>Arturovich</w:t>
      </w:r>
    </w:p>
    <w:p w:rsidR="00292E2E" w:rsidRPr="009D6968" w:rsidRDefault="00292E2E" w:rsidP="00292E2E">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292E2E" w:rsidRPr="009D6968" w:rsidRDefault="00292E2E" w:rsidP="00292E2E">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292E2E" w:rsidRPr="009D6968" w:rsidRDefault="00292E2E" w:rsidP="00292E2E">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292E2E" w:rsidRPr="003F61AF" w:rsidRDefault="00292E2E" w:rsidP="00292E2E">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292E2E" w:rsidRPr="008A5A8E" w:rsidRDefault="00292E2E" w:rsidP="00292E2E">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292E2E" w:rsidRPr="00146EC0" w:rsidRDefault="00292E2E" w:rsidP="00292E2E">
      <w:pPr>
        <w:spacing w:after="0" w:line="240" w:lineRule="auto"/>
        <w:jc w:val="right"/>
        <w:rPr>
          <w:rFonts w:ascii="Times New Roman" w:hAnsi="Times New Roman" w:cs="Times New Roman"/>
          <w:sz w:val="24"/>
          <w:szCs w:val="24"/>
        </w:rPr>
      </w:pPr>
      <w:r w:rsidRPr="00146EC0">
        <w:rPr>
          <w:rFonts w:ascii="Times New Roman" w:hAnsi="Times New Roman" w:cs="Times New Roman"/>
          <w:sz w:val="24"/>
          <w:szCs w:val="24"/>
        </w:rPr>
        <w:t>Российская Федерация, г. Краснодар</w:t>
      </w:r>
    </w:p>
    <w:p w:rsidR="00292E2E" w:rsidRPr="00146EC0" w:rsidRDefault="00292E2E" w:rsidP="00292E2E">
      <w:pPr>
        <w:spacing w:after="0" w:line="240" w:lineRule="auto"/>
        <w:jc w:val="right"/>
        <w:rPr>
          <w:rFonts w:ascii="Times New Roman" w:hAnsi="Times New Roman" w:cs="Times New Roman"/>
          <w:sz w:val="24"/>
          <w:szCs w:val="24"/>
        </w:rPr>
      </w:pPr>
      <w:r w:rsidRPr="00146EC0">
        <w:rPr>
          <w:rFonts w:ascii="Times New Roman" w:hAnsi="Times New Roman" w:cs="Times New Roman"/>
          <w:sz w:val="24"/>
          <w:szCs w:val="24"/>
          <w:lang w:val="en-US"/>
        </w:rPr>
        <w:t>Russian</w:t>
      </w:r>
      <w:r w:rsidRPr="00146EC0">
        <w:rPr>
          <w:rFonts w:ascii="Times New Roman" w:hAnsi="Times New Roman" w:cs="Times New Roman"/>
          <w:sz w:val="24"/>
          <w:szCs w:val="24"/>
        </w:rPr>
        <w:t xml:space="preserve"> </w:t>
      </w:r>
      <w:r w:rsidRPr="00146EC0">
        <w:rPr>
          <w:rFonts w:ascii="Times New Roman" w:hAnsi="Times New Roman" w:cs="Times New Roman"/>
          <w:sz w:val="24"/>
          <w:szCs w:val="24"/>
          <w:lang w:val="en-US"/>
        </w:rPr>
        <w:t>Federation</w:t>
      </w:r>
      <w:r w:rsidRPr="00146EC0">
        <w:rPr>
          <w:rFonts w:ascii="Times New Roman" w:hAnsi="Times New Roman" w:cs="Times New Roman"/>
          <w:sz w:val="24"/>
          <w:szCs w:val="24"/>
        </w:rPr>
        <w:t xml:space="preserve">, </w:t>
      </w:r>
      <w:r w:rsidRPr="00146EC0">
        <w:rPr>
          <w:rFonts w:ascii="Times New Roman" w:hAnsi="Times New Roman" w:cs="Times New Roman"/>
          <w:sz w:val="24"/>
          <w:szCs w:val="24"/>
          <w:lang w:val="en-US"/>
        </w:rPr>
        <w:t>Krasnodar</w:t>
      </w:r>
    </w:p>
    <w:p w:rsidR="00292E2E" w:rsidRPr="007E5736" w:rsidRDefault="007773AB" w:rsidP="00292E2E">
      <w:pPr>
        <w:spacing w:after="0" w:line="240" w:lineRule="auto"/>
        <w:jc w:val="right"/>
        <w:rPr>
          <w:rFonts w:ascii="Times New Roman" w:hAnsi="Times New Roman" w:cs="Times New Roman"/>
          <w:color w:val="000000" w:themeColor="text1"/>
          <w:sz w:val="24"/>
          <w:szCs w:val="24"/>
        </w:rPr>
      </w:pPr>
      <w:hyperlink r:id="rId9" w:history="1">
        <w:r w:rsidR="00292E2E" w:rsidRPr="007E5736">
          <w:rPr>
            <w:rStyle w:val="aa"/>
            <w:rFonts w:ascii="Times New Roman" w:hAnsi="Times New Roman" w:cs="Times New Roman"/>
            <w:color w:val="000000" w:themeColor="text1"/>
            <w:sz w:val="24"/>
            <w:szCs w:val="24"/>
            <w:u w:val="none"/>
            <w:lang w:val="en-US"/>
          </w:rPr>
          <w:t>artem</w:t>
        </w:r>
        <w:r w:rsidR="00292E2E" w:rsidRPr="007E5736">
          <w:rPr>
            <w:rStyle w:val="aa"/>
            <w:rFonts w:ascii="Times New Roman" w:hAnsi="Times New Roman" w:cs="Times New Roman"/>
            <w:color w:val="000000" w:themeColor="text1"/>
            <w:sz w:val="24"/>
            <w:szCs w:val="24"/>
            <w:u w:val="none"/>
          </w:rPr>
          <w:t>.</w:t>
        </w:r>
        <w:r w:rsidR="00292E2E" w:rsidRPr="007E5736">
          <w:rPr>
            <w:rStyle w:val="aa"/>
            <w:rFonts w:ascii="Times New Roman" w:hAnsi="Times New Roman" w:cs="Times New Roman"/>
            <w:color w:val="000000" w:themeColor="text1"/>
            <w:sz w:val="24"/>
            <w:szCs w:val="24"/>
            <w:u w:val="none"/>
            <w:lang w:val="en-US"/>
          </w:rPr>
          <w:t>audi</w:t>
        </w:r>
        <w:r w:rsidR="00292E2E" w:rsidRPr="007E5736">
          <w:rPr>
            <w:rStyle w:val="aa"/>
            <w:rFonts w:ascii="Times New Roman" w:hAnsi="Times New Roman" w:cs="Times New Roman"/>
            <w:color w:val="000000" w:themeColor="text1"/>
            <w:sz w:val="24"/>
            <w:szCs w:val="24"/>
            <w:u w:val="none"/>
          </w:rPr>
          <w:t>700@</w:t>
        </w:r>
        <w:r w:rsidR="00292E2E" w:rsidRPr="007E5736">
          <w:rPr>
            <w:rStyle w:val="aa"/>
            <w:rFonts w:ascii="Times New Roman" w:hAnsi="Times New Roman" w:cs="Times New Roman"/>
            <w:color w:val="000000" w:themeColor="text1"/>
            <w:sz w:val="24"/>
            <w:szCs w:val="24"/>
            <w:u w:val="none"/>
            <w:lang w:val="en-US"/>
          </w:rPr>
          <w:t>mail</w:t>
        </w:r>
        <w:r w:rsidR="00292E2E" w:rsidRPr="007E5736">
          <w:rPr>
            <w:rStyle w:val="aa"/>
            <w:rFonts w:ascii="Times New Roman" w:hAnsi="Times New Roman" w:cs="Times New Roman"/>
            <w:color w:val="000000" w:themeColor="text1"/>
            <w:sz w:val="24"/>
            <w:szCs w:val="24"/>
            <w:u w:val="none"/>
          </w:rPr>
          <w:t>.</w:t>
        </w:r>
        <w:r w:rsidR="00292E2E" w:rsidRPr="007E5736">
          <w:rPr>
            <w:rStyle w:val="aa"/>
            <w:rFonts w:ascii="Times New Roman" w:hAnsi="Times New Roman" w:cs="Times New Roman"/>
            <w:color w:val="000000" w:themeColor="text1"/>
            <w:sz w:val="24"/>
            <w:szCs w:val="24"/>
            <w:u w:val="none"/>
            <w:lang w:val="en-US"/>
          </w:rPr>
          <w:t>ru</w:t>
        </w:r>
      </w:hyperlink>
    </w:p>
    <w:p w:rsidR="00292E2E" w:rsidRPr="00146EC0" w:rsidRDefault="00292E2E" w:rsidP="00292E2E">
      <w:pPr>
        <w:spacing w:after="0" w:line="240" w:lineRule="auto"/>
        <w:jc w:val="right"/>
        <w:rPr>
          <w:rFonts w:ascii="Times New Roman" w:hAnsi="Times New Roman" w:cs="Times New Roman"/>
          <w:color w:val="000000" w:themeColor="text1"/>
          <w:sz w:val="24"/>
          <w:szCs w:val="24"/>
        </w:rPr>
      </w:pPr>
      <w:r w:rsidRPr="00146EC0">
        <w:rPr>
          <w:rFonts w:ascii="Times New Roman" w:hAnsi="Times New Roman" w:cs="Times New Roman"/>
          <w:color w:val="000000" w:themeColor="text1"/>
          <w:sz w:val="24"/>
          <w:szCs w:val="24"/>
        </w:rPr>
        <w:t>Научный руководитель:</w:t>
      </w:r>
    </w:p>
    <w:p w:rsidR="00292E2E" w:rsidRPr="00146EC0" w:rsidRDefault="00292E2E" w:rsidP="00292E2E">
      <w:pPr>
        <w:spacing w:after="0" w:line="240" w:lineRule="auto"/>
        <w:jc w:val="right"/>
        <w:rPr>
          <w:rFonts w:ascii="Times New Roman" w:hAnsi="Times New Roman" w:cs="Times New Roman"/>
          <w:color w:val="000000" w:themeColor="text1"/>
          <w:sz w:val="24"/>
          <w:szCs w:val="24"/>
        </w:rPr>
      </w:pPr>
      <w:r w:rsidRPr="00146EC0">
        <w:rPr>
          <w:rFonts w:ascii="Times New Roman" w:hAnsi="Times New Roman" w:cs="Times New Roman"/>
          <w:color w:val="000000" w:themeColor="text1"/>
          <w:sz w:val="24"/>
          <w:szCs w:val="24"/>
        </w:rPr>
        <w:t>Кончаков А. Б.</w:t>
      </w:r>
      <w:r>
        <w:rPr>
          <w:rFonts w:ascii="Times New Roman" w:hAnsi="Times New Roman" w:cs="Times New Roman"/>
          <w:color w:val="000000" w:themeColor="text1"/>
          <w:sz w:val="24"/>
          <w:szCs w:val="24"/>
        </w:rPr>
        <w:t xml:space="preserve">, </w:t>
      </w:r>
      <w:r w:rsidRPr="00146EC0">
        <w:rPr>
          <w:rFonts w:ascii="Times New Roman" w:hAnsi="Times New Roman" w:cs="Times New Roman"/>
          <w:sz w:val="24"/>
          <w:szCs w:val="24"/>
        </w:rPr>
        <w:t xml:space="preserve">преподаватель </w:t>
      </w:r>
    </w:p>
    <w:p w:rsidR="00292E2E" w:rsidRPr="00146EC0" w:rsidRDefault="00292E2E" w:rsidP="00292E2E">
      <w:pPr>
        <w:jc w:val="center"/>
        <w:rPr>
          <w:rFonts w:ascii="Times New Roman" w:hAnsi="Times New Roman" w:cs="Times New Roman"/>
          <w:b/>
          <w:color w:val="000000" w:themeColor="text1"/>
          <w:sz w:val="24"/>
          <w:szCs w:val="24"/>
        </w:rPr>
      </w:pPr>
    </w:p>
    <w:p w:rsidR="00292E2E" w:rsidRPr="00292E2E" w:rsidRDefault="00292E2E" w:rsidP="00292E2E">
      <w:pPr>
        <w:spacing w:after="20" w:line="240" w:lineRule="auto"/>
        <w:contextualSpacing/>
        <w:jc w:val="center"/>
        <w:rPr>
          <w:rFonts w:ascii="Times New Roman" w:hAnsi="Times New Roman" w:cs="Times New Roman"/>
          <w:b/>
          <w:color w:val="000000" w:themeColor="text1"/>
          <w:sz w:val="24"/>
          <w:szCs w:val="24"/>
        </w:rPr>
      </w:pPr>
      <w:r w:rsidRPr="00B611D5">
        <w:rPr>
          <w:rFonts w:ascii="Times New Roman" w:hAnsi="Times New Roman" w:cs="Times New Roman"/>
          <w:b/>
          <w:color w:val="000000" w:themeColor="text1"/>
          <w:sz w:val="24"/>
          <w:szCs w:val="24"/>
        </w:rPr>
        <w:t>ПРАВО</w:t>
      </w:r>
      <w:r w:rsidRPr="00292E2E">
        <w:rPr>
          <w:rFonts w:ascii="Times New Roman" w:hAnsi="Times New Roman" w:cs="Times New Roman"/>
          <w:b/>
          <w:color w:val="000000" w:themeColor="text1"/>
          <w:sz w:val="24"/>
          <w:szCs w:val="24"/>
        </w:rPr>
        <w:t xml:space="preserve"> </w:t>
      </w:r>
      <w:r w:rsidRPr="00B611D5">
        <w:rPr>
          <w:rFonts w:ascii="Times New Roman" w:hAnsi="Times New Roman" w:cs="Times New Roman"/>
          <w:b/>
          <w:color w:val="000000" w:themeColor="text1"/>
          <w:sz w:val="24"/>
          <w:szCs w:val="24"/>
        </w:rPr>
        <w:t>ПОЖИЗНЕННОГО</w:t>
      </w:r>
      <w:r w:rsidRPr="00292E2E">
        <w:rPr>
          <w:rFonts w:ascii="Times New Roman" w:hAnsi="Times New Roman" w:cs="Times New Roman"/>
          <w:b/>
          <w:color w:val="000000" w:themeColor="text1"/>
          <w:sz w:val="24"/>
          <w:szCs w:val="24"/>
        </w:rPr>
        <w:t xml:space="preserve"> </w:t>
      </w:r>
      <w:r w:rsidRPr="00B611D5">
        <w:rPr>
          <w:rFonts w:ascii="Times New Roman" w:hAnsi="Times New Roman" w:cs="Times New Roman"/>
          <w:b/>
          <w:color w:val="000000" w:themeColor="text1"/>
          <w:sz w:val="24"/>
          <w:szCs w:val="24"/>
        </w:rPr>
        <w:t>НАСЛЕДУЕМОГО</w:t>
      </w:r>
      <w:r w:rsidRPr="00292E2E">
        <w:rPr>
          <w:rFonts w:ascii="Times New Roman" w:hAnsi="Times New Roman" w:cs="Times New Roman"/>
          <w:b/>
          <w:color w:val="000000" w:themeColor="text1"/>
          <w:sz w:val="24"/>
          <w:szCs w:val="24"/>
        </w:rPr>
        <w:t xml:space="preserve"> </w:t>
      </w:r>
      <w:r w:rsidRPr="00B611D5">
        <w:rPr>
          <w:rFonts w:ascii="Times New Roman" w:hAnsi="Times New Roman" w:cs="Times New Roman"/>
          <w:b/>
          <w:color w:val="000000" w:themeColor="text1"/>
          <w:sz w:val="24"/>
          <w:szCs w:val="24"/>
        </w:rPr>
        <w:t>ВЛАДЕНИЯ</w:t>
      </w:r>
    </w:p>
    <w:p w:rsidR="00292E2E" w:rsidRPr="00292E2E" w:rsidRDefault="00292E2E" w:rsidP="00292E2E">
      <w:pPr>
        <w:spacing w:after="20" w:line="240" w:lineRule="auto"/>
        <w:contextualSpacing/>
        <w:jc w:val="center"/>
        <w:rPr>
          <w:rFonts w:ascii="Times New Roman" w:hAnsi="Times New Roman" w:cs="Times New Roman"/>
          <w:b/>
          <w:color w:val="000000" w:themeColor="text1"/>
          <w:sz w:val="24"/>
          <w:szCs w:val="24"/>
        </w:rPr>
      </w:pPr>
    </w:p>
    <w:p w:rsidR="00292E2E" w:rsidRPr="00B44E9B" w:rsidRDefault="00292E2E" w:rsidP="00292E2E">
      <w:pPr>
        <w:spacing w:after="20" w:line="240" w:lineRule="auto"/>
        <w:contextualSpacing/>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THE RIGHT OF LIFETIME INHRITABLE PROSSESSION</w:t>
      </w:r>
    </w:p>
    <w:p w:rsidR="00292E2E" w:rsidRPr="00B44E9B" w:rsidRDefault="00292E2E" w:rsidP="00292E2E">
      <w:pPr>
        <w:spacing w:after="20" w:line="240" w:lineRule="auto"/>
        <w:contextualSpacing/>
        <w:jc w:val="center"/>
        <w:rPr>
          <w:rFonts w:ascii="Times New Roman" w:hAnsi="Times New Roman" w:cs="Times New Roman"/>
          <w:b/>
          <w:color w:val="000000" w:themeColor="text1"/>
          <w:sz w:val="24"/>
          <w:szCs w:val="24"/>
          <w:lang w:val="en-US"/>
        </w:rPr>
      </w:pPr>
    </w:p>
    <w:p w:rsidR="00292E2E" w:rsidRPr="00B44E9B" w:rsidRDefault="00292E2E" w:rsidP="00292E2E">
      <w:pPr>
        <w:spacing w:after="20" w:line="240" w:lineRule="auto"/>
        <w:ind w:firstLine="709"/>
        <w:contextualSpacing/>
        <w:jc w:val="both"/>
        <w:rPr>
          <w:rFonts w:ascii="Times New Roman" w:hAnsi="Times New Roman" w:cs="Times New Roman"/>
          <w:i/>
          <w:sz w:val="24"/>
          <w:szCs w:val="24"/>
        </w:rPr>
      </w:pPr>
      <w:r w:rsidRPr="00B44E9B">
        <w:rPr>
          <w:rFonts w:ascii="Times New Roman" w:hAnsi="Times New Roman" w:cs="Times New Roman"/>
          <w:i/>
          <w:sz w:val="24"/>
          <w:szCs w:val="24"/>
        </w:rPr>
        <w:t xml:space="preserve">В статье рассматривается история и современное положение права пожизненного наследуемого владения. Особое внимание уделено изучению процедуры приобретению права собственности, на основании права пожизненного наследуемого владения. </w:t>
      </w:r>
    </w:p>
    <w:p w:rsidR="00292E2E" w:rsidRPr="00B44E9B" w:rsidRDefault="00292E2E" w:rsidP="00292E2E">
      <w:pPr>
        <w:spacing w:after="20" w:line="240" w:lineRule="auto"/>
        <w:ind w:firstLine="709"/>
        <w:contextualSpacing/>
        <w:jc w:val="both"/>
        <w:rPr>
          <w:rFonts w:ascii="Times New Roman" w:hAnsi="Times New Roman" w:cs="Times New Roman"/>
          <w:i/>
          <w:sz w:val="24"/>
          <w:szCs w:val="24"/>
        </w:rPr>
      </w:pPr>
      <w:r w:rsidRPr="00B44E9B">
        <w:rPr>
          <w:rFonts w:ascii="Times New Roman" w:hAnsi="Times New Roman" w:cs="Times New Roman"/>
          <w:i/>
          <w:sz w:val="24"/>
          <w:szCs w:val="24"/>
        </w:rPr>
        <w:t xml:space="preserve"> Ключевые слова: пожизненное наследуемое владение, земельный участок, право собственности, аренда, регистрация прав, доли в праве. </w:t>
      </w:r>
    </w:p>
    <w:p w:rsidR="00292E2E" w:rsidRDefault="00292E2E" w:rsidP="00292E2E">
      <w:pPr>
        <w:spacing w:after="20" w:line="240" w:lineRule="auto"/>
        <w:ind w:firstLine="709"/>
        <w:contextualSpacing/>
        <w:jc w:val="both"/>
        <w:rPr>
          <w:rFonts w:ascii="Times New Roman" w:hAnsi="Times New Roman" w:cs="Times New Roman"/>
          <w:i/>
          <w:sz w:val="24"/>
          <w:szCs w:val="24"/>
        </w:rPr>
      </w:pPr>
    </w:p>
    <w:p w:rsidR="00292E2E" w:rsidRPr="00B44E9B" w:rsidRDefault="00292E2E" w:rsidP="00292E2E">
      <w:pPr>
        <w:spacing w:after="20" w:line="240" w:lineRule="auto"/>
        <w:ind w:firstLine="709"/>
        <w:contextualSpacing/>
        <w:jc w:val="both"/>
        <w:rPr>
          <w:rFonts w:ascii="Times New Roman" w:hAnsi="Times New Roman" w:cs="Times New Roman"/>
          <w:i/>
          <w:sz w:val="24"/>
          <w:szCs w:val="24"/>
          <w:lang w:val="en-US"/>
        </w:rPr>
      </w:pPr>
      <w:r w:rsidRPr="00B44E9B">
        <w:rPr>
          <w:rFonts w:ascii="Times New Roman" w:hAnsi="Times New Roman" w:cs="Times New Roman"/>
          <w:i/>
          <w:sz w:val="24"/>
          <w:szCs w:val="24"/>
          <w:lang w:val="en-US"/>
        </w:rPr>
        <w:t xml:space="preserve">The article deals with the history and current status of the right of lifetime inheritable possession of land. Special attention is paid to the acquisition of property rights on the basis of the right of lifetime inheritable possession. </w:t>
      </w:r>
    </w:p>
    <w:p w:rsidR="00292E2E" w:rsidRPr="00B44E9B" w:rsidRDefault="00292E2E" w:rsidP="00292E2E">
      <w:pPr>
        <w:spacing w:after="20" w:line="240" w:lineRule="auto"/>
        <w:ind w:firstLine="709"/>
        <w:contextualSpacing/>
        <w:jc w:val="both"/>
        <w:rPr>
          <w:rFonts w:ascii="Times New Roman" w:hAnsi="Times New Roman" w:cs="Times New Roman"/>
          <w:i/>
          <w:sz w:val="24"/>
          <w:szCs w:val="24"/>
          <w:lang w:val="en-US"/>
        </w:rPr>
      </w:pPr>
      <w:r w:rsidRPr="00B44E9B">
        <w:rPr>
          <w:rFonts w:ascii="Times New Roman" w:hAnsi="Times New Roman" w:cs="Times New Roman"/>
          <w:i/>
          <w:sz w:val="24"/>
          <w:szCs w:val="24"/>
          <w:lang w:val="en-US"/>
        </w:rPr>
        <w:t xml:space="preserve"> Key words: lifetime inheritable possession of land plot, right of ownership, renting, registration of rights, a share in the right.</w:t>
      </w:r>
    </w:p>
    <w:p w:rsidR="00292E2E" w:rsidRPr="00DD17B2" w:rsidRDefault="00292E2E" w:rsidP="00292E2E">
      <w:pPr>
        <w:spacing w:after="20" w:line="240" w:lineRule="auto"/>
        <w:contextualSpacing/>
        <w:jc w:val="both"/>
        <w:rPr>
          <w:rFonts w:ascii="Times New Roman" w:hAnsi="Times New Roman" w:cs="Times New Roman"/>
          <w:sz w:val="24"/>
          <w:szCs w:val="24"/>
          <w:lang w:val="en-US"/>
        </w:rPr>
      </w:pPr>
    </w:p>
    <w:p w:rsidR="00292E2E" w:rsidRDefault="00292E2E" w:rsidP="00292E2E">
      <w:pPr>
        <w:spacing w:after="20" w:line="240" w:lineRule="auto"/>
        <w:ind w:firstLine="709"/>
        <w:contextualSpacing/>
        <w:jc w:val="both"/>
        <w:rPr>
          <w:rFonts w:ascii="Times New Roman" w:hAnsi="Times New Roman" w:cs="Times New Roman"/>
          <w:sz w:val="24"/>
          <w:szCs w:val="24"/>
        </w:rPr>
      </w:pPr>
      <w:r w:rsidRPr="00550D75">
        <w:rPr>
          <w:rFonts w:ascii="Times New Roman" w:hAnsi="Times New Roman" w:cs="Times New Roman"/>
          <w:sz w:val="24"/>
          <w:szCs w:val="24"/>
        </w:rPr>
        <w:t>Пожизненное наследуемое владение земельным участком – это один из видов вещных прав лиц, не являющихся собственниками. Такое право включает в себя правомочия владения и пользования, а также распоряжения, которое ограничивается только правом передачи земельного участка по наследству.</w:t>
      </w:r>
      <w:r>
        <w:rPr>
          <w:rFonts w:ascii="Times New Roman" w:hAnsi="Times New Roman" w:cs="Times New Roman"/>
          <w:sz w:val="24"/>
          <w:szCs w:val="24"/>
        </w:rPr>
        <w:t xml:space="preserve"> Собственником земельного участка, предоставляемого на праве пожизненного наследуемого владения, остается государство или муниципальное образование.</w:t>
      </w:r>
    </w:p>
    <w:p w:rsidR="00292E2E" w:rsidRDefault="00292E2E" w:rsidP="00292E2E">
      <w:pPr>
        <w:spacing w:after="20" w:line="240" w:lineRule="auto"/>
        <w:ind w:firstLine="709"/>
        <w:contextualSpacing/>
        <w:jc w:val="both"/>
        <w:rPr>
          <w:rFonts w:ascii="Times New Roman" w:hAnsi="Times New Roman" w:cs="Times New Roman"/>
          <w:sz w:val="24"/>
          <w:szCs w:val="24"/>
        </w:rPr>
      </w:pPr>
      <w:r w:rsidRPr="00550D75">
        <w:rPr>
          <w:rFonts w:ascii="Times New Roman" w:hAnsi="Times New Roman" w:cs="Times New Roman"/>
          <w:sz w:val="24"/>
          <w:szCs w:val="24"/>
        </w:rPr>
        <w:t xml:space="preserve"> Данное право некоторое время существовало в Советском праве и</w:t>
      </w:r>
      <w:r>
        <w:rPr>
          <w:rFonts w:ascii="Times New Roman" w:hAnsi="Times New Roman" w:cs="Times New Roman"/>
          <w:sz w:val="24"/>
          <w:szCs w:val="24"/>
        </w:rPr>
        <w:t xml:space="preserve"> существует</w:t>
      </w:r>
      <w:r w:rsidRPr="00550D75">
        <w:rPr>
          <w:rFonts w:ascii="Times New Roman" w:hAnsi="Times New Roman" w:cs="Times New Roman"/>
          <w:sz w:val="24"/>
          <w:szCs w:val="24"/>
        </w:rPr>
        <w:t xml:space="preserve"> в праве Российской Федерации в отношении прав на земельные участки. Так</w:t>
      </w:r>
      <w:r>
        <w:rPr>
          <w:rFonts w:ascii="Times New Roman" w:hAnsi="Times New Roman" w:cs="Times New Roman"/>
          <w:sz w:val="24"/>
          <w:szCs w:val="24"/>
        </w:rPr>
        <w:t>, в</w:t>
      </w:r>
      <w:r w:rsidRPr="00550D75">
        <w:rPr>
          <w:rFonts w:ascii="Times New Roman" w:hAnsi="Times New Roman" w:cs="Times New Roman"/>
          <w:sz w:val="24"/>
          <w:szCs w:val="24"/>
        </w:rPr>
        <w:t xml:space="preserve"> части 3 статьи 11</w:t>
      </w:r>
      <w:r>
        <w:rPr>
          <w:rFonts w:ascii="Times New Roman" w:hAnsi="Times New Roman" w:cs="Times New Roman"/>
          <w:sz w:val="24"/>
          <w:szCs w:val="24"/>
        </w:rPr>
        <w:t xml:space="preserve"> </w:t>
      </w:r>
      <w:r w:rsidRPr="00550D75">
        <w:rPr>
          <w:rFonts w:ascii="Times New Roman" w:hAnsi="Times New Roman" w:cs="Times New Roman"/>
          <w:sz w:val="24"/>
          <w:szCs w:val="24"/>
        </w:rPr>
        <w:t>Конституции СССР 1977 года (в редакции 1990 года) было закреплено: «Для ведения крестьянского и личного подсобного хозяйства и других целей, предусмотренных законом, граждане вправе иметь земельные участки в пожизненном наследуемом владении, а также пользовании».</w:t>
      </w:r>
      <w:r>
        <w:rPr>
          <w:rStyle w:val="a9"/>
          <w:rFonts w:ascii="Times New Roman" w:hAnsi="Times New Roman" w:cs="Times New Roman"/>
          <w:sz w:val="24"/>
          <w:szCs w:val="24"/>
        </w:rPr>
        <w:footnoteReference w:id="20"/>
      </w:r>
      <w:r w:rsidRPr="00550D75">
        <w:rPr>
          <w:rFonts w:ascii="Times New Roman" w:hAnsi="Times New Roman" w:cs="Times New Roman"/>
          <w:sz w:val="24"/>
          <w:szCs w:val="24"/>
        </w:rPr>
        <w:t xml:space="preserve"> Именно этот вид права на земельный участок впервые появился в 1990 году в самом начале земельной реформы, имел место быть «компромиссом» между правом пользования, на котором предоставлялись земельные участки до начала земельных реформ, и правом собственности, которое в тот момент, ввиду идеологических и иных причин, не было допустим</w:t>
      </w:r>
      <w:r>
        <w:rPr>
          <w:rFonts w:ascii="Times New Roman" w:hAnsi="Times New Roman" w:cs="Times New Roman"/>
          <w:sz w:val="24"/>
          <w:szCs w:val="24"/>
        </w:rPr>
        <w:t>о</w:t>
      </w:r>
      <w:r w:rsidRPr="00550D75">
        <w:rPr>
          <w:rFonts w:ascii="Times New Roman" w:hAnsi="Times New Roman" w:cs="Times New Roman"/>
          <w:sz w:val="24"/>
          <w:szCs w:val="24"/>
        </w:rPr>
        <w:t>.</w:t>
      </w:r>
    </w:p>
    <w:p w:rsidR="00292E2E" w:rsidRDefault="00292E2E" w:rsidP="00292E2E">
      <w:pPr>
        <w:spacing w:after="20" w:line="240" w:lineRule="auto"/>
        <w:ind w:firstLine="709"/>
        <w:contextualSpacing/>
        <w:jc w:val="both"/>
        <w:rPr>
          <w:rFonts w:ascii="Times New Roman" w:hAnsi="Times New Roman" w:cs="Times New Roman"/>
          <w:sz w:val="24"/>
          <w:szCs w:val="24"/>
        </w:rPr>
      </w:pPr>
      <w:r w:rsidRPr="00550D75">
        <w:rPr>
          <w:rFonts w:ascii="Times New Roman" w:hAnsi="Times New Roman" w:cs="Times New Roman"/>
          <w:sz w:val="24"/>
          <w:szCs w:val="24"/>
        </w:rPr>
        <w:t>Гражданским кодексом Российской Федерации данный вид права на землю установлен как один из видов вещного права и в самом общем виде устан</w:t>
      </w:r>
      <w:r>
        <w:rPr>
          <w:rFonts w:ascii="Times New Roman" w:hAnsi="Times New Roman" w:cs="Times New Roman"/>
          <w:sz w:val="24"/>
          <w:szCs w:val="24"/>
        </w:rPr>
        <w:t>овлены</w:t>
      </w:r>
      <w:r w:rsidRPr="00550D75">
        <w:rPr>
          <w:rFonts w:ascii="Times New Roman" w:hAnsi="Times New Roman" w:cs="Times New Roman"/>
          <w:sz w:val="24"/>
          <w:szCs w:val="24"/>
        </w:rPr>
        <w:t xml:space="preserve"> в статьях </w:t>
      </w:r>
      <w:r w:rsidRPr="00550D75">
        <w:rPr>
          <w:rFonts w:ascii="Times New Roman" w:hAnsi="Times New Roman" w:cs="Times New Roman"/>
          <w:sz w:val="24"/>
          <w:szCs w:val="24"/>
        </w:rPr>
        <w:lastRenderedPageBreak/>
        <w:t>265-267 особенности пользования, владения и распоряжения. Так</w:t>
      </w:r>
      <w:r>
        <w:rPr>
          <w:rFonts w:ascii="Times New Roman" w:hAnsi="Times New Roman" w:cs="Times New Roman"/>
          <w:sz w:val="24"/>
          <w:szCs w:val="24"/>
        </w:rPr>
        <w:t>,</w:t>
      </w:r>
      <w:r w:rsidRPr="00550D75">
        <w:rPr>
          <w:rFonts w:ascii="Times New Roman" w:hAnsi="Times New Roman" w:cs="Times New Roman"/>
          <w:sz w:val="24"/>
          <w:szCs w:val="24"/>
        </w:rPr>
        <w:t xml:space="preserve"> в статье 266 Гражданского кодекса указано следующее: «</w:t>
      </w:r>
      <w:r>
        <w:rPr>
          <w:rFonts w:ascii="Times New Roman" w:hAnsi="Times New Roman" w:cs="Times New Roman"/>
          <w:sz w:val="24"/>
          <w:szCs w:val="24"/>
        </w:rPr>
        <w:t>Г</w:t>
      </w:r>
      <w:r w:rsidRPr="00550D75">
        <w:rPr>
          <w:rFonts w:ascii="Times New Roman" w:hAnsi="Times New Roman" w:cs="Times New Roman"/>
          <w:sz w:val="24"/>
          <w:szCs w:val="24"/>
        </w:rPr>
        <w:t>ражданин, обладающий правом пожизненного наследуемого владения, имеет права владения и пользования земельным участком, передаваемые по наследству.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w:t>
      </w:r>
      <w:r>
        <w:rPr>
          <w:rStyle w:val="a9"/>
          <w:rFonts w:ascii="Times New Roman" w:hAnsi="Times New Roman" w:cs="Times New Roman"/>
          <w:sz w:val="24"/>
          <w:szCs w:val="24"/>
        </w:rPr>
        <w:footnoteReference w:id="21"/>
      </w:r>
      <w:r>
        <w:rPr>
          <w:rFonts w:ascii="Times New Roman" w:hAnsi="Times New Roman" w:cs="Times New Roman"/>
          <w:sz w:val="24"/>
          <w:szCs w:val="24"/>
        </w:rPr>
        <w:t xml:space="preserve">. </w:t>
      </w:r>
      <w:r w:rsidRPr="00550D75">
        <w:rPr>
          <w:rFonts w:ascii="Times New Roman" w:hAnsi="Times New Roman" w:cs="Times New Roman"/>
          <w:sz w:val="24"/>
          <w:szCs w:val="24"/>
        </w:rPr>
        <w:t>Однако в вопросах оснований</w:t>
      </w:r>
      <w:r>
        <w:rPr>
          <w:rFonts w:ascii="Times New Roman" w:hAnsi="Times New Roman" w:cs="Times New Roman"/>
          <w:sz w:val="24"/>
          <w:szCs w:val="24"/>
        </w:rPr>
        <w:t xml:space="preserve"> и порядка возникновения</w:t>
      </w:r>
      <w:r w:rsidRPr="00550D75">
        <w:rPr>
          <w:rFonts w:ascii="Times New Roman" w:hAnsi="Times New Roman" w:cs="Times New Roman"/>
          <w:sz w:val="24"/>
          <w:szCs w:val="24"/>
        </w:rPr>
        <w:t xml:space="preserve"> права</w:t>
      </w:r>
      <w:r>
        <w:rPr>
          <w:rFonts w:ascii="Times New Roman" w:hAnsi="Times New Roman" w:cs="Times New Roman"/>
          <w:sz w:val="24"/>
          <w:szCs w:val="24"/>
        </w:rPr>
        <w:t xml:space="preserve"> пожизненного наследуемого владения</w:t>
      </w:r>
      <w:r w:rsidRPr="00550D75">
        <w:rPr>
          <w:rFonts w:ascii="Times New Roman" w:hAnsi="Times New Roman" w:cs="Times New Roman"/>
          <w:sz w:val="24"/>
          <w:szCs w:val="24"/>
        </w:rPr>
        <w:t xml:space="preserve">, нормы Гражданского кодекса Российской Федерации отсылали к нормам земельного права. </w:t>
      </w:r>
    </w:p>
    <w:p w:rsidR="00292E2E" w:rsidRDefault="00292E2E" w:rsidP="00292E2E">
      <w:pPr>
        <w:spacing w:after="20" w:line="240" w:lineRule="auto"/>
        <w:ind w:firstLine="709"/>
        <w:contextualSpacing/>
        <w:jc w:val="both"/>
        <w:rPr>
          <w:rFonts w:ascii="Times New Roman" w:hAnsi="Times New Roman" w:cs="Times New Roman"/>
          <w:sz w:val="24"/>
          <w:szCs w:val="24"/>
        </w:rPr>
      </w:pPr>
      <w:r w:rsidRPr="00550D75">
        <w:rPr>
          <w:rFonts w:ascii="Times New Roman" w:hAnsi="Times New Roman" w:cs="Times New Roman"/>
          <w:sz w:val="24"/>
          <w:szCs w:val="24"/>
        </w:rPr>
        <w:t xml:space="preserve"> В период с 1990 года по декабрь 1993 года земельные участки на данном праве были предоставлены огромному количеству населения. В декабре 1993 Указом Президента РФ «О приведении земельного законодательства в соответствие с Конституцией Российской Федерации» были убраны упоминания о землевладении из Земельного кодекса РСФСР. Ввиду того, что нормы Земельного кодекса РСФСР, регулировавшие предоставление и реализацию этого права не действовали, органы государственной власти практически прекратили предоставлять земельные участки на основании этого права уже с начала 1994 года. А с момента вступления в силу Земельного кодекса Российской Федерации 25 октября 2001 года, предоставление земельных участков на праве пожизненного наследуемого владения не допускается, однако право пожизненного наследуемого владения земельным участком, приобретенное гражданином до введения в действие этого кодекса, сохраняется.</w:t>
      </w:r>
    </w:p>
    <w:p w:rsidR="00292E2E" w:rsidRPr="00F40AC5" w:rsidRDefault="00292E2E" w:rsidP="00292E2E">
      <w:pPr>
        <w:spacing w:after="20" w:line="240" w:lineRule="auto"/>
        <w:ind w:firstLine="709"/>
        <w:contextualSpacing/>
        <w:jc w:val="both"/>
        <w:rPr>
          <w:rFonts w:ascii="Times New Roman" w:hAnsi="Times New Roman" w:cs="Times New Roman"/>
          <w:sz w:val="24"/>
          <w:szCs w:val="24"/>
        </w:rPr>
      </w:pPr>
      <w:r w:rsidRPr="00550D75">
        <w:rPr>
          <w:rFonts w:ascii="Times New Roman" w:hAnsi="Times New Roman" w:cs="Times New Roman"/>
          <w:sz w:val="24"/>
          <w:szCs w:val="24"/>
        </w:rPr>
        <w:t>Также была закреплена возможность перехода от пожизненного наследуемого владения к праву собственности или аренде по желанию тех, кто получил земельный участок на основании такого права.</w:t>
      </w:r>
      <w:r>
        <w:rPr>
          <w:rFonts w:ascii="Times New Roman" w:hAnsi="Times New Roman" w:cs="Times New Roman"/>
          <w:sz w:val="24"/>
          <w:szCs w:val="24"/>
        </w:rPr>
        <w:t xml:space="preserve"> До 1 сентября 2006 года</w:t>
      </w:r>
      <w:r w:rsidRPr="00550D75">
        <w:rPr>
          <w:rFonts w:ascii="Times New Roman" w:hAnsi="Times New Roman" w:cs="Times New Roman"/>
          <w:sz w:val="24"/>
          <w:szCs w:val="24"/>
        </w:rPr>
        <w:t xml:space="preserve"> в Земельном кодексе Российской Федер</w:t>
      </w:r>
      <w:r>
        <w:rPr>
          <w:rFonts w:ascii="Times New Roman" w:hAnsi="Times New Roman" w:cs="Times New Roman"/>
          <w:sz w:val="24"/>
          <w:szCs w:val="24"/>
        </w:rPr>
        <w:t>ации действовала норма</w:t>
      </w:r>
      <w:r w:rsidRPr="00550D75">
        <w:rPr>
          <w:rFonts w:ascii="Times New Roman" w:hAnsi="Times New Roman" w:cs="Times New Roman"/>
          <w:sz w:val="24"/>
          <w:szCs w:val="24"/>
        </w:rPr>
        <w:t xml:space="preserve"> пункт</w:t>
      </w:r>
      <w:r>
        <w:rPr>
          <w:rFonts w:ascii="Times New Roman" w:hAnsi="Times New Roman" w:cs="Times New Roman"/>
          <w:sz w:val="24"/>
          <w:szCs w:val="24"/>
        </w:rPr>
        <w:t>а</w:t>
      </w:r>
      <w:r w:rsidRPr="00550D75">
        <w:rPr>
          <w:rFonts w:ascii="Times New Roman" w:hAnsi="Times New Roman" w:cs="Times New Roman"/>
          <w:sz w:val="24"/>
          <w:szCs w:val="24"/>
        </w:rPr>
        <w:t xml:space="preserve"> 3 статьи 21</w:t>
      </w:r>
      <w:r>
        <w:rPr>
          <w:rFonts w:ascii="Times New Roman" w:hAnsi="Times New Roman" w:cs="Times New Roman"/>
          <w:sz w:val="24"/>
          <w:szCs w:val="24"/>
        </w:rPr>
        <w:t>, позволяющая</w:t>
      </w:r>
      <w:r w:rsidRPr="00550D75">
        <w:rPr>
          <w:rFonts w:ascii="Times New Roman" w:hAnsi="Times New Roman" w:cs="Times New Roman"/>
          <w:sz w:val="24"/>
          <w:szCs w:val="24"/>
        </w:rPr>
        <w:t xml:space="preserve"> приобрести право собственности</w:t>
      </w:r>
      <w:r>
        <w:rPr>
          <w:rFonts w:ascii="Times New Roman" w:hAnsi="Times New Roman" w:cs="Times New Roman"/>
          <w:sz w:val="24"/>
          <w:szCs w:val="24"/>
        </w:rPr>
        <w:t xml:space="preserve"> на земельный участок, находящийся у лица на праве пожизненного наследуемого владения</w:t>
      </w:r>
      <w:r w:rsidRPr="00550D75">
        <w:rPr>
          <w:rFonts w:ascii="Times New Roman" w:hAnsi="Times New Roman" w:cs="Times New Roman"/>
          <w:sz w:val="24"/>
          <w:szCs w:val="24"/>
        </w:rPr>
        <w:t>.</w:t>
      </w:r>
      <w:r>
        <w:rPr>
          <w:rStyle w:val="a9"/>
          <w:rFonts w:ascii="Times New Roman" w:hAnsi="Times New Roman" w:cs="Times New Roman"/>
          <w:sz w:val="24"/>
          <w:szCs w:val="24"/>
        </w:rPr>
        <w:footnoteReference w:id="22"/>
      </w:r>
      <w:r>
        <w:rPr>
          <w:rFonts w:ascii="Times New Roman" w:hAnsi="Times New Roman" w:cs="Times New Roman"/>
          <w:sz w:val="24"/>
          <w:szCs w:val="24"/>
        </w:rPr>
        <w:t xml:space="preserve"> Но </w:t>
      </w:r>
      <w:r w:rsidRPr="00550D75">
        <w:rPr>
          <w:rFonts w:ascii="Times New Roman" w:hAnsi="Times New Roman" w:cs="Times New Roman"/>
          <w:sz w:val="24"/>
          <w:szCs w:val="24"/>
        </w:rPr>
        <w:t>даже после того, как данная норма утратила свою силу,</w:t>
      </w:r>
      <w:r>
        <w:rPr>
          <w:rFonts w:ascii="Times New Roman" w:hAnsi="Times New Roman" w:cs="Times New Roman"/>
          <w:sz w:val="24"/>
          <w:szCs w:val="24"/>
        </w:rPr>
        <w:t xml:space="preserve"> </w:t>
      </w:r>
      <w:r w:rsidRPr="00550D75">
        <w:rPr>
          <w:rFonts w:ascii="Times New Roman" w:hAnsi="Times New Roman" w:cs="Times New Roman"/>
          <w:sz w:val="24"/>
          <w:szCs w:val="24"/>
        </w:rPr>
        <w:t>лица, имеющие земельный участок на праве пожизненного наследуемого владения, могут  приобрести право собственности на такой земельный участок</w:t>
      </w:r>
      <w:r>
        <w:rPr>
          <w:rFonts w:ascii="Times New Roman" w:hAnsi="Times New Roman" w:cs="Times New Roman"/>
          <w:sz w:val="24"/>
          <w:szCs w:val="24"/>
        </w:rPr>
        <w:t>.</w:t>
      </w:r>
      <w:r w:rsidRPr="00550D75">
        <w:rPr>
          <w:rFonts w:ascii="Times New Roman" w:hAnsi="Times New Roman" w:cs="Times New Roman"/>
          <w:sz w:val="24"/>
          <w:szCs w:val="24"/>
        </w:rPr>
        <w:t xml:space="preserve"> </w:t>
      </w:r>
      <w:r>
        <w:rPr>
          <w:rFonts w:ascii="Times New Roman" w:hAnsi="Times New Roman" w:cs="Times New Roman"/>
          <w:sz w:val="24"/>
          <w:szCs w:val="24"/>
        </w:rPr>
        <w:t>Н</w:t>
      </w:r>
      <w:r w:rsidRPr="00550D75">
        <w:rPr>
          <w:rFonts w:ascii="Times New Roman" w:hAnsi="Times New Roman" w:cs="Times New Roman"/>
          <w:sz w:val="24"/>
          <w:szCs w:val="24"/>
        </w:rPr>
        <w:t xml:space="preserve">а основании пункта 3 статьи 3 Федерального закона </w:t>
      </w:r>
      <w:r>
        <w:rPr>
          <w:rFonts w:ascii="Times New Roman" w:hAnsi="Times New Roman" w:cs="Times New Roman"/>
          <w:sz w:val="24"/>
          <w:szCs w:val="24"/>
        </w:rPr>
        <w:t>«</w:t>
      </w:r>
      <w:r w:rsidRPr="00550D75">
        <w:rPr>
          <w:rFonts w:ascii="Times New Roman" w:hAnsi="Times New Roman" w:cs="Times New Roman"/>
          <w:sz w:val="24"/>
          <w:szCs w:val="24"/>
        </w:rPr>
        <w:t>О введении в действие Земельног</w:t>
      </w:r>
      <w:r>
        <w:rPr>
          <w:rFonts w:ascii="Times New Roman" w:hAnsi="Times New Roman" w:cs="Times New Roman"/>
          <w:sz w:val="24"/>
          <w:szCs w:val="24"/>
        </w:rPr>
        <w:t xml:space="preserve">о кодекса Российской Федерации» </w:t>
      </w:r>
      <w:r>
        <w:rPr>
          <w:rFonts w:ascii="Times New Roman" w:eastAsia="Times New Roman" w:hAnsi="Times New Roman" w:cs="Times New Roman"/>
          <w:sz w:val="24"/>
          <w:szCs w:val="24"/>
        </w:rPr>
        <w:t>о</w:t>
      </w:r>
      <w:r w:rsidRPr="00550D75">
        <w:rPr>
          <w:rFonts w:ascii="Times New Roman" w:eastAsia="Times New Roman" w:hAnsi="Times New Roman" w:cs="Times New Roman"/>
          <w:sz w:val="24"/>
          <w:szCs w:val="24"/>
        </w:rPr>
        <w:t>формление в собственность граждан земельных участков, ранее предоставленных им в пожизненное наследуемое владение, в установленных земельным законодательством сл</w:t>
      </w:r>
      <w:r>
        <w:rPr>
          <w:rFonts w:ascii="Times New Roman" w:eastAsia="Times New Roman" w:hAnsi="Times New Roman" w:cs="Times New Roman"/>
          <w:sz w:val="24"/>
          <w:szCs w:val="24"/>
        </w:rPr>
        <w:t>учаях сроком не ограничивается.</w:t>
      </w:r>
      <w:r>
        <w:rPr>
          <w:rStyle w:val="a9"/>
          <w:rFonts w:ascii="Times New Roman" w:eastAsia="Times New Roman" w:hAnsi="Times New Roman" w:cs="Times New Roman"/>
          <w:sz w:val="24"/>
          <w:szCs w:val="24"/>
        </w:rPr>
        <w:footnoteReference w:id="23"/>
      </w:r>
    </w:p>
    <w:p w:rsidR="00292E2E" w:rsidRDefault="00292E2E" w:rsidP="00292E2E">
      <w:pPr>
        <w:spacing w:after="20" w:line="240" w:lineRule="auto"/>
        <w:ind w:firstLine="709"/>
        <w:contextualSpacing/>
        <w:jc w:val="both"/>
      </w:pPr>
      <w:r w:rsidRPr="00550D75">
        <w:rPr>
          <w:rFonts w:ascii="Times New Roman" w:hAnsi="Times New Roman" w:cs="Times New Roman"/>
          <w:sz w:val="24"/>
          <w:szCs w:val="24"/>
        </w:rPr>
        <w:t>Для реализации этого права гражданам было достаточно осуществить государственную регистрацию права пожизненного наследуемого владения, составить заявление о передачи в собственность в соответствии со статьей 131 Гражданского кодекса и</w:t>
      </w:r>
      <w:r>
        <w:rPr>
          <w:rFonts w:ascii="Times New Roman" w:hAnsi="Times New Roman" w:cs="Times New Roman"/>
          <w:sz w:val="24"/>
          <w:szCs w:val="24"/>
        </w:rPr>
        <w:t xml:space="preserve"> нормами</w:t>
      </w:r>
      <w:r w:rsidRPr="00550D75">
        <w:rPr>
          <w:rFonts w:ascii="Times New Roman" w:hAnsi="Times New Roman" w:cs="Times New Roman"/>
          <w:sz w:val="24"/>
          <w:szCs w:val="24"/>
        </w:rPr>
        <w:t xml:space="preserve"> Ф</w:t>
      </w:r>
      <w:r>
        <w:rPr>
          <w:rFonts w:ascii="Times New Roman" w:hAnsi="Times New Roman" w:cs="Times New Roman"/>
          <w:sz w:val="24"/>
          <w:szCs w:val="24"/>
        </w:rPr>
        <w:t>едерального закона «О</w:t>
      </w:r>
      <w:r w:rsidRPr="00550D75">
        <w:rPr>
          <w:rFonts w:ascii="Times New Roman" w:hAnsi="Times New Roman" w:cs="Times New Roman"/>
          <w:sz w:val="24"/>
          <w:szCs w:val="24"/>
        </w:rPr>
        <w:t xml:space="preserve"> государственной регистрации прав на недвижимое имущество</w:t>
      </w:r>
      <w:r>
        <w:rPr>
          <w:rFonts w:ascii="Times New Roman" w:hAnsi="Times New Roman" w:cs="Times New Roman"/>
          <w:sz w:val="24"/>
          <w:szCs w:val="24"/>
        </w:rPr>
        <w:t xml:space="preserve"> и сделок с ним». Однако, в соответствии с упомянутым выше</w:t>
      </w:r>
      <w:r w:rsidRPr="00550D75">
        <w:rPr>
          <w:rFonts w:ascii="Times New Roman" w:hAnsi="Times New Roman" w:cs="Times New Roman"/>
          <w:sz w:val="24"/>
          <w:szCs w:val="24"/>
        </w:rPr>
        <w:t xml:space="preserve"> Федеральным законом, лица, получившие право пожизненного наследуемого владения</w:t>
      </w:r>
      <w:r>
        <w:rPr>
          <w:rFonts w:ascii="Times New Roman" w:hAnsi="Times New Roman" w:cs="Times New Roman"/>
          <w:sz w:val="24"/>
          <w:szCs w:val="24"/>
        </w:rPr>
        <w:t xml:space="preserve"> на земельный участок</w:t>
      </w:r>
      <w:r w:rsidRPr="00550D75">
        <w:rPr>
          <w:rFonts w:ascii="Times New Roman" w:hAnsi="Times New Roman" w:cs="Times New Roman"/>
          <w:sz w:val="24"/>
          <w:szCs w:val="24"/>
        </w:rPr>
        <w:t xml:space="preserve"> </w:t>
      </w:r>
      <w:r>
        <w:rPr>
          <w:rFonts w:ascii="Times New Roman" w:hAnsi="Times New Roman" w:cs="Times New Roman"/>
          <w:sz w:val="24"/>
          <w:szCs w:val="24"/>
        </w:rPr>
        <w:t xml:space="preserve">до вступления в силу закона </w:t>
      </w:r>
      <w:r w:rsidRPr="00550D75">
        <w:rPr>
          <w:rFonts w:ascii="Times New Roman" w:hAnsi="Times New Roman" w:cs="Times New Roman"/>
          <w:sz w:val="24"/>
          <w:szCs w:val="24"/>
        </w:rPr>
        <w:t>«О государственной регистрации прав на недвижимое имущество</w:t>
      </w:r>
      <w:r>
        <w:rPr>
          <w:rFonts w:ascii="Times New Roman" w:hAnsi="Times New Roman" w:cs="Times New Roman"/>
          <w:sz w:val="24"/>
          <w:szCs w:val="24"/>
        </w:rPr>
        <w:t xml:space="preserve"> и сделок с ним</w:t>
      </w:r>
      <w:r w:rsidRPr="00550D75">
        <w:rPr>
          <w:rFonts w:ascii="Times New Roman" w:hAnsi="Times New Roman" w:cs="Times New Roman"/>
          <w:sz w:val="24"/>
          <w:szCs w:val="24"/>
        </w:rPr>
        <w:t>»</w:t>
      </w:r>
      <w:r>
        <w:rPr>
          <w:rFonts w:ascii="Times New Roman" w:hAnsi="Times New Roman" w:cs="Times New Roman"/>
          <w:sz w:val="24"/>
          <w:szCs w:val="24"/>
        </w:rPr>
        <w:t xml:space="preserve">, не обязаны регистрировать его. </w:t>
      </w:r>
      <w:r w:rsidRPr="00550D75">
        <w:rPr>
          <w:rFonts w:ascii="Times New Roman" w:hAnsi="Times New Roman" w:cs="Times New Roman"/>
          <w:sz w:val="24"/>
          <w:szCs w:val="24"/>
        </w:rPr>
        <w:t>Регистрация</w:t>
      </w:r>
      <w:r>
        <w:rPr>
          <w:rFonts w:ascii="Times New Roman" w:hAnsi="Times New Roman" w:cs="Times New Roman"/>
          <w:sz w:val="24"/>
          <w:szCs w:val="24"/>
        </w:rPr>
        <w:t xml:space="preserve"> такого права</w:t>
      </w:r>
      <w:r w:rsidRPr="00550D75">
        <w:rPr>
          <w:rFonts w:ascii="Times New Roman" w:hAnsi="Times New Roman" w:cs="Times New Roman"/>
          <w:sz w:val="24"/>
          <w:szCs w:val="24"/>
        </w:rPr>
        <w:t xml:space="preserve"> будет обязатель</w:t>
      </w:r>
      <w:r>
        <w:rPr>
          <w:rFonts w:ascii="Times New Roman" w:hAnsi="Times New Roman" w:cs="Times New Roman"/>
          <w:sz w:val="24"/>
          <w:szCs w:val="24"/>
        </w:rPr>
        <w:t>на при вступлении в право</w:t>
      </w:r>
      <w:r w:rsidRPr="00550D75">
        <w:rPr>
          <w:rFonts w:ascii="Times New Roman" w:hAnsi="Times New Roman" w:cs="Times New Roman"/>
          <w:sz w:val="24"/>
          <w:szCs w:val="24"/>
        </w:rPr>
        <w:t xml:space="preserve"> наследования. </w:t>
      </w:r>
      <w:r>
        <w:rPr>
          <w:rFonts w:ascii="Times New Roman" w:hAnsi="Times New Roman" w:cs="Times New Roman"/>
          <w:sz w:val="24"/>
          <w:szCs w:val="24"/>
        </w:rPr>
        <w:t xml:space="preserve">Тем не менее, осуществить передачу в собственность можно будет в любой удобный момент, при соблюдении всех процедур. Нужен необходимый набор документов: заявление о передаче в собственность, копия паспорта лица, у которого есть такое право, </w:t>
      </w:r>
      <w:r w:rsidRPr="00FD143A">
        <w:rPr>
          <w:rFonts w:ascii="Times New Roman" w:eastAsia="Times New Roman" w:hAnsi="Times New Roman" w:cs="Times New Roman"/>
          <w:sz w:val="24"/>
          <w:szCs w:val="24"/>
        </w:rPr>
        <w:t xml:space="preserve">акт о </w:t>
      </w:r>
      <w:r>
        <w:rPr>
          <w:rFonts w:ascii="Times New Roman" w:eastAsia="Times New Roman" w:hAnsi="Times New Roman" w:cs="Times New Roman"/>
          <w:sz w:val="24"/>
          <w:szCs w:val="24"/>
        </w:rPr>
        <w:t>предоставлении такому лицу</w:t>
      </w:r>
      <w:r w:rsidRPr="00FD143A">
        <w:rPr>
          <w:rFonts w:ascii="Times New Roman" w:eastAsia="Times New Roman" w:hAnsi="Times New Roman" w:cs="Times New Roman"/>
          <w:sz w:val="24"/>
          <w:szCs w:val="24"/>
        </w:rPr>
        <w:t xml:space="preserve"> данного земельного участка, изданный органом государственной власти или </w:t>
      </w:r>
      <w:r w:rsidRPr="00FD143A">
        <w:rPr>
          <w:rFonts w:ascii="Times New Roman" w:eastAsia="Times New Roman" w:hAnsi="Times New Roman" w:cs="Times New Roman"/>
          <w:sz w:val="24"/>
          <w:szCs w:val="24"/>
        </w:rPr>
        <w:lastRenderedPageBreak/>
        <w:t>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w:t>
      </w:r>
      <w:r>
        <w:rPr>
          <w:rFonts w:ascii="Times New Roman" w:eastAsia="Times New Roman" w:hAnsi="Times New Roman" w:cs="Times New Roman"/>
          <w:sz w:val="24"/>
          <w:szCs w:val="24"/>
        </w:rPr>
        <w:t>, кадастровый паспорт участка, план межевания земли</w:t>
      </w:r>
      <w:r>
        <w:rPr>
          <w:rFonts w:ascii="Times New Roman" w:hAnsi="Times New Roman" w:cs="Times New Roman"/>
          <w:sz w:val="24"/>
          <w:szCs w:val="24"/>
        </w:rPr>
        <w:t>. С данными бумагами нужно будет обратиться в орган Росреестра или многофункциональный центр. После обработки данных, лицо получает выписку из реестра, которая будет подтверждением прекращения права пожизненного наследуемого владения земельным участком и возникновения права собственности на земельный участок. Приватизация будет осуществлена бесплатно, но необходимо будет оплатить государственную пошлину и землеустроительные работы, если таковые потребуются.</w:t>
      </w:r>
      <w:r w:rsidRPr="00F5222B">
        <w:t xml:space="preserve"> </w:t>
      </w:r>
    </w:p>
    <w:p w:rsidR="00292E2E" w:rsidRDefault="00292E2E" w:rsidP="00292E2E">
      <w:pPr>
        <w:spacing w:after="20" w:line="240" w:lineRule="auto"/>
        <w:ind w:firstLine="709"/>
        <w:contextualSpacing/>
        <w:jc w:val="both"/>
        <w:rPr>
          <w:rFonts w:ascii="Times New Roman" w:hAnsi="Times New Roman" w:cs="Times New Roman"/>
          <w:sz w:val="24"/>
          <w:szCs w:val="24"/>
        </w:rPr>
      </w:pPr>
      <w:r w:rsidRPr="00F5222B">
        <w:rPr>
          <w:rFonts w:ascii="Times New Roman" w:hAnsi="Times New Roman" w:cs="Times New Roman"/>
          <w:sz w:val="24"/>
          <w:szCs w:val="24"/>
        </w:rPr>
        <w:t>Также при анализе нормативной базы было выявлено следующее:</w:t>
      </w:r>
      <w:r>
        <w:rPr>
          <w:rFonts w:ascii="Times New Roman" w:hAnsi="Times New Roman" w:cs="Times New Roman"/>
          <w:sz w:val="24"/>
          <w:szCs w:val="24"/>
        </w:rPr>
        <w:t xml:space="preserve"> </w:t>
      </w:r>
      <w:r w:rsidRPr="00F5222B">
        <w:rPr>
          <w:rFonts w:ascii="Times New Roman" w:hAnsi="Times New Roman" w:cs="Times New Roman"/>
          <w:sz w:val="24"/>
          <w:szCs w:val="24"/>
        </w:rPr>
        <w:t>если на основании завещания или на основании закона колич</w:t>
      </w:r>
      <w:r>
        <w:rPr>
          <w:rFonts w:ascii="Times New Roman" w:hAnsi="Times New Roman" w:cs="Times New Roman"/>
          <w:sz w:val="24"/>
          <w:szCs w:val="24"/>
        </w:rPr>
        <w:t>ество наследников больше одного, н</w:t>
      </w:r>
      <w:r w:rsidRPr="00F5222B">
        <w:rPr>
          <w:rFonts w:ascii="Times New Roman" w:hAnsi="Times New Roman" w:cs="Times New Roman"/>
          <w:sz w:val="24"/>
          <w:szCs w:val="24"/>
        </w:rPr>
        <w:t>ормами права не закреплена возможность предоставления одного и того же земельного участка на праве пожизненного наследуемого владения нескольким лицам.</w:t>
      </w:r>
      <w:r>
        <w:rPr>
          <w:rFonts w:ascii="Times New Roman" w:hAnsi="Times New Roman" w:cs="Times New Roman"/>
          <w:sz w:val="24"/>
          <w:szCs w:val="24"/>
        </w:rPr>
        <w:t xml:space="preserve"> </w:t>
      </w:r>
      <w:r w:rsidRPr="00F5222B">
        <w:rPr>
          <w:rFonts w:ascii="Times New Roman" w:hAnsi="Times New Roman" w:cs="Times New Roman"/>
          <w:sz w:val="24"/>
          <w:szCs w:val="24"/>
        </w:rPr>
        <w:t>В Гражданском кодексе Российской Федерации нет такого понятия, как "общее пожизненное наследуемое владение земельным участком" или "доли в праве пожизненного наследуемого владения земельным участком". Однако, изучая судебную практику, можно сделать вывод о том,</w:t>
      </w:r>
      <w:r>
        <w:rPr>
          <w:rFonts w:ascii="Times New Roman" w:hAnsi="Times New Roman" w:cs="Times New Roman"/>
          <w:sz w:val="24"/>
          <w:szCs w:val="24"/>
        </w:rPr>
        <w:t xml:space="preserve"> </w:t>
      </w:r>
      <w:r w:rsidRPr="00F5222B">
        <w:rPr>
          <w:rFonts w:ascii="Times New Roman" w:hAnsi="Times New Roman" w:cs="Times New Roman"/>
          <w:sz w:val="24"/>
          <w:szCs w:val="24"/>
        </w:rPr>
        <w:t>что в правопримени</w:t>
      </w:r>
      <w:r>
        <w:rPr>
          <w:rFonts w:ascii="Times New Roman" w:hAnsi="Times New Roman" w:cs="Times New Roman"/>
          <w:sz w:val="24"/>
          <w:szCs w:val="24"/>
        </w:rPr>
        <w:t>тельной практике, лицам</w:t>
      </w:r>
      <w:r w:rsidRPr="00F5222B">
        <w:rPr>
          <w:rFonts w:ascii="Times New Roman" w:hAnsi="Times New Roman" w:cs="Times New Roman"/>
          <w:sz w:val="24"/>
          <w:szCs w:val="24"/>
        </w:rPr>
        <w:t xml:space="preserve"> при наследовани</w:t>
      </w:r>
      <w:r>
        <w:rPr>
          <w:rFonts w:ascii="Times New Roman" w:hAnsi="Times New Roman" w:cs="Times New Roman"/>
          <w:sz w:val="24"/>
          <w:szCs w:val="24"/>
        </w:rPr>
        <w:t>и</w:t>
      </w:r>
      <w:r w:rsidRPr="00F5222B">
        <w:rPr>
          <w:rFonts w:ascii="Times New Roman" w:hAnsi="Times New Roman" w:cs="Times New Roman"/>
          <w:sz w:val="24"/>
          <w:szCs w:val="24"/>
        </w:rPr>
        <w:t>, может перейти право пожизненного наследуемого владения на (1/2, 1/10, 15/200 и т.д.) долю в праве пожизненного наследуемого владения на земельный участок.</w:t>
      </w:r>
      <w:r>
        <w:rPr>
          <w:rFonts w:ascii="Times New Roman" w:hAnsi="Times New Roman" w:cs="Times New Roman"/>
          <w:sz w:val="24"/>
          <w:szCs w:val="24"/>
        </w:rPr>
        <w:t xml:space="preserve"> </w:t>
      </w:r>
      <w:r w:rsidRPr="00F5222B">
        <w:rPr>
          <w:rFonts w:ascii="Times New Roman" w:hAnsi="Times New Roman" w:cs="Times New Roman"/>
          <w:sz w:val="24"/>
          <w:szCs w:val="24"/>
        </w:rPr>
        <w:t>Ввиду таких обстоятельств, можно поставить вопрос о нормативном закреплении в гражданском законодательстве подобных общественных отношений. В час</w:t>
      </w:r>
      <w:r>
        <w:rPr>
          <w:rFonts w:ascii="Times New Roman" w:hAnsi="Times New Roman" w:cs="Times New Roman"/>
          <w:sz w:val="24"/>
          <w:szCs w:val="24"/>
        </w:rPr>
        <w:t>т</w:t>
      </w:r>
      <w:r w:rsidRPr="00F5222B">
        <w:rPr>
          <w:rFonts w:ascii="Times New Roman" w:hAnsi="Times New Roman" w:cs="Times New Roman"/>
          <w:sz w:val="24"/>
          <w:szCs w:val="24"/>
        </w:rPr>
        <w:t>но</w:t>
      </w:r>
      <w:r>
        <w:rPr>
          <w:rFonts w:ascii="Times New Roman" w:hAnsi="Times New Roman" w:cs="Times New Roman"/>
          <w:sz w:val="24"/>
          <w:szCs w:val="24"/>
        </w:rPr>
        <w:t xml:space="preserve">сти, переименовать главу 16 </w:t>
      </w:r>
      <w:r w:rsidRPr="00F5222B">
        <w:rPr>
          <w:rFonts w:ascii="Times New Roman" w:hAnsi="Times New Roman" w:cs="Times New Roman"/>
          <w:sz w:val="24"/>
          <w:szCs w:val="24"/>
        </w:rPr>
        <w:t xml:space="preserve">Гражданского кодекса Российской Федерации (Общая собственность - название главы сейчас, общая собственность и общие другие вещные права - новое название), после совершения изменений и дополнений.  </w:t>
      </w:r>
    </w:p>
    <w:p w:rsidR="00292E2E" w:rsidRPr="00482B4D" w:rsidRDefault="00292E2E" w:rsidP="00292E2E">
      <w:pPr>
        <w:spacing w:after="20" w:line="240" w:lineRule="auto"/>
        <w:ind w:firstLine="709"/>
        <w:contextualSpacing/>
        <w:jc w:val="both"/>
        <w:rPr>
          <w:rFonts w:ascii="Times New Roman" w:hAnsi="Times New Roman" w:cs="Times New Roman"/>
          <w:sz w:val="24"/>
          <w:szCs w:val="24"/>
        </w:rPr>
      </w:pPr>
      <w:r w:rsidRPr="00D6703D">
        <w:rPr>
          <w:rFonts w:ascii="Times New Roman" w:hAnsi="Times New Roman" w:cs="Times New Roman"/>
          <w:sz w:val="24"/>
          <w:szCs w:val="24"/>
        </w:rPr>
        <w:t xml:space="preserve"> </w:t>
      </w:r>
      <w:r>
        <w:rPr>
          <w:rFonts w:ascii="Times New Roman" w:hAnsi="Times New Roman" w:cs="Times New Roman"/>
          <w:sz w:val="24"/>
          <w:szCs w:val="24"/>
        </w:rPr>
        <w:t xml:space="preserve">Подводя итог, хотим подчеркнуть, что </w:t>
      </w:r>
      <w:r w:rsidRPr="00D6703D">
        <w:rPr>
          <w:rFonts w:ascii="Times New Roman" w:hAnsi="Times New Roman" w:cs="Times New Roman"/>
          <w:sz w:val="24"/>
          <w:szCs w:val="24"/>
        </w:rPr>
        <w:t>целесообразнее всего прио</w:t>
      </w:r>
      <w:r>
        <w:rPr>
          <w:rFonts w:ascii="Times New Roman" w:hAnsi="Times New Roman" w:cs="Times New Roman"/>
          <w:sz w:val="24"/>
          <w:szCs w:val="24"/>
        </w:rPr>
        <w:t>брести право собственности на земельный участок</w:t>
      </w:r>
      <w:r w:rsidRPr="00D6703D">
        <w:rPr>
          <w:rFonts w:ascii="Times New Roman" w:hAnsi="Times New Roman" w:cs="Times New Roman"/>
          <w:sz w:val="24"/>
          <w:szCs w:val="24"/>
        </w:rPr>
        <w:t>, который находится на праве</w:t>
      </w:r>
      <w:r>
        <w:rPr>
          <w:rFonts w:ascii="Times New Roman" w:hAnsi="Times New Roman" w:cs="Times New Roman"/>
          <w:sz w:val="24"/>
          <w:szCs w:val="24"/>
        </w:rPr>
        <w:t xml:space="preserve"> пожизненного наследуемого владения, так как</w:t>
      </w:r>
      <w:r w:rsidRPr="00D6703D">
        <w:rPr>
          <w:rFonts w:ascii="Times New Roman" w:hAnsi="Times New Roman" w:cs="Times New Roman"/>
          <w:sz w:val="24"/>
          <w:szCs w:val="24"/>
        </w:rPr>
        <w:t xml:space="preserve"> при существовании </w:t>
      </w:r>
      <w:r>
        <w:rPr>
          <w:rFonts w:ascii="Times New Roman" w:hAnsi="Times New Roman" w:cs="Times New Roman"/>
          <w:sz w:val="24"/>
          <w:szCs w:val="24"/>
        </w:rPr>
        <w:t>такого всеобъемливающего права, как право</w:t>
      </w:r>
      <w:r w:rsidRPr="00D6703D">
        <w:rPr>
          <w:rFonts w:ascii="Times New Roman" w:hAnsi="Times New Roman" w:cs="Times New Roman"/>
          <w:sz w:val="24"/>
          <w:szCs w:val="24"/>
        </w:rPr>
        <w:t xml:space="preserve"> собственности и реальной возможности приобретения права собственности, право </w:t>
      </w:r>
      <w:r>
        <w:rPr>
          <w:rFonts w:ascii="Times New Roman" w:hAnsi="Times New Roman" w:cs="Times New Roman"/>
          <w:sz w:val="24"/>
          <w:szCs w:val="24"/>
        </w:rPr>
        <w:t xml:space="preserve">пожизненного наследуемого владения земельным участком </w:t>
      </w:r>
      <w:r w:rsidRPr="00D6703D">
        <w:rPr>
          <w:rFonts w:ascii="Times New Roman" w:hAnsi="Times New Roman" w:cs="Times New Roman"/>
          <w:sz w:val="24"/>
          <w:szCs w:val="24"/>
        </w:rPr>
        <w:t>теряет свою актуальность.</w:t>
      </w:r>
      <w:r>
        <w:rPr>
          <w:rFonts w:ascii="Times New Roman" w:hAnsi="Times New Roman" w:cs="Times New Roman"/>
          <w:sz w:val="24"/>
          <w:szCs w:val="24"/>
        </w:rPr>
        <w:t xml:space="preserve"> </w:t>
      </w:r>
      <w:r w:rsidRPr="00D6703D">
        <w:rPr>
          <w:rFonts w:ascii="Times New Roman" w:hAnsi="Times New Roman" w:cs="Times New Roman"/>
          <w:sz w:val="24"/>
          <w:szCs w:val="24"/>
        </w:rPr>
        <w:t>И</w:t>
      </w:r>
      <w:r>
        <w:rPr>
          <w:rFonts w:ascii="Times New Roman" w:hAnsi="Times New Roman" w:cs="Times New Roman"/>
          <w:sz w:val="24"/>
          <w:szCs w:val="24"/>
        </w:rPr>
        <w:t>ли же оформить договор аренды земельного участка</w:t>
      </w:r>
      <w:r w:rsidRPr="00D6703D">
        <w:rPr>
          <w:rFonts w:ascii="Times New Roman" w:hAnsi="Times New Roman" w:cs="Times New Roman"/>
          <w:sz w:val="24"/>
          <w:szCs w:val="24"/>
        </w:rPr>
        <w:t xml:space="preserve">. Тем не менее, </w:t>
      </w:r>
      <w:r>
        <w:rPr>
          <w:rFonts w:ascii="Times New Roman" w:hAnsi="Times New Roman" w:cs="Times New Roman"/>
          <w:sz w:val="24"/>
          <w:szCs w:val="24"/>
        </w:rPr>
        <w:t xml:space="preserve">окончательный </w:t>
      </w:r>
      <w:r w:rsidRPr="00D6703D">
        <w:rPr>
          <w:rFonts w:ascii="Times New Roman" w:hAnsi="Times New Roman" w:cs="Times New Roman"/>
          <w:sz w:val="24"/>
          <w:szCs w:val="24"/>
        </w:rPr>
        <w:t>выбор остается за лицом, обладающим п</w:t>
      </w:r>
      <w:r>
        <w:rPr>
          <w:rFonts w:ascii="Times New Roman" w:hAnsi="Times New Roman" w:cs="Times New Roman"/>
          <w:sz w:val="24"/>
          <w:szCs w:val="24"/>
        </w:rPr>
        <w:t>равом пожизненного наследуемого владения.</w:t>
      </w:r>
    </w:p>
    <w:p w:rsidR="00292E2E" w:rsidRDefault="00292E2E" w:rsidP="00883C28">
      <w:pPr>
        <w:spacing w:after="0" w:line="240" w:lineRule="auto"/>
        <w:ind w:firstLine="708"/>
        <w:jc w:val="both"/>
        <w:rPr>
          <w:rFonts w:ascii="Times New Roman" w:hAnsi="Times New Roman" w:cs="Times New Roman"/>
          <w:sz w:val="24"/>
        </w:rPr>
      </w:pPr>
    </w:p>
    <w:p w:rsidR="00292E2E" w:rsidRDefault="00292E2E" w:rsidP="00883C28">
      <w:pPr>
        <w:spacing w:after="0" w:line="240" w:lineRule="auto"/>
        <w:ind w:firstLine="708"/>
        <w:jc w:val="both"/>
        <w:rPr>
          <w:rFonts w:ascii="Times New Roman" w:hAnsi="Times New Roman" w:cs="Times New Roman"/>
          <w:sz w:val="24"/>
        </w:rPr>
      </w:pPr>
    </w:p>
    <w:p w:rsidR="00292E2E" w:rsidRDefault="00292E2E" w:rsidP="00883C28">
      <w:pPr>
        <w:spacing w:after="0" w:line="240" w:lineRule="auto"/>
        <w:ind w:firstLine="708"/>
        <w:jc w:val="both"/>
        <w:rPr>
          <w:rFonts w:ascii="Times New Roman" w:hAnsi="Times New Roman" w:cs="Times New Roman"/>
          <w:sz w:val="24"/>
        </w:rPr>
      </w:pPr>
    </w:p>
    <w:p w:rsidR="00292E2E" w:rsidRDefault="00292E2E" w:rsidP="00883C28">
      <w:pPr>
        <w:spacing w:after="0" w:line="240" w:lineRule="auto"/>
        <w:ind w:firstLine="708"/>
        <w:jc w:val="both"/>
        <w:rPr>
          <w:rFonts w:ascii="Times New Roman" w:hAnsi="Times New Roman" w:cs="Times New Roman"/>
          <w:sz w:val="24"/>
        </w:rPr>
      </w:pPr>
    </w:p>
    <w:p w:rsidR="00292E2E" w:rsidRDefault="00892409" w:rsidP="00892409">
      <w:pPr>
        <w:spacing w:after="0" w:line="240" w:lineRule="auto"/>
        <w:ind w:left="964" w:firstLine="709"/>
        <w:jc w:val="right"/>
        <w:rPr>
          <w:rFonts w:ascii="Times New Roman" w:hAnsi="Times New Roman" w:cs="Times New Roman"/>
          <w:sz w:val="24"/>
          <w:szCs w:val="24"/>
        </w:rPr>
      </w:pPr>
      <w:r w:rsidRPr="00222C19">
        <w:rPr>
          <w:rFonts w:ascii="Times New Roman" w:hAnsi="Times New Roman" w:cs="Times New Roman"/>
          <w:sz w:val="24"/>
          <w:szCs w:val="24"/>
        </w:rPr>
        <w:t xml:space="preserve">                                                                     </w:t>
      </w:r>
    </w:p>
    <w:p w:rsidR="00292E2E" w:rsidRDefault="00292E2E" w:rsidP="00892409">
      <w:pPr>
        <w:spacing w:after="0" w:line="240" w:lineRule="auto"/>
        <w:ind w:left="964" w:firstLine="709"/>
        <w:jc w:val="right"/>
        <w:rPr>
          <w:rFonts w:ascii="Times New Roman" w:hAnsi="Times New Roman" w:cs="Times New Roman"/>
          <w:sz w:val="24"/>
          <w:szCs w:val="24"/>
        </w:rPr>
      </w:pPr>
    </w:p>
    <w:p w:rsidR="00292E2E" w:rsidRDefault="00292E2E" w:rsidP="00892409">
      <w:pPr>
        <w:spacing w:after="0" w:line="240" w:lineRule="auto"/>
        <w:ind w:left="964" w:firstLine="709"/>
        <w:jc w:val="right"/>
        <w:rPr>
          <w:rFonts w:ascii="Times New Roman" w:hAnsi="Times New Roman" w:cs="Times New Roman"/>
          <w:sz w:val="24"/>
          <w:szCs w:val="24"/>
        </w:rPr>
      </w:pPr>
    </w:p>
    <w:p w:rsidR="00292E2E" w:rsidRDefault="00292E2E" w:rsidP="00892409">
      <w:pPr>
        <w:spacing w:after="0" w:line="240" w:lineRule="auto"/>
        <w:ind w:left="964" w:firstLine="709"/>
        <w:jc w:val="right"/>
        <w:rPr>
          <w:rFonts w:ascii="Times New Roman" w:hAnsi="Times New Roman" w:cs="Times New Roman"/>
          <w:sz w:val="24"/>
          <w:szCs w:val="24"/>
        </w:rPr>
      </w:pPr>
    </w:p>
    <w:p w:rsidR="00292E2E" w:rsidRDefault="00292E2E" w:rsidP="00892409">
      <w:pPr>
        <w:spacing w:after="0" w:line="240" w:lineRule="auto"/>
        <w:ind w:left="964" w:firstLine="709"/>
        <w:jc w:val="right"/>
        <w:rPr>
          <w:rFonts w:ascii="Times New Roman" w:hAnsi="Times New Roman" w:cs="Times New Roman"/>
          <w:sz w:val="24"/>
          <w:szCs w:val="24"/>
        </w:rPr>
      </w:pPr>
    </w:p>
    <w:p w:rsidR="00292E2E" w:rsidRDefault="00292E2E" w:rsidP="00892409">
      <w:pPr>
        <w:spacing w:after="0" w:line="240" w:lineRule="auto"/>
        <w:ind w:left="964" w:firstLine="709"/>
        <w:jc w:val="right"/>
        <w:rPr>
          <w:rFonts w:ascii="Times New Roman" w:hAnsi="Times New Roman" w:cs="Times New Roman"/>
          <w:sz w:val="24"/>
          <w:szCs w:val="24"/>
        </w:rPr>
      </w:pPr>
    </w:p>
    <w:p w:rsidR="00292E2E" w:rsidRDefault="00292E2E" w:rsidP="00892409">
      <w:pPr>
        <w:spacing w:after="0" w:line="240" w:lineRule="auto"/>
        <w:ind w:left="964" w:firstLine="709"/>
        <w:jc w:val="right"/>
        <w:rPr>
          <w:rFonts w:ascii="Times New Roman" w:hAnsi="Times New Roman" w:cs="Times New Roman"/>
          <w:sz w:val="24"/>
          <w:szCs w:val="24"/>
        </w:rPr>
      </w:pPr>
    </w:p>
    <w:p w:rsidR="00292E2E" w:rsidRDefault="00292E2E" w:rsidP="00892409">
      <w:pPr>
        <w:spacing w:after="0" w:line="240" w:lineRule="auto"/>
        <w:ind w:left="964" w:firstLine="709"/>
        <w:jc w:val="right"/>
        <w:rPr>
          <w:rFonts w:ascii="Times New Roman" w:hAnsi="Times New Roman" w:cs="Times New Roman"/>
          <w:sz w:val="24"/>
          <w:szCs w:val="24"/>
        </w:rPr>
      </w:pPr>
    </w:p>
    <w:p w:rsidR="00292E2E" w:rsidRDefault="00292E2E" w:rsidP="00DB594C">
      <w:pPr>
        <w:spacing w:after="0" w:line="240" w:lineRule="auto"/>
        <w:rPr>
          <w:rFonts w:ascii="Times New Roman" w:hAnsi="Times New Roman" w:cs="Times New Roman"/>
          <w:sz w:val="24"/>
          <w:szCs w:val="24"/>
        </w:rPr>
      </w:pPr>
    </w:p>
    <w:p w:rsidR="00DB594C" w:rsidRDefault="00DB594C" w:rsidP="00DB594C">
      <w:pPr>
        <w:spacing w:after="0" w:line="240" w:lineRule="auto"/>
        <w:rPr>
          <w:rFonts w:ascii="Times New Roman" w:hAnsi="Times New Roman" w:cs="Times New Roman"/>
          <w:sz w:val="24"/>
          <w:szCs w:val="24"/>
        </w:rPr>
      </w:pPr>
    </w:p>
    <w:p w:rsidR="00292E2E" w:rsidRDefault="00292E2E" w:rsidP="00892409">
      <w:pPr>
        <w:spacing w:after="0" w:line="240" w:lineRule="auto"/>
        <w:ind w:left="964" w:firstLine="709"/>
        <w:jc w:val="right"/>
        <w:rPr>
          <w:rFonts w:ascii="Times New Roman" w:hAnsi="Times New Roman" w:cs="Times New Roman"/>
          <w:sz w:val="24"/>
          <w:szCs w:val="24"/>
        </w:rPr>
      </w:pPr>
    </w:p>
    <w:p w:rsidR="00292E2E" w:rsidRDefault="00292E2E" w:rsidP="00F73A27">
      <w:pPr>
        <w:spacing w:after="0" w:line="240" w:lineRule="auto"/>
        <w:rPr>
          <w:rFonts w:ascii="Times New Roman" w:hAnsi="Times New Roman" w:cs="Times New Roman"/>
          <w:sz w:val="24"/>
          <w:szCs w:val="24"/>
        </w:rPr>
      </w:pPr>
    </w:p>
    <w:p w:rsidR="00F73A27" w:rsidRDefault="00F73A27" w:rsidP="00F73A27">
      <w:pPr>
        <w:spacing w:after="0" w:line="240" w:lineRule="auto"/>
        <w:rPr>
          <w:rFonts w:ascii="Times New Roman" w:hAnsi="Times New Roman" w:cs="Times New Roman"/>
          <w:sz w:val="24"/>
          <w:szCs w:val="24"/>
        </w:rPr>
      </w:pPr>
    </w:p>
    <w:p w:rsidR="00292E2E" w:rsidRDefault="00292E2E" w:rsidP="00892409">
      <w:pPr>
        <w:spacing w:after="0" w:line="240" w:lineRule="auto"/>
        <w:ind w:left="964" w:firstLine="709"/>
        <w:jc w:val="right"/>
        <w:rPr>
          <w:rFonts w:ascii="Times New Roman" w:hAnsi="Times New Roman" w:cs="Times New Roman"/>
          <w:sz w:val="24"/>
          <w:szCs w:val="24"/>
        </w:rPr>
      </w:pPr>
    </w:p>
    <w:p w:rsidR="00056A0F" w:rsidRDefault="00056A0F" w:rsidP="00F04CD3">
      <w:pPr>
        <w:spacing w:after="0" w:line="240" w:lineRule="auto"/>
        <w:rPr>
          <w:rFonts w:ascii="Times New Roman" w:hAnsi="Times New Roman" w:cs="Times New Roman"/>
          <w:sz w:val="24"/>
          <w:szCs w:val="24"/>
        </w:rPr>
      </w:pPr>
    </w:p>
    <w:p w:rsidR="00105799" w:rsidRDefault="00105799" w:rsidP="00F04CD3">
      <w:pPr>
        <w:spacing w:after="0" w:line="240" w:lineRule="auto"/>
        <w:rPr>
          <w:rFonts w:ascii="Times New Roman" w:hAnsi="Times New Roman" w:cs="Times New Roman"/>
          <w:sz w:val="24"/>
          <w:szCs w:val="24"/>
        </w:rPr>
      </w:pPr>
    </w:p>
    <w:p w:rsidR="00F04CD3" w:rsidRDefault="00F04CD3" w:rsidP="00F04CD3">
      <w:pPr>
        <w:spacing w:after="0" w:line="240" w:lineRule="auto"/>
        <w:rPr>
          <w:rFonts w:ascii="Times New Roman" w:hAnsi="Times New Roman" w:cs="Times New Roman"/>
          <w:sz w:val="24"/>
          <w:szCs w:val="24"/>
        </w:rPr>
      </w:pPr>
    </w:p>
    <w:p w:rsidR="00892409" w:rsidRPr="00222C19" w:rsidRDefault="00892409" w:rsidP="00892409">
      <w:pPr>
        <w:spacing w:after="0" w:line="240" w:lineRule="auto"/>
        <w:ind w:left="964" w:firstLine="709"/>
        <w:jc w:val="right"/>
        <w:rPr>
          <w:rFonts w:ascii="Times New Roman" w:hAnsi="Times New Roman" w:cs="Times New Roman"/>
          <w:sz w:val="24"/>
          <w:szCs w:val="24"/>
        </w:rPr>
      </w:pPr>
      <w:r w:rsidRPr="00222C19">
        <w:rPr>
          <w:rFonts w:ascii="Times New Roman" w:hAnsi="Times New Roman" w:cs="Times New Roman"/>
          <w:sz w:val="24"/>
          <w:szCs w:val="24"/>
        </w:rPr>
        <w:lastRenderedPageBreak/>
        <w:t xml:space="preserve">  Код УДК 347.19</w:t>
      </w:r>
    </w:p>
    <w:p w:rsidR="00892409" w:rsidRPr="00222C19" w:rsidRDefault="00892409" w:rsidP="00892409">
      <w:pPr>
        <w:spacing w:after="0" w:line="240" w:lineRule="auto"/>
        <w:ind w:left="964" w:firstLine="709"/>
        <w:jc w:val="right"/>
        <w:rPr>
          <w:rFonts w:ascii="Times New Roman" w:hAnsi="Times New Roman" w:cs="Times New Roman"/>
          <w:sz w:val="24"/>
          <w:szCs w:val="24"/>
        </w:rPr>
      </w:pPr>
      <w:r w:rsidRPr="00222C19">
        <w:rPr>
          <w:rFonts w:ascii="Times New Roman" w:hAnsi="Times New Roman" w:cs="Times New Roman"/>
          <w:sz w:val="24"/>
          <w:szCs w:val="24"/>
        </w:rPr>
        <w:t>Бакин Сергей Эдуардович</w:t>
      </w:r>
    </w:p>
    <w:p w:rsidR="00892409" w:rsidRPr="00222C19" w:rsidRDefault="00892409" w:rsidP="00892409">
      <w:pPr>
        <w:spacing w:after="0" w:line="240" w:lineRule="auto"/>
        <w:ind w:left="964" w:firstLine="709"/>
        <w:jc w:val="right"/>
        <w:rPr>
          <w:rFonts w:ascii="Times New Roman" w:hAnsi="Times New Roman" w:cs="Times New Roman"/>
          <w:sz w:val="24"/>
          <w:szCs w:val="24"/>
        </w:rPr>
      </w:pPr>
      <w:r w:rsidRPr="00222C19">
        <w:rPr>
          <w:rFonts w:ascii="Times New Roman" w:hAnsi="Times New Roman" w:cs="Times New Roman"/>
          <w:sz w:val="24"/>
          <w:szCs w:val="24"/>
          <w:lang w:val="en-US"/>
        </w:rPr>
        <w:t>Bakin</w:t>
      </w:r>
      <w:r w:rsidRPr="00222C19">
        <w:rPr>
          <w:rFonts w:ascii="Times New Roman" w:hAnsi="Times New Roman" w:cs="Times New Roman"/>
          <w:sz w:val="24"/>
          <w:szCs w:val="24"/>
        </w:rPr>
        <w:t xml:space="preserve"> </w:t>
      </w:r>
      <w:r w:rsidRPr="00222C19">
        <w:rPr>
          <w:rFonts w:ascii="Times New Roman" w:hAnsi="Times New Roman" w:cs="Times New Roman"/>
          <w:sz w:val="24"/>
          <w:szCs w:val="24"/>
          <w:lang w:val="en-US"/>
        </w:rPr>
        <w:t>Sergey</w:t>
      </w:r>
      <w:r w:rsidRPr="00222C19">
        <w:rPr>
          <w:rFonts w:ascii="Times New Roman" w:hAnsi="Times New Roman" w:cs="Times New Roman"/>
          <w:sz w:val="24"/>
          <w:szCs w:val="24"/>
        </w:rPr>
        <w:t xml:space="preserve"> </w:t>
      </w:r>
      <w:r w:rsidRPr="00222C19">
        <w:rPr>
          <w:rFonts w:ascii="Times New Roman" w:hAnsi="Times New Roman" w:cs="Times New Roman"/>
          <w:sz w:val="24"/>
          <w:szCs w:val="24"/>
          <w:lang w:val="en-US"/>
        </w:rPr>
        <w:t>Eduardovich</w:t>
      </w:r>
    </w:p>
    <w:p w:rsidR="00892409" w:rsidRPr="009D6968" w:rsidRDefault="00892409" w:rsidP="00892409">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892409" w:rsidRPr="009D6968" w:rsidRDefault="00892409" w:rsidP="00892409">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892409" w:rsidRPr="009D6968" w:rsidRDefault="00892409" w:rsidP="00892409">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892409" w:rsidRPr="003F61AF" w:rsidRDefault="00892409" w:rsidP="00892409">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892409" w:rsidRPr="008A5A8E" w:rsidRDefault="00892409" w:rsidP="00892409">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892409" w:rsidRPr="00222C19" w:rsidRDefault="00892409" w:rsidP="00892409">
      <w:pPr>
        <w:spacing w:after="0" w:line="240" w:lineRule="auto"/>
        <w:ind w:left="964" w:firstLine="709"/>
        <w:jc w:val="right"/>
        <w:rPr>
          <w:rFonts w:ascii="Times New Roman" w:hAnsi="Times New Roman" w:cs="Times New Roman"/>
          <w:sz w:val="24"/>
          <w:szCs w:val="24"/>
        </w:rPr>
      </w:pPr>
      <w:r w:rsidRPr="00222C19">
        <w:rPr>
          <w:rFonts w:ascii="Times New Roman" w:hAnsi="Times New Roman" w:cs="Times New Roman"/>
          <w:sz w:val="24"/>
          <w:szCs w:val="24"/>
        </w:rPr>
        <w:t>Российская Федерация, г. Краснодар</w:t>
      </w:r>
    </w:p>
    <w:p w:rsidR="00892409" w:rsidRPr="00222C19" w:rsidRDefault="00892409" w:rsidP="00892409">
      <w:pPr>
        <w:spacing w:after="0" w:line="240" w:lineRule="auto"/>
        <w:ind w:left="964" w:firstLine="709"/>
        <w:jc w:val="right"/>
        <w:rPr>
          <w:rFonts w:ascii="Times New Roman" w:hAnsi="Times New Roman" w:cs="Times New Roman"/>
          <w:sz w:val="24"/>
          <w:szCs w:val="24"/>
        </w:rPr>
      </w:pPr>
      <w:r w:rsidRPr="00222C19">
        <w:rPr>
          <w:rFonts w:ascii="Times New Roman" w:hAnsi="Times New Roman" w:cs="Times New Roman"/>
          <w:sz w:val="24"/>
          <w:szCs w:val="24"/>
        </w:rPr>
        <w:t>Russian Federation, Krasnodar</w:t>
      </w:r>
    </w:p>
    <w:p w:rsidR="00892409" w:rsidRPr="00222C19" w:rsidRDefault="00892409" w:rsidP="00892409">
      <w:pPr>
        <w:spacing w:after="0" w:line="240" w:lineRule="auto"/>
        <w:ind w:left="2123" w:firstLine="709"/>
        <w:jc w:val="right"/>
        <w:rPr>
          <w:rFonts w:ascii="Times New Roman" w:hAnsi="Times New Roman" w:cs="Times New Roman"/>
          <w:sz w:val="24"/>
          <w:szCs w:val="24"/>
        </w:rPr>
      </w:pPr>
      <w:r w:rsidRPr="00222C19">
        <w:rPr>
          <w:rFonts w:ascii="Times New Roman" w:hAnsi="Times New Roman" w:cs="Times New Roman"/>
          <w:sz w:val="24"/>
          <w:szCs w:val="24"/>
        </w:rPr>
        <w:t xml:space="preserve">   </w:t>
      </w:r>
      <w:hyperlink r:id="rId10" w:history="1">
        <w:r w:rsidRPr="00222C19">
          <w:rPr>
            <w:rStyle w:val="aa"/>
            <w:rFonts w:ascii="Times New Roman" w:hAnsi="Times New Roman" w:cs="Times New Roman"/>
            <w:sz w:val="24"/>
            <w:szCs w:val="24"/>
            <w:lang w:val="en-US"/>
          </w:rPr>
          <w:t>qceboy</w:t>
        </w:r>
        <w:r w:rsidRPr="00222C19">
          <w:rPr>
            <w:rStyle w:val="aa"/>
            <w:rFonts w:ascii="Times New Roman" w:hAnsi="Times New Roman" w:cs="Times New Roman"/>
            <w:sz w:val="24"/>
            <w:szCs w:val="24"/>
          </w:rPr>
          <w:t>@</w:t>
        </w:r>
        <w:r w:rsidRPr="00222C19">
          <w:rPr>
            <w:rStyle w:val="aa"/>
            <w:rFonts w:ascii="Times New Roman" w:hAnsi="Times New Roman" w:cs="Times New Roman"/>
            <w:sz w:val="24"/>
            <w:szCs w:val="24"/>
            <w:lang w:val="en-US"/>
          </w:rPr>
          <w:t>yandex</w:t>
        </w:r>
        <w:r w:rsidRPr="00222C19">
          <w:rPr>
            <w:rStyle w:val="aa"/>
            <w:rFonts w:ascii="Times New Roman" w:hAnsi="Times New Roman" w:cs="Times New Roman"/>
            <w:sz w:val="24"/>
            <w:szCs w:val="24"/>
          </w:rPr>
          <w:t>.</w:t>
        </w:r>
        <w:r w:rsidRPr="00222C19">
          <w:rPr>
            <w:rStyle w:val="aa"/>
            <w:rFonts w:ascii="Times New Roman" w:hAnsi="Times New Roman" w:cs="Times New Roman"/>
            <w:sz w:val="24"/>
            <w:szCs w:val="24"/>
            <w:lang w:val="en-US"/>
          </w:rPr>
          <w:t>ru</w:t>
        </w:r>
      </w:hyperlink>
    </w:p>
    <w:p w:rsidR="00892409" w:rsidRPr="00222C19" w:rsidRDefault="00892409" w:rsidP="00892409">
      <w:pPr>
        <w:spacing w:after="0" w:line="240" w:lineRule="auto"/>
        <w:ind w:left="964" w:firstLine="709"/>
        <w:jc w:val="right"/>
        <w:rPr>
          <w:rFonts w:ascii="Times New Roman" w:hAnsi="Times New Roman" w:cs="Times New Roman"/>
          <w:sz w:val="24"/>
          <w:szCs w:val="24"/>
        </w:rPr>
      </w:pPr>
      <w:r w:rsidRPr="00222C19">
        <w:rPr>
          <w:rFonts w:ascii="Times New Roman" w:hAnsi="Times New Roman" w:cs="Times New Roman"/>
          <w:sz w:val="24"/>
          <w:szCs w:val="24"/>
        </w:rPr>
        <w:t>Научный руководитель:</w:t>
      </w:r>
    </w:p>
    <w:p w:rsidR="00892409" w:rsidRPr="00222C19" w:rsidRDefault="00892409" w:rsidP="00892409">
      <w:pPr>
        <w:spacing w:after="0" w:line="240" w:lineRule="auto"/>
        <w:ind w:left="964" w:firstLine="709"/>
        <w:jc w:val="right"/>
        <w:rPr>
          <w:rFonts w:ascii="Times New Roman" w:hAnsi="Times New Roman" w:cs="Times New Roman"/>
          <w:sz w:val="24"/>
          <w:szCs w:val="24"/>
        </w:rPr>
      </w:pPr>
      <w:r w:rsidRPr="00222C19">
        <w:rPr>
          <w:rFonts w:ascii="Times New Roman" w:hAnsi="Times New Roman" w:cs="Times New Roman"/>
          <w:sz w:val="24"/>
          <w:szCs w:val="24"/>
        </w:rPr>
        <w:t xml:space="preserve">Новикова С.В., к.ю.н., доцент </w:t>
      </w:r>
    </w:p>
    <w:p w:rsidR="00892409" w:rsidRPr="00CC25B6" w:rsidRDefault="00892409" w:rsidP="00892409">
      <w:pPr>
        <w:spacing w:after="0" w:line="240" w:lineRule="auto"/>
        <w:ind w:left="964" w:firstLine="709"/>
        <w:jc w:val="right"/>
        <w:rPr>
          <w:rFonts w:ascii="Times New Roman" w:hAnsi="Times New Roman" w:cs="Times New Roman"/>
          <w:sz w:val="24"/>
          <w:szCs w:val="24"/>
        </w:rPr>
      </w:pPr>
      <w:r w:rsidRPr="002441D7">
        <w:rPr>
          <w:rFonts w:ascii="Times New Roman" w:hAnsi="Times New Roman" w:cs="Times New Roman"/>
          <w:sz w:val="24"/>
          <w:szCs w:val="24"/>
        </w:rPr>
        <w:t xml:space="preserve">       </w:t>
      </w:r>
    </w:p>
    <w:p w:rsidR="00892409" w:rsidRPr="002441D7" w:rsidRDefault="00892409" w:rsidP="00892409">
      <w:pPr>
        <w:spacing w:after="0" w:line="240" w:lineRule="auto"/>
        <w:jc w:val="center"/>
        <w:rPr>
          <w:rFonts w:ascii="Times New Roman" w:hAnsi="Times New Roman" w:cs="Times New Roman"/>
          <w:b/>
          <w:sz w:val="24"/>
          <w:szCs w:val="24"/>
        </w:rPr>
      </w:pPr>
      <w:r w:rsidRPr="002441D7">
        <w:rPr>
          <w:rFonts w:ascii="Times New Roman" w:hAnsi="Times New Roman" w:cs="Times New Roman"/>
          <w:b/>
          <w:sz w:val="24"/>
          <w:szCs w:val="24"/>
        </w:rPr>
        <w:t>НЕКОТОРЫЕ ВОПРОСЫ О</w:t>
      </w:r>
      <w:r>
        <w:rPr>
          <w:rFonts w:ascii="Times New Roman" w:hAnsi="Times New Roman" w:cs="Times New Roman"/>
          <w:b/>
          <w:sz w:val="24"/>
          <w:szCs w:val="24"/>
        </w:rPr>
        <w:t xml:space="preserve">СУЩЕСТВЛЕНИЯ СУБЪЕКТИВНЫХ ПРАВ </w:t>
      </w:r>
      <w:r w:rsidRPr="002441D7">
        <w:rPr>
          <w:rFonts w:ascii="Times New Roman" w:hAnsi="Times New Roman" w:cs="Times New Roman"/>
          <w:b/>
          <w:sz w:val="24"/>
          <w:szCs w:val="24"/>
        </w:rPr>
        <w:t>НАСЛЕДНИКА ПРИ НАСЛЕДОВАНИИ ДОЛИ В ОБЩЕСТВЕ С ОГРАНИЧЕННОЙ ОТВЕТСТВЕННОСТЬЮ</w:t>
      </w:r>
    </w:p>
    <w:p w:rsidR="00892409" w:rsidRPr="005934D9" w:rsidRDefault="00892409" w:rsidP="00892409">
      <w:pPr>
        <w:spacing w:after="0" w:line="240" w:lineRule="auto"/>
        <w:jc w:val="center"/>
        <w:rPr>
          <w:rFonts w:ascii="Times New Roman" w:hAnsi="Times New Roman" w:cs="Times New Roman"/>
          <w:b/>
          <w:sz w:val="24"/>
          <w:szCs w:val="24"/>
        </w:rPr>
      </w:pPr>
    </w:p>
    <w:p w:rsidR="00892409" w:rsidRDefault="00892409" w:rsidP="00892409">
      <w:pPr>
        <w:spacing w:after="0" w:line="240" w:lineRule="auto"/>
        <w:jc w:val="center"/>
        <w:rPr>
          <w:rFonts w:ascii="Times New Roman" w:hAnsi="Times New Roman" w:cs="Times New Roman"/>
          <w:b/>
          <w:sz w:val="24"/>
          <w:szCs w:val="24"/>
          <w:lang w:val="en-US"/>
        </w:rPr>
      </w:pPr>
      <w:r w:rsidRPr="002441D7">
        <w:rPr>
          <w:rFonts w:ascii="Times New Roman" w:hAnsi="Times New Roman" w:cs="Times New Roman"/>
          <w:b/>
          <w:sz w:val="24"/>
          <w:szCs w:val="24"/>
          <w:lang w:val="en-US"/>
        </w:rPr>
        <w:t xml:space="preserve">SOME ISSUES THAT ARE INHERITED IN THE LEGACY IN A LIMITED </w:t>
      </w:r>
    </w:p>
    <w:p w:rsidR="00892409" w:rsidRPr="005934D9" w:rsidRDefault="00892409" w:rsidP="00892409">
      <w:pPr>
        <w:spacing w:after="0" w:line="240" w:lineRule="auto"/>
        <w:jc w:val="center"/>
        <w:rPr>
          <w:rFonts w:ascii="Times New Roman" w:hAnsi="Times New Roman" w:cs="Times New Roman"/>
          <w:b/>
          <w:sz w:val="24"/>
          <w:szCs w:val="24"/>
        </w:rPr>
      </w:pPr>
      <w:r w:rsidRPr="002441D7">
        <w:rPr>
          <w:rFonts w:ascii="Times New Roman" w:hAnsi="Times New Roman" w:cs="Times New Roman"/>
          <w:b/>
          <w:sz w:val="24"/>
          <w:szCs w:val="24"/>
          <w:lang w:val="en-US"/>
        </w:rPr>
        <w:t>LIABILITY</w:t>
      </w:r>
      <w:r w:rsidRPr="005934D9">
        <w:rPr>
          <w:rFonts w:ascii="Times New Roman" w:hAnsi="Times New Roman" w:cs="Times New Roman"/>
          <w:b/>
          <w:sz w:val="24"/>
          <w:szCs w:val="24"/>
        </w:rPr>
        <w:t xml:space="preserve"> </w:t>
      </w:r>
      <w:r w:rsidRPr="002441D7">
        <w:rPr>
          <w:rFonts w:ascii="Times New Roman" w:hAnsi="Times New Roman" w:cs="Times New Roman"/>
          <w:b/>
          <w:sz w:val="24"/>
          <w:szCs w:val="24"/>
          <w:lang w:val="en-US"/>
        </w:rPr>
        <w:t>COMPANY</w:t>
      </w:r>
    </w:p>
    <w:p w:rsidR="00892409" w:rsidRPr="005934D9" w:rsidRDefault="00892409" w:rsidP="00892409">
      <w:pPr>
        <w:spacing w:after="0" w:line="240" w:lineRule="auto"/>
        <w:ind w:firstLine="709"/>
        <w:jc w:val="both"/>
        <w:rPr>
          <w:rFonts w:ascii="Times New Roman" w:hAnsi="Times New Roman" w:cs="Times New Roman"/>
          <w:i/>
          <w:sz w:val="24"/>
          <w:szCs w:val="24"/>
        </w:rPr>
      </w:pPr>
    </w:p>
    <w:p w:rsidR="00892409" w:rsidRPr="000F7775" w:rsidRDefault="00892409" w:rsidP="00892409">
      <w:pPr>
        <w:spacing w:after="0" w:line="240" w:lineRule="auto"/>
        <w:ind w:firstLine="709"/>
        <w:jc w:val="both"/>
        <w:rPr>
          <w:rFonts w:ascii="Times New Roman" w:hAnsi="Times New Roman" w:cs="Times New Roman"/>
          <w:bCs/>
          <w:i/>
          <w:sz w:val="24"/>
          <w:szCs w:val="24"/>
          <w:shd w:val="clear" w:color="auto" w:fill="FFFFFF"/>
        </w:rPr>
      </w:pPr>
      <w:r>
        <w:rPr>
          <w:rFonts w:ascii="Times New Roman" w:hAnsi="Times New Roman" w:cs="Times New Roman"/>
          <w:i/>
          <w:sz w:val="24"/>
          <w:szCs w:val="24"/>
        </w:rPr>
        <w:t>Статья имеет целью исследовать в</w:t>
      </w:r>
      <w:r w:rsidRPr="002441D7">
        <w:rPr>
          <w:rFonts w:ascii="Times New Roman" w:hAnsi="Times New Roman" w:cs="Times New Roman"/>
          <w:i/>
          <w:sz w:val="24"/>
          <w:szCs w:val="24"/>
        </w:rPr>
        <w:t>опросы о наследовании прав, удостоверяемых долей в уставном капитале общества с ограниченной ответственностью и о приобретении наследником статуса участника общества</w:t>
      </w:r>
      <w:r w:rsidRPr="002441D7">
        <w:rPr>
          <w:rFonts w:ascii="Times New Roman" w:hAnsi="Times New Roman" w:cs="Times New Roman"/>
          <w:bCs/>
          <w:i/>
          <w:sz w:val="24"/>
          <w:szCs w:val="24"/>
          <w:shd w:val="clear" w:color="auto" w:fill="FFFFFF"/>
        </w:rPr>
        <w:t>. Рассмотрены</w:t>
      </w:r>
      <w:r w:rsidRPr="000F7775">
        <w:rPr>
          <w:rFonts w:ascii="Times New Roman" w:hAnsi="Times New Roman" w:cs="Times New Roman"/>
          <w:bCs/>
          <w:i/>
          <w:sz w:val="24"/>
          <w:szCs w:val="24"/>
          <w:shd w:val="clear" w:color="auto" w:fill="FFFFFF"/>
        </w:rPr>
        <w:t xml:space="preserve"> </w:t>
      </w:r>
      <w:r w:rsidRPr="002441D7">
        <w:rPr>
          <w:rFonts w:ascii="Times New Roman" w:hAnsi="Times New Roman" w:cs="Times New Roman"/>
          <w:bCs/>
          <w:i/>
          <w:sz w:val="24"/>
          <w:szCs w:val="24"/>
          <w:shd w:val="clear" w:color="auto" w:fill="FFFFFF"/>
        </w:rPr>
        <w:t>юридические</w:t>
      </w:r>
      <w:r w:rsidRPr="000F7775">
        <w:rPr>
          <w:rFonts w:ascii="Times New Roman" w:hAnsi="Times New Roman" w:cs="Times New Roman"/>
          <w:bCs/>
          <w:i/>
          <w:sz w:val="24"/>
          <w:szCs w:val="24"/>
          <w:shd w:val="clear" w:color="auto" w:fill="FFFFFF"/>
        </w:rPr>
        <w:t xml:space="preserve"> </w:t>
      </w:r>
      <w:r w:rsidRPr="002441D7">
        <w:rPr>
          <w:rFonts w:ascii="Times New Roman" w:hAnsi="Times New Roman" w:cs="Times New Roman"/>
          <w:bCs/>
          <w:i/>
          <w:sz w:val="24"/>
          <w:szCs w:val="24"/>
          <w:shd w:val="clear" w:color="auto" w:fill="FFFFFF"/>
        </w:rPr>
        <w:t>аспекты</w:t>
      </w:r>
      <w:r w:rsidRPr="000F7775">
        <w:rPr>
          <w:rFonts w:ascii="Times New Roman" w:hAnsi="Times New Roman" w:cs="Times New Roman"/>
          <w:bCs/>
          <w:i/>
          <w:sz w:val="24"/>
          <w:szCs w:val="24"/>
          <w:shd w:val="clear" w:color="auto" w:fill="FFFFFF"/>
        </w:rPr>
        <w:t xml:space="preserve"> </w:t>
      </w:r>
      <w:r w:rsidRPr="002441D7">
        <w:rPr>
          <w:rFonts w:ascii="Times New Roman" w:hAnsi="Times New Roman" w:cs="Times New Roman"/>
          <w:bCs/>
          <w:i/>
          <w:sz w:val="24"/>
          <w:szCs w:val="24"/>
          <w:shd w:val="clear" w:color="auto" w:fill="FFFFFF"/>
        </w:rPr>
        <w:t>этой</w:t>
      </w:r>
      <w:r w:rsidRPr="000F7775">
        <w:rPr>
          <w:rFonts w:ascii="Times New Roman" w:hAnsi="Times New Roman" w:cs="Times New Roman"/>
          <w:bCs/>
          <w:i/>
          <w:sz w:val="24"/>
          <w:szCs w:val="24"/>
          <w:shd w:val="clear" w:color="auto" w:fill="FFFFFF"/>
        </w:rPr>
        <w:t xml:space="preserve"> </w:t>
      </w:r>
      <w:r w:rsidRPr="002441D7">
        <w:rPr>
          <w:rFonts w:ascii="Times New Roman" w:hAnsi="Times New Roman" w:cs="Times New Roman"/>
          <w:bCs/>
          <w:i/>
          <w:sz w:val="24"/>
          <w:szCs w:val="24"/>
          <w:shd w:val="clear" w:color="auto" w:fill="FFFFFF"/>
        </w:rPr>
        <w:t>процедуры</w:t>
      </w:r>
      <w:r w:rsidRPr="000F7775">
        <w:rPr>
          <w:rFonts w:ascii="Times New Roman" w:hAnsi="Times New Roman" w:cs="Times New Roman"/>
          <w:bCs/>
          <w:i/>
          <w:sz w:val="24"/>
          <w:szCs w:val="24"/>
          <w:shd w:val="clear" w:color="auto" w:fill="FFFFFF"/>
        </w:rPr>
        <w:t>.</w:t>
      </w:r>
      <w:r>
        <w:rPr>
          <w:rFonts w:ascii="Times New Roman" w:hAnsi="Times New Roman" w:cs="Times New Roman"/>
          <w:bCs/>
          <w:i/>
          <w:sz w:val="24"/>
          <w:szCs w:val="24"/>
          <w:shd w:val="clear" w:color="auto" w:fill="FFFFFF"/>
        </w:rPr>
        <w:t xml:space="preserve"> Автор уделяет внимание рассмотрению вопросов об имущественных и корпоративных правах участников общества с ограниченной ответственностью, порядке их наследования, основаниях возникновения прав наследников на долю в уставном капитале и момент возникновения этого права.</w:t>
      </w:r>
    </w:p>
    <w:p w:rsidR="00892409" w:rsidRPr="002441D7" w:rsidRDefault="00892409" w:rsidP="00892409">
      <w:pPr>
        <w:spacing w:after="0" w:line="240" w:lineRule="auto"/>
        <w:ind w:firstLine="709"/>
        <w:jc w:val="both"/>
        <w:rPr>
          <w:rFonts w:ascii="Times New Roman" w:hAnsi="Times New Roman" w:cs="Times New Roman"/>
          <w:i/>
          <w:sz w:val="24"/>
          <w:szCs w:val="24"/>
        </w:rPr>
      </w:pPr>
      <w:r w:rsidRPr="002441D7">
        <w:rPr>
          <w:rFonts w:ascii="Times New Roman" w:hAnsi="Times New Roman" w:cs="Times New Roman"/>
          <w:i/>
          <w:sz w:val="24"/>
          <w:szCs w:val="24"/>
        </w:rPr>
        <w:t xml:space="preserve">Ключевые слова: наследование; общество с ограниченной ответственностью (ООО); доля в праве; субъективное право; уставный капитал; сделка; правопреемство. </w:t>
      </w:r>
    </w:p>
    <w:p w:rsidR="00892409" w:rsidRPr="000F7775" w:rsidRDefault="00892409" w:rsidP="00892409">
      <w:pPr>
        <w:spacing w:after="0" w:line="240" w:lineRule="auto"/>
        <w:ind w:firstLine="709"/>
        <w:jc w:val="both"/>
        <w:rPr>
          <w:rFonts w:ascii="Times New Roman" w:hAnsi="Times New Roman" w:cs="Times New Roman"/>
          <w:i/>
          <w:sz w:val="24"/>
          <w:szCs w:val="24"/>
        </w:rPr>
      </w:pPr>
    </w:p>
    <w:p w:rsidR="00892409" w:rsidRPr="00BB6FCA" w:rsidRDefault="00892409" w:rsidP="00892409">
      <w:pPr>
        <w:spacing w:after="0" w:line="240" w:lineRule="auto"/>
        <w:ind w:firstLine="709"/>
        <w:jc w:val="both"/>
        <w:rPr>
          <w:rFonts w:ascii="Times New Roman" w:hAnsi="Times New Roman" w:cs="Times New Roman"/>
          <w:i/>
          <w:sz w:val="24"/>
          <w:szCs w:val="24"/>
          <w:lang w:val="en-US"/>
        </w:rPr>
      </w:pPr>
      <w:r w:rsidRPr="00BB6FCA">
        <w:rPr>
          <w:rFonts w:ascii="Times New Roman" w:hAnsi="Times New Roman" w:cs="Times New Roman"/>
          <w:i/>
          <w:sz w:val="24"/>
          <w:szCs w:val="24"/>
          <w:lang w:val="en-US"/>
        </w:rPr>
        <w:t>The article is intended to investigate questions about the inheritance of rights that are certified by shares in the authorized capital of a limited liability company and about the acquisition by the heir of the status of a participant in the company. Legal aspects of this procedure are considered. The author pays attention to consideration. Also, questions on the property and corporate rights of participation of a limited liability company, the procedure and their inheritance, the rights of heirs' rights to a share in the authorized capital, and the moment of the occurrence of this right are considered.</w:t>
      </w:r>
    </w:p>
    <w:p w:rsidR="00892409" w:rsidRDefault="00892409" w:rsidP="00892409">
      <w:pPr>
        <w:spacing w:after="0" w:line="240" w:lineRule="auto"/>
        <w:ind w:firstLine="709"/>
        <w:jc w:val="both"/>
        <w:rPr>
          <w:rFonts w:ascii="Times New Roman" w:hAnsi="Times New Roman" w:cs="Times New Roman"/>
          <w:lang w:val="en-US"/>
        </w:rPr>
      </w:pPr>
      <w:r w:rsidRPr="00BB6FCA">
        <w:rPr>
          <w:rFonts w:ascii="Times New Roman" w:hAnsi="Times New Roman" w:cs="Times New Roman"/>
          <w:i/>
          <w:sz w:val="24"/>
          <w:szCs w:val="24"/>
          <w:lang w:val="en-US"/>
        </w:rPr>
        <w:t>Key words: inheritance; Limited Liability Company (LLC); the share in the right;</w:t>
      </w:r>
      <w:r w:rsidRPr="00210818">
        <w:rPr>
          <w:rFonts w:ascii="Times New Roman" w:hAnsi="Times New Roman" w:cs="Times New Roman"/>
          <w:i/>
          <w:sz w:val="24"/>
          <w:szCs w:val="24"/>
          <w:lang w:val="en-US"/>
        </w:rPr>
        <w:t xml:space="preserve"> </w:t>
      </w:r>
      <w:r w:rsidRPr="00BB6FCA">
        <w:rPr>
          <w:rFonts w:ascii="Times New Roman" w:hAnsi="Times New Roman" w:cs="Times New Roman"/>
          <w:i/>
          <w:sz w:val="24"/>
          <w:szCs w:val="24"/>
          <w:lang w:val="en-US"/>
        </w:rPr>
        <w:t>subjective law; authorized capital; deal; succession.</w:t>
      </w:r>
      <w:r>
        <w:rPr>
          <w:rFonts w:ascii="Times New Roman" w:hAnsi="Times New Roman" w:cs="Times New Roman"/>
          <w:lang w:val="en-US"/>
        </w:rPr>
        <w:tab/>
      </w:r>
    </w:p>
    <w:p w:rsidR="00892409" w:rsidRPr="000F7775" w:rsidRDefault="00892409" w:rsidP="00892409">
      <w:pPr>
        <w:spacing w:after="0" w:line="240" w:lineRule="auto"/>
        <w:ind w:firstLine="708"/>
        <w:jc w:val="both"/>
        <w:rPr>
          <w:rFonts w:ascii="Times New Roman" w:hAnsi="Times New Roman" w:cs="Times New Roman"/>
          <w:sz w:val="24"/>
          <w:szCs w:val="24"/>
          <w:lang w:val="en-US"/>
        </w:rPr>
      </w:pP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Общество с ограниченной ответственностью является наиболее распространенной в правоприменительной практике организационно-правовой формой коммерческой корпоративной организации, имеющей в качестве основной цели осуществление предпринимательской деятельности.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В соответствии с нормами статьи 18 Гражданского кодекса Российской Федерации</w:t>
      </w:r>
      <w:r w:rsidRPr="00222C19">
        <w:rPr>
          <w:rStyle w:val="a9"/>
          <w:rFonts w:ascii="Times New Roman" w:hAnsi="Times New Roman" w:cs="Times New Roman"/>
          <w:sz w:val="24"/>
          <w:szCs w:val="24"/>
        </w:rPr>
        <w:footnoteReference w:id="24"/>
      </w:r>
      <w:r w:rsidRPr="00222C19">
        <w:rPr>
          <w:rFonts w:ascii="Times New Roman" w:hAnsi="Times New Roman" w:cs="Times New Roman"/>
          <w:sz w:val="24"/>
          <w:szCs w:val="24"/>
        </w:rPr>
        <w:t xml:space="preserve"> (далее по тексту ГК РФ)  предусмотрено, что граждане имеют право создавать юридические лица самостоятельно или совместно с другими гражданами и юридическими</w:t>
      </w:r>
      <w:hyperlink r:id="rId11" w:history="1"/>
      <w:r w:rsidRPr="00222C19">
        <w:rPr>
          <w:rFonts w:ascii="Times New Roman" w:hAnsi="Times New Roman" w:cs="Times New Roman"/>
          <w:sz w:val="24"/>
          <w:szCs w:val="24"/>
        </w:rPr>
        <w:t xml:space="preserve"> лицами. Одной из форм реализации вышеуказанного права является </w:t>
      </w:r>
      <w:r w:rsidRPr="00222C19">
        <w:rPr>
          <w:rFonts w:ascii="Times New Roman" w:hAnsi="Times New Roman" w:cs="Times New Roman"/>
          <w:sz w:val="24"/>
          <w:szCs w:val="24"/>
        </w:rPr>
        <w:lastRenderedPageBreak/>
        <w:t>создание хозяйственных обществ, в частности - общества с ограниченной ответственностью (далее — ООО, общество). Ввиду того, что в соответствии с п.1 ст. 65.1 ГК РФ общество с ограниченной ответственностью относится к корпоративным юридическим лицам, следовательно, участники ООО наделены корпоративными (членскими) правами и обязанностями. Так, в состав субъективных корпоративных прав участников хозяйственного общества (в нашем случае ООО) входят обязательственные права в отношении имущества такого хозяйственного общества, в связи с чем, в деятельности общества могут возникнуть вопросы, связанные с наследованием данного вида прав после смерти их обладателя</w:t>
      </w:r>
      <w:r w:rsidR="00CF2E06">
        <w:rPr>
          <w:rStyle w:val="a9"/>
          <w:rFonts w:ascii="Times New Roman" w:hAnsi="Times New Roman" w:cs="Times New Roman"/>
          <w:sz w:val="24"/>
          <w:szCs w:val="24"/>
        </w:rPr>
        <w:footnoteReference w:id="25"/>
      </w:r>
      <w:r w:rsidRPr="00222C19">
        <w:rPr>
          <w:rFonts w:ascii="Times New Roman" w:hAnsi="Times New Roman" w:cs="Times New Roman"/>
          <w:sz w:val="24"/>
          <w:szCs w:val="24"/>
        </w:rPr>
        <w:t xml:space="preserve">.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Уставный капитал ООО разделен на доли, которые обладателю доли предоставляют право принимать участие в управлении делами ООО, участвовать в распределении прибыли, проводить отчуждение (продажу и т.п.) своей доли или части доли в уставном капитале.  Федеральным Законом «Об обществах с ограниченной ответственностью» от 08.02.1998 г. № 14-ФЗ</w:t>
      </w:r>
      <w:r w:rsidRPr="00222C19">
        <w:rPr>
          <w:rStyle w:val="a9"/>
          <w:rFonts w:ascii="Times New Roman" w:hAnsi="Times New Roman" w:cs="Times New Roman"/>
          <w:sz w:val="24"/>
          <w:szCs w:val="24"/>
        </w:rPr>
        <w:footnoteReference w:id="26"/>
      </w:r>
      <w:r w:rsidRPr="00222C19">
        <w:rPr>
          <w:rFonts w:ascii="Times New Roman" w:hAnsi="Times New Roman" w:cs="Times New Roman"/>
          <w:sz w:val="24"/>
          <w:szCs w:val="24"/>
        </w:rPr>
        <w:t xml:space="preserve"> (далее - Закон №14-ФЗ) предусмотрена диспозитивная норма, в соответствии с которой к наследникам граждан и к правопреемникам юридических лиц, которые являлись  участниками общества,   доля в уставном капитале общества переходит, если иное не установлено самим Уставом.</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Наследование</w:t>
      </w:r>
      <w:hyperlink r:id="rId12" w:history="1"/>
      <w:r w:rsidRPr="00222C19">
        <w:rPr>
          <w:rFonts w:ascii="Times New Roman" w:hAnsi="Times New Roman" w:cs="Times New Roman"/>
          <w:sz w:val="24"/>
          <w:szCs w:val="24"/>
        </w:rPr>
        <w:t xml:space="preserve"> имущества умерших граждан является разновидностью его перехода в порядке правопреемства (универсальное правопреемство) — то есть отдельным основанием возникновения права собственности на имущество (абз.2 п.2 ст.218 ГК РФ).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Большой практический интерес, по нашему мнению, представляет порядок наследования и момент перехода к наследнику доли в уставном капитале ООО в результате универсального правопреемства.</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Пунктом 1 статьи 1153 ГК РФ</w:t>
      </w:r>
      <w:r w:rsidRPr="00222C19">
        <w:rPr>
          <w:rStyle w:val="a9"/>
          <w:rFonts w:ascii="Times New Roman" w:hAnsi="Times New Roman" w:cs="Times New Roman"/>
          <w:sz w:val="24"/>
          <w:szCs w:val="24"/>
        </w:rPr>
        <w:footnoteReference w:id="27"/>
      </w:r>
      <w:r w:rsidRPr="00222C19">
        <w:rPr>
          <w:rFonts w:ascii="Times New Roman" w:hAnsi="Times New Roman" w:cs="Times New Roman"/>
          <w:sz w:val="24"/>
          <w:szCs w:val="24"/>
        </w:rPr>
        <w:t xml:space="preserve"> предусмотрен порядок принятия наследства, согласно которому наследник  обязан подать нотариусу по месту открытия наследства  (или иному уполномоченному выдавать свидетельства о праве на наследство должностному лицу) заявление о принятии наследства или заявление о выдаче свидетельства о праве на наследство. Свидетельство о праве на наследство выдается по месту открытия наследства нотариусом или уполномоченным совершать такое нотариальное действие должностным лицом и выдается наследникам  по истечении шести месяцев со дня открытия наследства (п. 1 статьи 1162, п. 1 статьи 1163 ГК РФ).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 xml:space="preserve">Альтернативным способом принятия наследства являются действия, свидетельствующие о фактическом принятии наследства, в частности, если наследник: вступил во владение или в управление наследственным имуществом; принял меры по сохранению наследственного имущества, защите его от посягательств или притязаний третьих лиц; произвел за свой счет расходы на содержание наследственного имущества.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 xml:space="preserve">В силу п.1 ст.21 Закона №14-ФЗ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 xml:space="preserve">Положения закона об ООО о том, что доли в уставном капитале общества переходят к наследникам, если иное не предусмотрено уставом общества носят общий характер и не исключают ограничений, необходимых в целях защиты прав и законных интересов участников общества. Согласно общему принципу наследования (п.1 ст.1176 ГК РФ), в состав наследства входит и доля в уставном капитале умершего участника.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lastRenderedPageBreak/>
        <w:t xml:space="preserve">Доля в уставном капитале общества наделяет его владельца комплексом прав имущественного и неимущественного (корпоративного) характера в отношении общества. Закон  об ООО выделяет несколько категорий прав участников ООО:  одни права являются обязательственными: </w:t>
      </w:r>
      <w:r w:rsidRPr="00222C19">
        <w:rPr>
          <w:rFonts w:ascii="Times New Roman" w:eastAsia="Times New Roman" w:hAnsi="Times New Roman" w:cs="Times New Roman"/>
          <w:sz w:val="24"/>
          <w:szCs w:val="24"/>
        </w:rPr>
        <w:t>получать в случае ликвидации общества часть имущества, оставшегося после расчетов с кредиторами, или его стоимость</w:t>
      </w:r>
      <w:r w:rsidRPr="00222C19">
        <w:rPr>
          <w:rFonts w:ascii="Times New Roman" w:hAnsi="Times New Roman" w:cs="Times New Roman"/>
          <w:sz w:val="24"/>
          <w:szCs w:val="24"/>
        </w:rPr>
        <w:t xml:space="preserve">, другие  - имущественными: </w:t>
      </w:r>
      <w:r w:rsidRPr="00222C19">
        <w:rPr>
          <w:rFonts w:ascii="Times New Roman" w:eastAsia="Times New Roman" w:hAnsi="Times New Roman" w:cs="Times New Roman"/>
          <w:sz w:val="24"/>
          <w:szCs w:val="24"/>
        </w:rPr>
        <w:t>права участника продать или иным образом уступить свою долю,</w:t>
      </w:r>
      <w:r w:rsidRPr="00222C19">
        <w:rPr>
          <w:rFonts w:ascii="Times New Roman" w:hAnsi="Times New Roman" w:cs="Times New Roman"/>
          <w:sz w:val="24"/>
          <w:szCs w:val="24"/>
        </w:rPr>
        <w:t xml:space="preserve"> право </w:t>
      </w:r>
      <w:r w:rsidRPr="00222C19">
        <w:rPr>
          <w:rFonts w:ascii="Times New Roman" w:eastAsia="Times New Roman" w:hAnsi="Times New Roman" w:cs="Times New Roman"/>
          <w:sz w:val="24"/>
          <w:szCs w:val="24"/>
        </w:rPr>
        <w:t>принимать участие в распределении прибыли, третьи -  неимущественными: право на участие в управлении делами общества,  на участие в собраниях, на получение информации о деятельности общества,  на выход из общества,  на о</w:t>
      </w:r>
      <w:r w:rsidRPr="00222C19">
        <w:rPr>
          <w:rFonts w:ascii="Times New Roman" w:hAnsi="Times New Roman" w:cs="Times New Roman"/>
          <w:sz w:val="24"/>
          <w:szCs w:val="24"/>
        </w:rPr>
        <w:t xml:space="preserve">знакомление с бухгалтерской и иной документацией ООО. Таким образом, доля в уставном капитале не сводится только к имущественным правам, в противном случае наследник должен быть ограничен в количестве имущества, приходящегося на долю.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Но поскольку участник общества обладает и корпоративными правами, позволяющими ему непосредственно влиять на деятельность общества  устав общества, как главный внутренний правовой акт,  может ограничить эти права, в частности право на переход доли в уставном капитале общества к наследнику. Уставом может быть предусмотрено, например, что переход доли к наследникам и правопреемникам юридических лиц, допускается только с условием согласия остальных участников общества на переход доли к наследникам или прямым запретом на переход доли к таковым. При наличии такого условия в уставе, общество обязано компенсировать наследнику действительную стоимость перешедшей ему по наследству  доли или с согласия наследника  выдать в натуре  имущество такой же стоимости, тем самым не нарушив субъективное имущественное право наследника. Данными нормами закона, установленными пунктом 6 статьи 93 ГК РФ и абзацем вторым пункта 5 статьи 23 Закона №14- ФЗ, а также изложенными в Определении Конституционного Суда Российской Федерации от 15.11.2007 № 758-O-O</w:t>
      </w:r>
      <w:r w:rsidRPr="00222C19">
        <w:rPr>
          <w:rStyle w:val="a9"/>
          <w:rFonts w:ascii="Times New Roman" w:hAnsi="Times New Roman" w:cs="Times New Roman"/>
          <w:sz w:val="24"/>
          <w:szCs w:val="24"/>
        </w:rPr>
        <w:footnoteReference w:id="28"/>
      </w:r>
      <w:r w:rsidRPr="00222C19">
        <w:rPr>
          <w:rFonts w:ascii="Times New Roman" w:hAnsi="Times New Roman" w:cs="Times New Roman"/>
          <w:sz w:val="24"/>
          <w:szCs w:val="24"/>
        </w:rPr>
        <w:t>,  устанавливается гарантия для наследников на получение стоимости доли в уставном капитале умершего участника общества, в то время как право наследника как участника общества может быть ограничено.</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Момент, с которого доля в уставном капитале считается принадлежащей наследникам умершего участника ООО, регулируется ГК РФ. Президиум ВАС РФ в Постановление №12653/11 от 27.03.2012г.</w:t>
      </w:r>
      <w:r w:rsidRPr="00222C19">
        <w:rPr>
          <w:rStyle w:val="a9"/>
          <w:rFonts w:ascii="Times New Roman" w:hAnsi="Times New Roman" w:cs="Times New Roman"/>
          <w:sz w:val="24"/>
          <w:szCs w:val="24"/>
        </w:rPr>
        <w:footnoteReference w:id="29"/>
      </w:r>
      <w:r w:rsidRPr="00222C19">
        <w:rPr>
          <w:rFonts w:ascii="Times New Roman" w:hAnsi="Times New Roman" w:cs="Times New Roman"/>
          <w:sz w:val="24"/>
          <w:szCs w:val="24"/>
        </w:rPr>
        <w:t xml:space="preserve"> указал, что принятое наследство признается принадлежащим наследнику в полном объеме с момента открытия наследства и с этого же момента к наследнику переходят все права, которые удостоверяются долей в уставном капитале, в том числе право на участие в управлении делами общества. В связи с этим, важным обстоятельством при разрешении споров о признании за наследниками права собственности на долю в УК ООО является определение основания возникновения права. Например, в Постановлении ФАС СЗО от 06.11.2009 по делу № A42-5014/2008</w:t>
      </w:r>
      <w:r w:rsidRPr="00222C19">
        <w:rPr>
          <w:rStyle w:val="a9"/>
          <w:rFonts w:ascii="Times New Roman" w:hAnsi="Times New Roman" w:cs="Times New Roman"/>
          <w:sz w:val="24"/>
          <w:szCs w:val="24"/>
        </w:rPr>
        <w:footnoteReference w:id="30"/>
      </w:r>
      <w:r w:rsidRPr="00222C19">
        <w:rPr>
          <w:rFonts w:ascii="Times New Roman" w:hAnsi="Times New Roman" w:cs="Times New Roman"/>
          <w:sz w:val="24"/>
          <w:szCs w:val="24"/>
        </w:rPr>
        <w:t>, суд, вынося решение об отказе в удовлетворении иска о признании права собственности на долю в уставном капитале ООО и об обязывании участников общества включить в состав участников наследницы, сделал вывод о том,  что право собственности истицы возникло независимо от воли других участников в  силу принятия ею наследства, а уставом общества не предусмотрена необходимость получения согласия участников для перехода доли в уставном капитале к наследникам.</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 xml:space="preserve">По общему правилу, днем открытия наследства считается день смерти гражданина (п.1 ст. 1114 ГК РФ). Однако есть важный момент, связанный с определением статуса наследника как участника общества: наследник не является участником общества до </w:t>
      </w:r>
      <w:r w:rsidRPr="00222C19">
        <w:rPr>
          <w:rFonts w:ascii="Times New Roman" w:hAnsi="Times New Roman" w:cs="Times New Roman"/>
          <w:sz w:val="24"/>
          <w:szCs w:val="24"/>
        </w:rPr>
        <w:lastRenderedPageBreak/>
        <w:t xml:space="preserve">момента истечения срока до принятия наследства и соблюдения иных процедур, предусмотренных уставом для приобретения статуса участника общества.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 xml:space="preserve">Так как доля в уставном капитале является специфическим имуществом, то при ее переходе наследник принимается в состав участников общества, приобретая права и обязанности, которые вытекают из статуса участника ООО.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Законодательством прямо не предусмотрен момент, с которого наследник доли становится участником общества. В связи с этим, до момента вступления в силу Постановления Пленума Верховного Суда РФ от 29.05.2012 №9 «О судебной практике по делам о наследовании»</w:t>
      </w:r>
      <w:r w:rsidRPr="00222C19">
        <w:rPr>
          <w:rStyle w:val="a9"/>
          <w:rFonts w:ascii="Times New Roman" w:hAnsi="Times New Roman" w:cs="Times New Roman"/>
          <w:sz w:val="24"/>
          <w:szCs w:val="24"/>
        </w:rPr>
        <w:footnoteReference w:id="31"/>
      </w:r>
      <w:r w:rsidRPr="00222C19">
        <w:rPr>
          <w:rFonts w:ascii="Times New Roman" w:hAnsi="Times New Roman" w:cs="Times New Roman"/>
          <w:sz w:val="24"/>
          <w:szCs w:val="24"/>
        </w:rPr>
        <w:t xml:space="preserve">, которым Верховный Суд РФ положил конец арбитражной практике о признании прав на доли в ООО в порядке наследования, отнеся рассмотрение споров о наследовании любого имущества и долей в ООО, в частности, исключительно к компетенции судов общей юрисдикции, можно встретить различные подходы, относительно момента, с которого наследник доли приобретает статус участника общества. Кроме того,  до 29.05.2012г. дела о наследовании долей в ООО разрешались в арбитражных судах как споры между участником и обществом о признании права собственности на долю. </w:t>
      </w:r>
    </w:p>
    <w:p w:rsidR="00892409" w:rsidRPr="00222C19" w:rsidRDefault="00892409" w:rsidP="00892409">
      <w:pPr>
        <w:pStyle w:val="a3"/>
        <w:spacing w:before="0" w:beforeAutospacing="0" w:after="0" w:afterAutospacing="0"/>
        <w:ind w:firstLine="708"/>
        <w:jc w:val="both"/>
      </w:pPr>
      <w:r w:rsidRPr="00222C19">
        <w:t>Например, Четырнадцатый Арбитражный Апелляционный суд по делу № А66-4828/2008 от 16.04.2009г.</w:t>
      </w:r>
      <w:r w:rsidRPr="00222C19">
        <w:rPr>
          <w:rStyle w:val="a9"/>
        </w:rPr>
        <w:footnoteReference w:id="32"/>
      </w:r>
      <w:r w:rsidRPr="00222C19">
        <w:t xml:space="preserve"> со ссылкой на нормы, содержащиеся в главе 61 ГК РФ и в соответствии с п.7. ст.21 Закона №14-ФЗ и уставом общества посчитал, что в силу прямого указания закона истец стал участником общества со дня смерти наследодателя. В другом деле (Постановление ФАС СЗО от 30.06.2010 по делу № А56-76495/2009</w:t>
      </w:r>
      <w:r w:rsidRPr="00222C19">
        <w:rPr>
          <w:rStyle w:val="a9"/>
        </w:rPr>
        <w:footnoteReference w:id="33"/>
      </w:r>
      <w:r w:rsidRPr="00222C19">
        <w:t>) суд сделал вывод, что право наследника как участника общества может возникнуть только в порядке, установленном статьей 21 Закона №14-ФЗ и уставом общества, то есть после уведомления общества о получении свидетельства о праве на наследство по закону, если уставом ООО не предусмотрено условие о получении согласия участников на переход доли в уставном капитале наследнику. Другой подход отражен в Постановлениях ФАС Волго-Вятского округа от 18.11.2010 по делу № А39-765/2010</w:t>
      </w:r>
      <w:r w:rsidRPr="00222C19">
        <w:rPr>
          <w:rStyle w:val="a9"/>
        </w:rPr>
        <w:footnoteReference w:id="34"/>
      </w:r>
      <w:r w:rsidRPr="00222C19">
        <w:t xml:space="preserve"> и ФАС Центрального округа от 04.08.2011 по делу № А36-3192/2010</w:t>
      </w:r>
      <w:r w:rsidRPr="00222C19">
        <w:rPr>
          <w:rStyle w:val="a9"/>
        </w:rPr>
        <w:footnoteReference w:id="35"/>
      </w:r>
      <w:r w:rsidRPr="00222C19">
        <w:t>, в которых суды пришли к  выводу о том, что наследник доли приобретает статус участника общества с момента внесения сведений о нем в ЕГРЮЛ, в случае, если такие сведения внесены на основании решения суда, учитывая, что в уставе общества не предусмотрена необходимость получения согласия остальных участников для перехода доли к наследнику.</w:t>
      </w:r>
    </w:p>
    <w:p w:rsidR="00892409" w:rsidRPr="00222C19" w:rsidRDefault="00892409" w:rsidP="00892409">
      <w:pPr>
        <w:pStyle w:val="a3"/>
        <w:spacing w:before="0" w:beforeAutospacing="0" w:after="0" w:afterAutospacing="0"/>
        <w:ind w:firstLine="708"/>
        <w:jc w:val="both"/>
      </w:pPr>
      <w:r w:rsidRPr="00222C19">
        <w:t>Президиум ВАС РФ в Постановлении от 20.12.2011 № 10107/11</w:t>
      </w:r>
      <w:r w:rsidRPr="00222C19">
        <w:rPr>
          <w:rStyle w:val="a9"/>
        </w:rPr>
        <w:footnoteReference w:id="36"/>
      </w:r>
      <w:r w:rsidRPr="00222C19">
        <w:t xml:space="preserve">  указал, что в силу пункта 4 статьи 1152 ГК РФ принятое наследство признается принадлежащим наследнику в полном объеме со дня открытия наследства независимо от времени его фактического принятия. Исходя из этой нормы, со дня открытия наследства к наследнику переходят все права, удостоверяемые долей в уставном капитале ООО, и он приобретает статус участника общества, если уставом прямо не предусмотрено  получение согласия на переход доли в уставном капитале общества к наследникам участников общества.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 xml:space="preserve">Окончательный вывод о моменте, с которого наследник принимается в состав участников общества сделал Пленум Верховного Суда РФ в Постановлении от 29.05.2012 </w:t>
      </w:r>
      <w:r w:rsidRPr="00222C19">
        <w:rPr>
          <w:rFonts w:ascii="Times New Roman" w:hAnsi="Times New Roman" w:cs="Times New Roman"/>
          <w:sz w:val="24"/>
          <w:szCs w:val="24"/>
        </w:rPr>
        <w:lastRenderedPageBreak/>
        <w:t xml:space="preserve">№9 «О судебной практике по делам о наследовании», согласно которому только после выдачи свидетельства о праве на наследство решается вопрос о вступлении наследника в число участников ООО.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 xml:space="preserve">По нашему мнению, при определении статуса наследника как участника ООО необходимо применять по аналогии норму ст.21 Закона №14-ФЗ, в соответствии с которой моментом, когда наследник становится участником общества является внесение изменений в ЕГРЮЛ на основании свидетельства о праве на наследство. Только после извещения общества о переходе доли в уставном капитале наследнику и внесении соответствующих изменений в ЕГРЮЛ, правопреемник наследодателя приобретает статус участника общества. </w:t>
      </w:r>
    </w:p>
    <w:p w:rsidR="00892409" w:rsidRPr="00222C19" w:rsidRDefault="00892409" w:rsidP="00892409">
      <w:pPr>
        <w:spacing w:after="0" w:line="240" w:lineRule="auto"/>
        <w:ind w:firstLine="708"/>
        <w:jc w:val="both"/>
        <w:rPr>
          <w:rFonts w:ascii="Times New Roman" w:eastAsia="Times New Roman" w:hAnsi="Times New Roman" w:cs="Times New Roman"/>
          <w:sz w:val="24"/>
          <w:szCs w:val="24"/>
        </w:rPr>
      </w:pPr>
      <w:r w:rsidRPr="00222C19">
        <w:rPr>
          <w:rFonts w:ascii="Times New Roman" w:hAnsi="Times New Roman" w:cs="Times New Roman"/>
          <w:sz w:val="24"/>
          <w:szCs w:val="24"/>
        </w:rPr>
        <w:t xml:space="preserve">В связи с этим, в период до внесения записи в ЕГРЮЛ о включении наследника в состав участников, состав участников общества является неопределенным и возникает вопрос о возможности реализации наследниками субъективных прав на участие в управлении делами общества, в том числе права на оспаривание  законности сделок общества, совершенных на основании решений общего собрания участников об их одобрении. Это происходит в случае, когда сделка совершена единоличным исполнительным органом с выходом за пределы полномочий, предусмотренных законодательством либо уставом, например, без одобрения общим собранием крупной сделки или сделки с заинтересованностью, которые подлежали одобрению по закону или уставу общества. </w:t>
      </w:r>
      <w:r w:rsidRPr="00222C19">
        <w:rPr>
          <w:rFonts w:ascii="Times New Roman" w:eastAsia="Times New Roman" w:hAnsi="Times New Roman" w:cs="Times New Roman"/>
          <w:sz w:val="24"/>
          <w:szCs w:val="24"/>
        </w:rPr>
        <w:t xml:space="preserve">В силу п.1 ст.43 Закона №14-ФЗ, решение общего собрания участников общества, принятое с нарушением требований Закона №14-ФЗ,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 Как видно из нормы закона и подтверждается судебной практикой, одним из обязательных оснований признания решения общего собрания участников недействительным является нарушение прав и законных интересов участников общества. </w:t>
      </w:r>
    </w:p>
    <w:p w:rsidR="00892409" w:rsidRPr="00222C1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 xml:space="preserve">Как указывалось выше, до внесения в ЕГРЮЛ необходимых изменений на основании свидетельства о праве на наследство, правопреемник доли не приобретает статус участника общества. Следовательно, указанные сделки совершаются в период, когда наследник еще не является участником общества. Поэтому наследник не имеет права на предъявление иска об обжаловании решений участников общества, поскольку этот иск не может защищать его права как участника общества, так как на момент совершения сделки его прав как участника общества не существовало. </w:t>
      </w:r>
    </w:p>
    <w:p w:rsidR="00892409" w:rsidRDefault="00892409" w:rsidP="00892409">
      <w:pPr>
        <w:spacing w:after="0" w:line="240" w:lineRule="auto"/>
        <w:ind w:firstLine="708"/>
        <w:jc w:val="both"/>
        <w:rPr>
          <w:rFonts w:ascii="Times New Roman" w:hAnsi="Times New Roman" w:cs="Times New Roman"/>
          <w:sz w:val="24"/>
          <w:szCs w:val="24"/>
        </w:rPr>
      </w:pPr>
      <w:r w:rsidRPr="00222C19">
        <w:rPr>
          <w:rFonts w:ascii="Times New Roman" w:hAnsi="Times New Roman" w:cs="Times New Roman"/>
          <w:sz w:val="24"/>
          <w:szCs w:val="24"/>
        </w:rPr>
        <w:t>В заключение  можно сделать вывод о том,  что наследники общества могут быть допущены к управлению делами общества с момента внесения о них сведений в ЕГРЮЛ,  а ООО обязано рассматривать  вопросы участия наследников в делах общества по истечении шести месяцев с момента смерти наследодателя при условии предъявления наследниками свидетельства о праве на наследство либо судебного решения, то есть правоустанавливающего документа, т.к. до совершения всех вышеуказанных действий наследники для общества являются третьими лицами.</w:t>
      </w:r>
    </w:p>
    <w:p w:rsidR="00892409" w:rsidRDefault="00892409" w:rsidP="00892409">
      <w:pPr>
        <w:spacing w:after="0" w:line="240" w:lineRule="auto"/>
        <w:ind w:firstLine="708"/>
        <w:jc w:val="both"/>
        <w:rPr>
          <w:rFonts w:ascii="Times New Roman" w:hAnsi="Times New Roman" w:cs="Times New Roman"/>
          <w:sz w:val="24"/>
          <w:szCs w:val="24"/>
        </w:rPr>
      </w:pPr>
    </w:p>
    <w:p w:rsidR="00892409" w:rsidRDefault="00892409" w:rsidP="00892409">
      <w:pPr>
        <w:spacing w:after="0" w:line="240" w:lineRule="auto"/>
        <w:ind w:firstLine="708"/>
        <w:jc w:val="both"/>
        <w:rPr>
          <w:rFonts w:ascii="Times New Roman" w:hAnsi="Times New Roman" w:cs="Times New Roman"/>
          <w:sz w:val="24"/>
          <w:szCs w:val="24"/>
        </w:rPr>
      </w:pPr>
    </w:p>
    <w:p w:rsidR="00892409" w:rsidRDefault="00892409" w:rsidP="00892409">
      <w:pPr>
        <w:spacing w:after="0" w:line="240" w:lineRule="auto"/>
        <w:ind w:firstLine="708"/>
        <w:jc w:val="both"/>
        <w:rPr>
          <w:rFonts w:ascii="Times New Roman" w:hAnsi="Times New Roman" w:cs="Times New Roman"/>
          <w:sz w:val="24"/>
          <w:szCs w:val="24"/>
        </w:rPr>
      </w:pPr>
    </w:p>
    <w:p w:rsidR="00892409" w:rsidRDefault="00892409" w:rsidP="00892409">
      <w:pPr>
        <w:spacing w:after="0" w:line="240" w:lineRule="auto"/>
        <w:ind w:firstLine="708"/>
        <w:jc w:val="both"/>
        <w:rPr>
          <w:rFonts w:ascii="Times New Roman" w:hAnsi="Times New Roman" w:cs="Times New Roman"/>
          <w:sz w:val="24"/>
          <w:szCs w:val="24"/>
        </w:rPr>
      </w:pPr>
    </w:p>
    <w:p w:rsidR="00892409" w:rsidRDefault="00892409" w:rsidP="00892409">
      <w:pPr>
        <w:spacing w:after="0" w:line="240" w:lineRule="auto"/>
        <w:ind w:firstLine="708"/>
        <w:jc w:val="both"/>
        <w:rPr>
          <w:rFonts w:ascii="Times New Roman" w:hAnsi="Times New Roman" w:cs="Times New Roman"/>
          <w:sz w:val="24"/>
          <w:szCs w:val="24"/>
        </w:rPr>
      </w:pPr>
    </w:p>
    <w:p w:rsidR="00E72B9A" w:rsidRDefault="00E72B9A" w:rsidP="00892409">
      <w:pPr>
        <w:spacing w:after="0" w:line="240" w:lineRule="auto"/>
        <w:ind w:firstLine="708"/>
        <w:jc w:val="both"/>
        <w:rPr>
          <w:rFonts w:ascii="Times New Roman" w:hAnsi="Times New Roman" w:cs="Times New Roman"/>
          <w:sz w:val="24"/>
          <w:szCs w:val="24"/>
        </w:rPr>
      </w:pPr>
    </w:p>
    <w:p w:rsidR="00892409" w:rsidRDefault="00892409" w:rsidP="00892409">
      <w:pPr>
        <w:spacing w:after="0" w:line="240" w:lineRule="auto"/>
        <w:ind w:firstLine="708"/>
        <w:jc w:val="both"/>
        <w:rPr>
          <w:rFonts w:ascii="Times New Roman" w:hAnsi="Times New Roman" w:cs="Times New Roman"/>
          <w:sz w:val="24"/>
          <w:szCs w:val="24"/>
        </w:rPr>
      </w:pPr>
    </w:p>
    <w:p w:rsidR="00F73A27" w:rsidRDefault="00F73A27" w:rsidP="00922E54">
      <w:pPr>
        <w:spacing w:after="0" w:line="240" w:lineRule="auto"/>
        <w:rPr>
          <w:rFonts w:ascii="Times New Roman" w:hAnsi="Times New Roman" w:cs="Times New Roman"/>
          <w:sz w:val="24"/>
          <w:szCs w:val="24"/>
        </w:rPr>
      </w:pPr>
    </w:p>
    <w:p w:rsidR="00F04CD3" w:rsidRDefault="00F04CD3" w:rsidP="00922E54">
      <w:pPr>
        <w:spacing w:after="0" w:line="240" w:lineRule="auto"/>
        <w:rPr>
          <w:rFonts w:ascii="Times New Roman" w:hAnsi="Times New Roman" w:cs="Times New Roman"/>
          <w:sz w:val="24"/>
          <w:szCs w:val="24"/>
        </w:rPr>
      </w:pPr>
    </w:p>
    <w:p w:rsidR="00922E54" w:rsidRDefault="00922E54" w:rsidP="00922E54">
      <w:pPr>
        <w:spacing w:after="0" w:line="240" w:lineRule="auto"/>
        <w:rPr>
          <w:rFonts w:ascii="Times New Roman" w:hAnsi="Times New Roman" w:cs="Times New Roman"/>
          <w:sz w:val="24"/>
          <w:szCs w:val="24"/>
        </w:rPr>
      </w:pPr>
    </w:p>
    <w:p w:rsidR="00922E54" w:rsidRPr="0060325B" w:rsidRDefault="00922E54" w:rsidP="00922E54">
      <w:pPr>
        <w:spacing w:after="0" w:line="240" w:lineRule="auto"/>
        <w:ind w:firstLine="567"/>
        <w:jc w:val="right"/>
        <w:rPr>
          <w:rFonts w:ascii="Times New Roman" w:hAnsi="Times New Roman" w:cs="Times New Roman"/>
          <w:sz w:val="24"/>
          <w:szCs w:val="24"/>
        </w:rPr>
      </w:pPr>
      <w:r w:rsidRPr="0060325B">
        <w:rPr>
          <w:rFonts w:ascii="Times New Roman" w:hAnsi="Times New Roman" w:cs="Times New Roman"/>
          <w:sz w:val="24"/>
          <w:szCs w:val="24"/>
        </w:rPr>
        <w:lastRenderedPageBreak/>
        <w:t xml:space="preserve">УДК 347.1 </w:t>
      </w:r>
    </w:p>
    <w:p w:rsidR="00922E54" w:rsidRPr="0060325B" w:rsidRDefault="00922E54" w:rsidP="00922E54">
      <w:pPr>
        <w:spacing w:after="0" w:line="240" w:lineRule="auto"/>
        <w:ind w:firstLine="567"/>
        <w:jc w:val="right"/>
        <w:rPr>
          <w:rFonts w:ascii="Times New Roman" w:hAnsi="Times New Roman" w:cs="Times New Roman"/>
          <w:sz w:val="24"/>
          <w:szCs w:val="24"/>
        </w:rPr>
      </w:pPr>
      <w:r w:rsidRPr="0060325B">
        <w:rPr>
          <w:rFonts w:ascii="Times New Roman" w:hAnsi="Times New Roman" w:cs="Times New Roman"/>
          <w:sz w:val="24"/>
          <w:szCs w:val="24"/>
        </w:rPr>
        <w:t>Блок Юрий Александрович</w:t>
      </w:r>
    </w:p>
    <w:p w:rsidR="00922E54" w:rsidRPr="0060325B" w:rsidRDefault="00922E54" w:rsidP="00922E54">
      <w:pPr>
        <w:spacing w:after="0" w:line="240" w:lineRule="auto"/>
        <w:ind w:firstLine="567"/>
        <w:jc w:val="right"/>
        <w:rPr>
          <w:rFonts w:ascii="Times New Roman" w:hAnsi="Times New Roman" w:cs="Times New Roman"/>
          <w:sz w:val="24"/>
          <w:szCs w:val="24"/>
        </w:rPr>
      </w:pPr>
      <w:r w:rsidRPr="0060325B">
        <w:rPr>
          <w:rFonts w:ascii="Times New Roman" w:hAnsi="Times New Roman" w:cs="Times New Roman"/>
          <w:sz w:val="24"/>
          <w:szCs w:val="24"/>
          <w:lang w:val="en-US"/>
        </w:rPr>
        <w:t>Blok</w:t>
      </w:r>
      <w:r w:rsidRPr="0060325B">
        <w:rPr>
          <w:rFonts w:ascii="Times New Roman" w:hAnsi="Times New Roman" w:cs="Times New Roman"/>
          <w:sz w:val="24"/>
          <w:szCs w:val="24"/>
        </w:rPr>
        <w:t xml:space="preserve"> </w:t>
      </w:r>
      <w:r w:rsidRPr="0060325B">
        <w:rPr>
          <w:rFonts w:ascii="Times New Roman" w:hAnsi="Times New Roman" w:cs="Times New Roman"/>
          <w:sz w:val="24"/>
          <w:szCs w:val="24"/>
          <w:lang w:val="en-US"/>
        </w:rPr>
        <w:t>Yury</w:t>
      </w:r>
      <w:r w:rsidRPr="0060325B">
        <w:rPr>
          <w:rFonts w:ascii="Times New Roman" w:hAnsi="Times New Roman" w:cs="Times New Roman"/>
          <w:sz w:val="24"/>
          <w:szCs w:val="24"/>
        </w:rPr>
        <w:t xml:space="preserve"> </w:t>
      </w:r>
      <w:r w:rsidRPr="0060325B">
        <w:rPr>
          <w:rFonts w:ascii="Times New Roman" w:hAnsi="Times New Roman" w:cs="Times New Roman"/>
          <w:sz w:val="24"/>
          <w:szCs w:val="24"/>
          <w:lang w:val="en-US"/>
        </w:rPr>
        <w:t>Aleksandrovich</w:t>
      </w:r>
    </w:p>
    <w:p w:rsidR="00922E54" w:rsidRPr="009D6968" w:rsidRDefault="00922E54" w:rsidP="00922E5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922E54" w:rsidRPr="009D6968" w:rsidRDefault="00922E54" w:rsidP="00922E5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922E54" w:rsidRPr="009D6968" w:rsidRDefault="00922E54" w:rsidP="00922E5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922E54" w:rsidRPr="003F61AF" w:rsidRDefault="00922E54" w:rsidP="00922E54">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922E54" w:rsidRPr="008A5A8E" w:rsidRDefault="00922E54" w:rsidP="00922E54">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922E54" w:rsidRPr="0060325B" w:rsidRDefault="00922E54" w:rsidP="00922E54">
      <w:pPr>
        <w:spacing w:after="0" w:line="240" w:lineRule="auto"/>
        <w:ind w:firstLine="567"/>
        <w:jc w:val="right"/>
        <w:rPr>
          <w:rFonts w:ascii="Times New Roman" w:hAnsi="Times New Roman" w:cs="Times New Roman"/>
          <w:sz w:val="24"/>
          <w:szCs w:val="24"/>
        </w:rPr>
      </w:pPr>
      <w:r w:rsidRPr="0060325B">
        <w:rPr>
          <w:rFonts w:ascii="Times New Roman" w:hAnsi="Times New Roman" w:cs="Times New Roman"/>
          <w:sz w:val="24"/>
          <w:szCs w:val="24"/>
        </w:rPr>
        <w:t>Российская Федерация, г. Краснодар</w:t>
      </w:r>
    </w:p>
    <w:p w:rsidR="00922E54" w:rsidRPr="0060325B" w:rsidRDefault="00922E54" w:rsidP="00922E54">
      <w:pPr>
        <w:spacing w:after="0" w:line="240" w:lineRule="auto"/>
        <w:ind w:firstLine="567"/>
        <w:jc w:val="right"/>
        <w:rPr>
          <w:rFonts w:ascii="Times New Roman" w:hAnsi="Times New Roman" w:cs="Times New Roman"/>
          <w:sz w:val="24"/>
          <w:szCs w:val="24"/>
        </w:rPr>
      </w:pPr>
      <w:r w:rsidRPr="0060325B">
        <w:rPr>
          <w:rFonts w:ascii="Times New Roman" w:hAnsi="Times New Roman" w:cs="Times New Roman"/>
          <w:sz w:val="24"/>
          <w:szCs w:val="24"/>
          <w:lang w:val="en-US"/>
        </w:rPr>
        <w:t>Russian</w:t>
      </w:r>
      <w:r w:rsidRPr="0060325B">
        <w:rPr>
          <w:rFonts w:ascii="Times New Roman" w:hAnsi="Times New Roman" w:cs="Times New Roman"/>
          <w:sz w:val="24"/>
          <w:szCs w:val="24"/>
        </w:rPr>
        <w:t xml:space="preserve"> </w:t>
      </w:r>
      <w:r w:rsidRPr="0060325B">
        <w:rPr>
          <w:rFonts w:ascii="Times New Roman" w:hAnsi="Times New Roman" w:cs="Times New Roman"/>
          <w:sz w:val="24"/>
          <w:szCs w:val="24"/>
          <w:lang w:val="en-US"/>
        </w:rPr>
        <w:t>Federation</w:t>
      </w:r>
      <w:r w:rsidRPr="0060325B">
        <w:rPr>
          <w:rFonts w:ascii="Times New Roman" w:hAnsi="Times New Roman" w:cs="Times New Roman"/>
          <w:sz w:val="24"/>
          <w:szCs w:val="24"/>
        </w:rPr>
        <w:t xml:space="preserve">, </w:t>
      </w:r>
      <w:r w:rsidRPr="0060325B">
        <w:rPr>
          <w:rFonts w:ascii="Times New Roman" w:hAnsi="Times New Roman" w:cs="Times New Roman"/>
          <w:sz w:val="24"/>
          <w:szCs w:val="24"/>
          <w:lang w:val="en-US"/>
        </w:rPr>
        <w:t>Krasnodar</w:t>
      </w:r>
    </w:p>
    <w:p w:rsidR="00922E54" w:rsidRPr="0060325B" w:rsidRDefault="007773AB" w:rsidP="00922E54">
      <w:pPr>
        <w:spacing w:after="0" w:line="240" w:lineRule="auto"/>
        <w:ind w:firstLine="567"/>
        <w:jc w:val="right"/>
        <w:rPr>
          <w:rFonts w:ascii="Times New Roman" w:hAnsi="Times New Roman" w:cs="Times New Roman"/>
          <w:sz w:val="24"/>
          <w:szCs w:val="24"/>
        </w:rPr>
      </w:pPr>
      <w:hyperlink r:id="rId13" w:history="1">
        <w:r w:rsidR="00922E54" w:rsidRPr="0060325B">
          <w:rPr>
            <w:rStyle w:val="aa"/>
            <w:rFonts w:ascii="Times New Roman" w:hAnsi="Times New Roman"/>
            <w:sz w:val="24"/>
            <w:szCs w:val="24"/>
            <w:lang w:val="en-US"/>
          </w:rPr>
          <w:t>blok</w:t>
        </w:r>
        <w:r w:rsidR="00922E54" w:rsidRPr="0060325B">
          <w:rPr>
            <w:rStyle w:val="aa"/>
            <w:rFonts w:ascii="Times New Roman" w:hAnsi="Times New Roman"/>
            <w:sz w:val="24"/>
            <w:szCs w:val="24"/>
          </w:rPr>
          <w:t>.1999@</w:t>
        </w:r>
        <w:r w:rsidR="00922E54" w:rsidRPr="0060325B">
          <w:rPr>
            <w:rStyle w:val="aa"/>
            <w:rFonts w:ascii="Times New Roman" w:hAnsi="Times New Roman"/>
            <w:sz w:val="24"/>
            <w:szCs w:val="24"/>
            <w:lang w:val="en-US"/>
          </w:rPr>
          <w:t>list</w:t>
        </w:r>
        <w:r w:rsidR="00922E54" w:rsidRPr="0060325B">
          <w:rPr>
            <w:rStyle w:val="aa"/>
            <w:rFonts w:ascii="Times New Roman" w:hAnsi="Times New Roman"/>
            <w:sz w:val="24"/>
            <w:szCs w:val="24"/>
          </w:rPr>
          <w:t>.</w:t>
        </w:r>
        <w:r w:rsidR="00922E54" w:rsidRPr="0060325B">
          <w:rPr>
            <w:rStyle w:val="aa"/>
            <w:rFonts w:ascii="Times New Roman" w:hAnsi="Times New Roman"/>
            <w:sz w:val="24"/>
            <w:szCs w:val="24"/>
            <w:lang w:val="en-US"/>
          </w:rPr>
          <w:t>ru</w:t>
        </w:r>
      </w:hyperlink>
    </w:p>
    <w:p w:rsidR="00922E54" w:rsidRPr="0060325B" w:rsidRDefault="00922E54" w:rsidP="00922E54">
      <w:pPr>
        <w:spacing w:after="0" w:line="240" w:lineRule="auto"/>
        <w:ind w:firstLine="567"/>
        <w:jc w:val="right"/>
        <w:rPr>
          <w:rFonts w:ascii="Times New Roman" w:hAnsi="Times New Roman" w:cs="Times New Roman"/>
          <w:sz w:val="24"/>
          <w:szCs w:val="24"/>
        </w:rPr>
      </w:pPr>
      <w:r w:rsidRPr="0060325B">
        <w:rPr>
          <w:rFonts w:ascii="Times New Roman" w:hAnsi="Times New Roman" w:cs="Times New Roman"/>
          <w:sz w:val="24"/>
          <w:szCs w:val="24"/>
        </w:rPr>
        <w:t>Научный руководитель:</w:t>
      </w:r>
    </w:p>
    <w:p w:rsidR="00922E54" w:rsidRDefault="00922E54" w:rsidP="00922E54">
      <w:pPr>
        <w:spacing w:after="0" w:line="240" w:lineRule="auto"/>
        <w:ind w:firstLine="567"/>
        <w:jc w:val="right"/>
        <w:rPr>
          <w:rFonts w:ascii="Times New Roman" w:hAnsi="Times New Roman" w:cs="Times New Roman"/>
          <w:sz w:val="24"/>
          <w:szCs w:val="24"/>
        </w:rPr>
      </w:pPr>
      <w:r w:rsidRPr="0060325B">
        <w:rPr>
          <w:rFonts w:ascii="Times New Roman" w:hAnsi="Times New Roman" w:cs="Times New Roman"/>
          <w:sz w:val="24"/>
          <w:szCs w:val="24"/>
        </w:rPr>
        <w:t>Камышанский В.П., д.ю.н.</w:t>
      </w:r>
      <w:r w:rsidR="007E5736">
        <w:rPr>
          <w:rFonts w:ascii="Times New Roman" w:hAnsi="Times New Roman" w:cs="Times New Roman"/>
          <w:sz w:val="24"/>
          <w:szCs w:val="24"/>
        </w:rPr>
        <w:t>, профессор</w:t>
      </w:r>
      <w:r w:rsidRPr="0060325B">
        <w:rPr>
          <w:rFonts w:ascii="Times New Roman" w:hAnsi="Times New Roman" w:cs="Times New Roman"/>
          <w:sz w:val="24"/>
          <w:szCs w:val="24"/>
        </w:rPr>
        <w:t xml:space="preserve"> </w:t>
      </w:r>
    </w:p>
    <w:p w:rsidR="00922E54" w:rsidRPr="0060325B" w:rsidRDefault="00922E54" w:rsidP="00922E54">
      <w:pPr>
        <w:spacing w:after="0" w:line="240" w:lineRule="auto"/>
        <w:ind w:firstLine="567"/>
        <w:jc w:val="right"/>
        <w:rPr>
          <w:rFonts w:ascii="Times New Roman" w:hAnsi="Times New Roman" w:cs="Times New Roman"/>
          <w:sz w:val="24"/>
          <w:szCs w:val="24"/>
        </w:rPr>
      </w:pPr>
    </w:p>
    <w:p w:rsidR="00922E54" w:rsidRPr="002F005F" w:rsidRDefault="00922E54" w:rsidP="00922E54">
      <w:pPr>
        <w:spacing w:after="0" w:line="240" w:lineRule="auto"/>
        <w:jc w:val="center"/>
        <w:rPr>
          <w:rFonts w:ascii="Times New Roman" w:hAnsi="Times New Roman" w:cs="Times New Roman"/>
          <w:b/>
          <w:sz w:val="24"/>
          <w:szCs w:val="24"/>
        </w:rPr>
      </w:pPr>
      <w:r w:rsidRPr="002F005F">
        <w:rPr>
          <w:rFonts w:ascii="Times New Roman" w:hAnsi="Times New Roman" w:cs="Times New Roman"/>
          <w:b/>
          <w:sz w:val="24"/>
          <w:szCs w:val="24"/>
        </w:rPr>
        <w:t>К ВОПРОСУ О НЕОБХОДИМОСТИ ПРАВОВОГО РЕГУЛИРОВАНИЯ ОТНОШЕНИЙ, СВЯЗАННЫХ С ИСПОЛЬЗОВАНИЕМ КРИПТОВАЛЮТЫ</w:t>
      </w:r>
    </w:p>
    <w:p w:rsidR="00922E54" w:rsidRPr="002F005F" w:rsidRDefault="00922E54" w:rsidP="00922E54">
      <w:pPr>
        <w:spacing w:after="0" w:line="240" w:lineRule="auto"/>
        <w:jc w:val="center"/>
        <w:rPr>
          <w:rFonts w:ascii="Times New Roman" w:hAnsi="Times New Roman" w:cs="Times New Roman"/>
          <w:b/>
          <w:sz w:val="24"/>
          <w:szCs w:val="24"/>
        </w:rPr>
      </w:pPr>
    </w:p>
    <w:p w:rsidR="00922E54" w:rsidRPr="00A36BAA" w:rsidRDefault="00922E54" w:rsidP="00922E54">
      <w:pPr>
        <w:spacing w:after="0" w:line="240" w:lineRule="auto"/>
        <w:jc w:val="center"/>
        <w:rPr>
          <w:rFonts w:ascii="Times New Roman" w:hAnsi="Times New Roman" w:cs="Times New Roman"/>
          <w:b/>
          <w:sz w:val="24"/>
          <w:szCs w:val="24"/>
          <w:lang w:val="en-US"/>
        </w:rPr>
      </w:pPr>
      <w:r w:rsidRPr="002F005F">
        <w:rPr>
          <w:rFonts w:ascii="Times New Roman" w:hAnsi="Times New Roman" w:cs="Times New Roman"/>
          <w:b/>
          <w:sz w:val="24"/>
          <w:szCs w:val="24"/>
          <w:lang w:val="en-US"/>
        </w:rPr>
        <w:t>ON THE ISSUE OF THE NEED FOR LEGAL REGULATION OF RELATIONS RELATED TO THE USE OF CRYPTO CURRENCY</w:t>
      </w:r>
    </w:p>
    <w:p w:rsidR="00922E54" w:rsidRPr="00A36BAA" w:rsidRDefault="00922E54" w:rsidP="00922E54">
      <w:pPr>
        <w:spacing w:after="0" w:line="240" w:lineRule="auto"/>
        <w:ind w:firstLine="567"/>
        <w:jc w:val="center"/>
        <w:rPr>
          <w:rFonts w:ascii="Times New Roman" w:hAnsi="Times New Roman" w:cs="Times New Roman"/>
          <w:i/>
          <w:sz w:val="24"/>
          <w:szCs w:val="24"/>
          <w:lang w:val="en-US"/>
        </w:rPr>
      </w:pPr>
    </w:p>
    <w:p w:rsidR="00922E54" w:rsidRPr="002F005F" w:rsidRDefault="00922E54" w:rsidP="00922E54">
      <w:pPr>
        <w:spacing w:after="0" w:line="240" w:lineRule="auto"/>
        <w:ind w:firstLine="709"/>
        <w:jc w:val="both"/>
        <w:rPr>
          <w:rFonts w:ascii="Times New Roman" w:hAnsi="Times New Roman" w:cs="Times New Roman"/>
          <w:i/>
          <w:sz w:val="24"/>
          <w:szCs w:val="24"/>
        </w:rPr>
      </w:pPr>
      <w:r w:rsidRPr="002F005F">
        <w:rPr>
          <w:rFonts w:ascii="Times New Roman" w:hAnsi="Times New Roman" w:cs="Times New Roman"/>
          <w:i/>
          <w:sz w:val="24"/>
          <w:szCs w:val="24"/>
        </w:rPr>
        <w:t>В статье рассматриваются вопросы правового регулирования расчетных отношений с использованием криптовалюты. Исследуются различные виды криптовалют. Обосновывается необходимость закрепления в российском гражданском законодательстве норм, регулирующих отношения, связанные с созданием и использованием криптовалюты. В информационной системе должны существовать записи об обладателях цифровых денег и такие деньги могут переходить от одного лица к другому только с помощью записи. Обосновывается вывод о том, что цифровые деньги наряду с иностранной валютой можно будет использовать также при формулировании валютных оговорок в гражданско-правовых соглашениях.</w:t>
      </w:r>
    </w:p>
    <w:p w:rsidR="00922E54" w:rsidRDefault="00922E54" w:rsidP="00922E54">
      <w:pPr>
        <w:spacing w:after="0" w:line="240" w:lineRule="auto"/>
        <w:ind w:firstLine="709"/>
        <w:jc w:val="both"/>
        <w:rPr>
          <w:rFonts w:ascii="Times New Roman" w:hAnsi="Times New Roman" w:cs="Times New Roman"/>
          <w:i/>
          <w:sz w:val="24"/>
          <w:szCs w:val="24"/>
        </w:rPr>
      </w:pPr>
      <w:r w:rsidRPr="002F005F">
        <w:rPr>
          <w:rFonts w:ascii="Times New Roman" w:hAnsi="Times New Roman" w:cs="Times New Roman"/>
          <w:i/>
          <w:sz w:val="24"/>
          <w:szCs w:val="24"/>
        </w:rPr>
        <w:t>Ключевые слова: криптовалюта, токен, майнинг, правовое регулирование, цифровые деньги;  банкротство; наследственная масса; видеокарты; цифров</w:t>
      </w:r>
      <w:r>
        <w:rPr>
          <w:rFonts w:ascii="Times New Roman" w:hAnsi="Times New Roman" w:cs="Times New Roman"/>
          <w:i/>
          <w:sz w:val="24"/>
          <w:szCs w:val="24"/>
        </w:rPr>
        <w:t>ые объекты.</w:t>
      </w:r>
    </w:p>
    <w:p w:rsidR="00922E54" w:rsidRDefault="00922E54" w:rsidP="00922E54">
      <w:pPr>
        <w:spacing w:after="0" w:line="240" w:lineRule="auto"/>
        <w:ind w:firstLine="709"/>
        <w:jc w:val="both"/>
        <w:rPr>
          <w:rFonts w:ascii="Times New Roman" w:hAnsi="Times New Roman" w:cs="Times New Roman"/>
          <w:i/>
          <w:sz w:val="24"/>
          <w:szCs w:val="24"/>
        </w:rPr>
      </w:pPr>
    </w:p>
    <w:p w:rsidR="00922E54" w:rsidRPr="00A36BAA" w:rsidRDefault="00922E54" w:rsidP="00922E54">
      <w:pPr>
        <w:spacing w:after="0" w:line="240" w:lineRule="auto"/>
        <w:ind w:firstLine="709"/>
        <w:jc w:val="both"/>
        <w:rPr>
          <w:rFonts w:ascii="Times New Roman" w:hAnsi="Times New Roman" w:cs="Times New Roman"/>
          <w:i/>
          <w:sz w:val="24"/>
          <w:szCs w:val="24"/>
          <w:lang w:val="en-US"/>
        </w:rPr>
      </w:pPr>
      <w:r w:rsidRPr="00A36BAA">
        <w:rPr>
          <w:rFonts w:ascii="Times New Roman" w:eastAsia="Times New Roman" w:hAnsi="Times New Roman" w:cs="Times New Roman"/>
          <w:i/>
          <w:sz w:val="24"/>
          <w:szCs w:val="24"/>
          <w:lang w:val="en-US"/>
        </w:rPr>
        <w:t>The article deals with the issues of legal regulation of settlement relations using crypto currency. Various types of crypto-currencies are explored. The necessity of consolidating the norms regulating the relations connected with the creation and use of the crypto currency is substantiated in the Russian civil legislation. In the information system there should be records about the holders of digital money and such money can pass from one person to another only by means of a record. The conclusion that digital money along with foreign currency can be used also when formulating currency clauses in civil law agreements is substantiated.</w:t>
      </w:r>
    </w:p>
    <w:p w:rsidR="00922E54" w:rsidRPr="00A36BAA" w:rsidRDefault="00922E54" w:rsidP="00922E54">
      <w:pPr>
        <w:pStyle w:val="HTML"/>
        <w:ind w:firstLine="709"/>
        <w:jc w:val="both"/>
        <w:rPr>
          <w:rFonts w:ascii="Times New Roman" w:hAnsi="Times New Roman" w:cs="Times New Roman"/>
          <w:i/>
          <w:sz w:val="24"/>
          <w:szCs w:val="24"/>
          <w:lang w:val="en-US"/>
        </w:rPr>
      </w:pPr>
      <w:r w:rsidRPr="00A36BAA">
        <w:rPr>
          <w:rFonts w:ascii="Times New Roman" w:hAnsi="Times New Roman" w:cs="Times New Roman"/>
          <w:i/>
          <w:sz w:val="24"/>
          <w:szCs w:val="24"/>
          <w:lang w:val="en-US"/>
        </w:rPr>
        <w:t>Keywords: cryptocurrency, token, mining, legal regulation, digital money; bankruptcy; hereditary mass; video cards; digital objectsThe article considers the need for legal regulation of the crypto currency by the Russian legislator.</w:t>
      </w:r>
    </w:p>
    <w:p w:rsidR="00922E54" w:rsidRPr="002F005F" w:rsidRDefault="00922E54" w:rsidP="00922E54">
      <w:pPr>
        <w:pStyle w:val="HTML"/>
        <w:ind w:firstLine="709"/>
        <w:jc w:val="both"/>
        <w:rPr>
          <w:rFonts w:ascii="Times New Roman" w:hAnsi="Times New Roman" w:cs="Times New Roman"/>
          <w:sz w:val="24"/>
          <w:szCs w:val="24"/>
          <w:lang w:val="en-US"/>
        </w:rPr>
      </w:pP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xml:space="preserve">В последнее время часто возникают общественные отношения с использованием криптовалют и всего того, что с ними связано. Причиной этому являются быстроразвивающиеся цифровые технологии. В сети «Интернет» можно увидеть самые различные виды криптовалюты, к самым популярным стоит отнести </w:t>
      </w:r>
      <w:r w:rsidRPr="002F005F">
        <w:rPr>
          <w:rFonts w:ascii="Times New Roman" w:hAnsi="Times New Roman" w:cs="Times New Roman"/>
          <w:sz w:val="24"/>
          <w:szCs w:val="24"/>
          <w:lang w:val="en-US"/>
        </w:rPr>
        <w:t>Bitcoin</w:t>
      </w:r>
      <w:r w:rsidRPr="002F005F">
        <w:rPr>
          <w:rFonts w:ascii="Times New Roman" w:hAnsi="Times New Roman" w:cs="Times New Roman"/>
          <w:sz w:val="24"/>
          <w:szCs w:val="24"/>
        </w:rPr>
        <w:t xml:space="preserve"> (далее-биткойн), </w:t>
      </w:r>
      <w:r w:rsidRPr="002F005F">
        <w:rPr>
          <w:rFonts w:ascii="Times New Roman" w:hAnsi="Times New Roman" w:cs="Times New Roman"/>
          <w:sz w:val="24"/>
          <w:szCs w:val="24"/>
          <w:lang w:val="en-US"/>
        </w:rPr>
        <w:t>Ethereum</w:t>
      </w:r>
      <w:r w:rsidRPr="002F005F">
        <w:rPr>
          <w:rFonts w:ascii="Times New Roman" w:hAnsi="Times New Roman" w:cs="Times New Roman"/>
          <w:sz w:val="24"/>
          <w:szCs w:val="24"/>
        </w:rPr>
        <w:t xml:space="preserve"> и </w:t>
      </w:r>
      <w:r w:rsidRPr="002F005F">
        <w:rPr>
          <w:rFonts w:ascii="Times New Roman" w:hAnsi="Times New Roman" w:cs="Times New Roman"/>
          <w:sz w:val="24"/>
          <w:szCs w:val="24"/>
          <w:lang w:val="en-US"/>
        </w:rPr>
        <w:t>Litecoin</w:t>
      </w:r>
      <w:r w:rsidRPr="002F005F">
        <w:rPr>
          <w:rFonts w:ascii="Times New Roman" w:hAnsi="Times New Roman" w:cs="Times New Roman"/>
          <w:sz w:val="24"/>
          <w:szCs w:val="24"/>
        </w:rPr>
        <w:t xml:space="preserve">. Еще в 2013 году общее число различных криптовалют было менее 100, а сейчас их число приближается к 2500. Ее покупают, продают, а также добывают путем майнинга. Майнинг - это добыча цифровой валюты посредством высокопроизводительных компьютеров с использованием мощных видеокарт.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lastRenderedPageBreak/>
        <w:t xml:space="preserve">В Гражданском кодексе РФ нет такого понятия как «криптовалюта». В России отсутствует правовое регулирование в данной сфере. Мир стремительно меняется и законодательство должно поспевать за изменениями, чтобы исключать возможные противоправные действия.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xml:space="preserve">Не так давно российские власти негативно отзывались о рынке криптовалют и хотели ввести меру наказания за их использование. Но в связи с тем, что крипторынок продемонстрировал очень успешные тенденции в своем развитии, власть переоценила свою позицию и пришла к выводу, что законодательное регулирование криптовалюты – это перспективное направление, благодаря которому страна может получить немалую пользу. Думается, что запрет, который может накладывать регулирование рынка криптовалют в РФ, нецелесообразен, т.к. каждая операция с цифровой валютой приносит гражданину доход, который может облагаться налогами и стать источником пополнения государственного бюджета.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xml:space="preserve">В Государственной Думе РФ создали рабочую группу для проведения исследований с целью выработки позиции власти и определения характера, которым будет отличаться правовое регулирование криптовалюты в России. В январе 2017 года в Москве состоялась конференция, которая была посвящена статусу и правовому регулированию криптовалют. Также президент поручил правительству разработать законопроекты по внедрению виртуальной валюты в экономику страны.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В конце марта 2018 года депутатами Государственной Думы РФ В. Володиным и П. Крашенинниковым был внесен проект ФЗ «О внесении изменений в части первую, вторую и четвертую Гражданского кодекса РФ», который имеет целью закрепление в гражданском законодательстве нескольких базовых положений, исходя из которых, можно осуществлять регулирование рынка существующих в информационно-телекоммуникационной сети новых объектов экономических отношений (криптовалюта, токены и т.п.), обеспечивать условия для совершения и исполнения сделок в цифровой среде, в том числе сделок, позволяющих предоставлять массивы сведений (информацию). Де-факто эти новые объекты создаются и используются участниками информационно-телекоммуникационных сетей, в том числе российскими гражданами или юридическими лицами, но российским законодательством не признаются.</w:t>
      </w:r>
      <w:r w:rsidRPr="002F005F">
        <w:rPr>
          <w:rStyle w:val="a9"/>
          <w:rFonts w:ascii="Times New Roman" w:hAnsi="Times New Roman" w:cs="Times New Roman"/>
          <w:sz w:val="24"/>
          <w:szCs w:val="24"/>
        </w:rPr>
        <w:footnoteReference w:id="37"/>
      </w:r>
      <w:r w:rsidRPr="002F005F">
        <w:rPr>
          <w:rFonts w:ascii="Times New Roman" w:hAnsi="Times New Roman" w:cs="Times New Roman"/>
          <w:sz w:val="24"/>
          <w:szCs w:val="24"/>
        </w:rPr>
        <w:t xml:space="preserve">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«Задачей законопроекта не является описание тех условий, при которых оборот так называемых цифровых объектов  в принципе  возможен, а также закрепление иных публично-правовых установлений» - говорится в пояснительной записке к законопроекту.</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Без данных норм невозможно даже ограниченное регулирование цифрового рынка и оборота соответствующего «объекта» указанием на круг лиц, которые вправе его иметь, если такой «объект» отсутствует в Гражданском кодексе РФ (далее - ГК), если не определено место данной сущности в ряду объектов гражданских прав, если не представляется возможным понять, включается ли этот «объект» в конкурсную массу при банкротстве или в наследственную массу.</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xml:space="preserve">Проект предлагает внести в гражданское законодательство базовое понятие «цифровое право» (вместо термина «токен», который обозначает устройство для идентификации, а сейчас стал использоваться в </w:t>
      </w:r>
      <w:r w:rsidRPr="002F005F">
        <w:rPr>
          <w:rFonts w:ascii="Times New Roman" w:hAnsi="Times New Roman" w:cs="Times New Roman"/>
          <w:sz w:val="24"/>
          <w:szCs w:val="24"/>
          <w:lang w:val="en-US"/>
        </w:rPr>
        <w:t>IT</w:t>
      </w:r>
      <w:r w:rsidRPr="002F005F">
        <w:rPr>
          <w:rFonts w:ascii="Times New Roman" w:hAnsi="Times New Roman" w:cs="Times New Roman"/>
          <w:sz w:val="24"/>
          <w:szCs w:val="24"/>
        </w:rPr>
        <w:t>-среде для обозначения шифров, владение которыми дает в сети определенные возможности, предлагается отвечающее традициям российского права понятие «цифровое право»).</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Закрепление данной категории в ГК РФ</w:t>
      </w:r>
      <w:r w:rsidRPr="002F005F">
        <w:rPr>
          <w:rFonts w:ascii="Times New Roman" w:hAnsi="Times New Roman" w:cs="Times New Roman"/>
          <w:color w:val="FF0000"/>
          <w:sz w:val="24"/>
          <w:szCs w:val="24"/>
        </w:rPr>
        <w:t xml:space="preserve"> </w:t>
      </w:r>
      <w:r w:rsidRPr="002F005F">
        <w:rPr>
          <w:rFonts w:ascii="Times New Roman" w:hAnsi="Times New Roman" w:cs="Times New Roman"/>
          <w:sz w:val="24"/>
          <w:szCs w:val="24"/>
        </w:rPr>
        <w:t>позволит:</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определить ее место в системе объектов гражданских прав (проектная редакция пункта 1 ст.128 ГК),</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lastRenderedPageBreak/>
        <w:t>- указать, что оборот такого объекта осуществляется только посредством внесения записей в информационную систему (п.2 новой статьи 141.1 ГК)</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описать оборото способность объекта (п.3 новой статьи 141.1 ГК), в т.ч. прямо допустить его куплю-продажу (произведено уточнение пункта 4 статьи 454 ГК),</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предоставить защиту гражданам и юридическим лицам по сделкам, совершаемым с данным объектом (пункт 5 новой статьи 141.1 ГК).</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Суть объектов «цифрового права» как новой юридической фикции близка к сути ценной бумаги, поэтому законодатель предлагает понимать под объектами такого права в новой статье 141.1 ГК РФ совокупность электронных данных (цифровой код, обозначение), которая удостоверяет права на объекты гражданских прав. Цифровое право может удостоверить лишь права на вещи, иное имущество, результаты работ, оказание услуг и исключительные права.</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xml:space="preserve">Для эффективной работы, включаемого в ГК РФ определения «цифровое право», необходимо закрепить в ином законе такой важный критерий, как существование этого права в информационной системе, которая должна отвечать установленным законом признакам децентрализованной информационной системы. Для реализации данной задачи потребуется закрепление признаков децентрализованной информационной системы, например, в Федеральном законе «Об информации, информационных технологиях и о защите информации».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Также Проект вводит понятие «цифровые деньги» (криптовалюта) и закрепляет важное правило – законным средством платежа они не являются. В случаях и на условиях, установленных законом (т.е. в перспективе), цифровые деньги смогут использоваться физическими и юридическими лицами в качестве платежного средства (пункт 2 новой статьи 141.2 ГК) в контролируемых объемах и в дополнительно урегулированном порядке.</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Так цифровые права в сущности представляют возможность у кого-то что-либо потребовать, то цифровые деньги такой возможности не предоставляют, они не обеспечены золотом или иными активами. На данный момент это всего лишь условные единицы, созданные с помощью вычислительных технологий.</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Описывая осуществление оборота цифровых денег в проектируемой статье 141.1 ГК законодатель применяет юридико-технический прием-правила о цифровых правах будут применяться к цифровым деньгам. Это предполагает, что в информационной системе должны существовать записи об обладателях цифровых денег и что такие деньги переходят от одного лица к другому только с помощью записи. Данный прием позволит включить в конкурсную массу должника и в наследственную массу, но необходимо понимать, что даже при прямом указание в законе возможно это будет лишь тогда, когда есть техническая возможность принудительного совершения записи о новом обладателе прав на этот объект.</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xml:space="preserve">Вводятся изменения в статью 317 ГК. Цифровые деньги наряду с иностранной валютой можно будет использовать также при формулировании валютных оговорок в соглашениях. Думается, что инициатива российского законодателя является своевременной и долгожданной. Это будет отвечать не только вызовам цифровой эпохи, но и чаяниям большого количества участников гражданского оборота.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 xml:space="preserve">Пока в РФ создаются лишь законопроекты, в других странах уже давно и плодотворно существует правовое регулирование, которое позволяет и гражданам и государству зарабатывать на криптовалюте. Например, в США, где с правовым регулированием цифровой валюты все непросто ввиду особенностей прецедентной правовой системы. Так, в августе 2013 года судья Восточного округа штата Техас принял решение о том, что биткойн является валютой или формой денег, т.к. его можно использовать в качестве денег для оплаты за товары или обменять на обычные валюты, такие как доллар или евро. Окружной суд штата Нью-Йорк признал биткойн денежным средством, а судья города Майами-Дейд решил этого не признавать. В 2014 году в </w:t>
      </w:r>
      <w:r w:rsidRPr="002F005F">
        <w:rPr>
          <w:rFonts w:ascii="Times New Roman" w:hAnsi="Times New Roman" w:cs="Times New Roman"/>
          <w:sz w:val="24"/>
          <w:szCs w:val="24"/>
        </w:rPr>
        <w:lastRenderedPageBreak/>
        <w:t>Калифорнии был принят Закон АВ-129, тем самым Калифорния стала первым штатом, где законодательно было разрешено использование биткойна. Позиция данного штата очень сильно отличается от позиций других штатов.</w:t>
      </w:r>
      <w:r w:rsidRPr="002F005F">
        <w:rPr>
          <w:rStyle w:val="a9"/>
          <w:rFonts w:ascii="Times New Roman" w:hAnsi="Times New Roman" w:cs="Times New Roman"/>
          <w:sz w:val="24"/>
          <w:szCs w:val="24"/>
        </w:rPr>
        <w:footnoteReference w:id="38"/>
      </w:r>
      <w:r w:rsidRPr="002F005F">
        <w:rPr>
          <w:rFonts w:ascii="Times New Roman" w:hAnsi="Times New Roman" w:cs="Times New Roman"/>
          <w:sz w:val="24"/>
          <w:szCs w:val="24"/>
        </w:rPr>
        <w:t xml:space="preserve">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Так, на родине биткойна – в Японии только в марте 2016 года власти признали его законным платежным средством. Хоть он и был придуман в этой стране еще в 2009 году, но законодатель относился к биткойну с настороженностью. После краха биржи цифровых валют власти решили регулировать эту сферу.</w:t>
      </w:r>
      <w:r w:rsidRPr="002F005F">
        <w:rPr>
          <w:rStyle w:val="a9"/>
          <w:rFonts w:ascii="Times New Roman" w:hAnsi="Times New Roman" w:cs="Times New Roman"/>
          <w:sz w:val="24"/>
          <w:szCs w:val="24"/>
        </w:rPr>
        <w:footnoteReference w:id="39"/>
      </w:r>
      <w:r w:rsidRPr="002F005F">
        <w:rPr>
          <w:rFonts w:ascii="Times New Roman" w:hAnsi="Times New Roman" w:cs="Times New Roman"/>
          <w:sz w:val="24"/>
          <w:szCs w:val="24"/>
        </w:rPr>
        <w:t xml:space="preserve">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Некоторые государства стремятся сделать свою экономику цифровой, более сильной и современной с помощью новых технологий. Например, в Беларуси в конце декабря 2017 года был принят декрет «О развитии цифровой экономики», который официально разрешил все криптовалюты, майнинг и операции с ними. В декрете отсутствуют ограничения операций по созданию, размещению, хранению, отчуждению, хранению токенов, а также деятельности криптобирж и криптоплатформ. Майнинг, приобретение и отчуждение  токенов, осуществляемое физическими лицами не являются предпринимательской деятельностью.</w:t>
      </w:r>
      <w:r w:rsidRPr="002F005F">
        <w:rPr>
          <w:rStyle w:val="a9"/>
          <w:rFonts w:ascii="Times New Roman" w:hAnsi="Times New Roman" w:cs="Times New Roman"/>
          <w:sz w:val="24"/>
          <w:szCs w:val="24"/>
        </w:rPr>
        <w:footnoteReference w:id="40"/>
      </w:r>
      <w:r w:rsidRPr="002F005F">
        <w:rPr>
          <w:rFonts w:ascii="Times New Roman" w:hAnsi="Times New Roman" w:cs="Times New Roman"/>
          <w:sz w:val="24"/>
          <w:szCs w:val="24"/>
        </w:rPr>
        <w:t xml:space="preserve"> </w:t>
      </w:r>
    </w:p>
    <w:p w:rsidR="00922E54" w:rsidRPr="002F005F" w:rsidRDefault="00922E54" w:rsidP="00922E54">
      <w:pPr>
        <w:spacing w:after="0" w:line="240" w:lineRule="auto"/>
        <w:ind w:firstLine="709"/>
        <w:jc w:val="both"/>
        <w:rPr>
          <w:rFonts w:ascii="Times New Roman" w:hAnsi="Times New Roman" w:cs="Times New Roman"/>
          <w:sz w:val="24"/>
          <w:szCs w:val="24"/>
        </w:rPr>
      </w:pPr>
      <w:r w:rsidRPr="002F005F">
        <w:rPr>
          <w:rFonts w:ascii="Times New Roman" w:hAnsi="Times New Roman" w:cs="Times New Roman"/>
          <w:sz w:val="24"/>
          <w:szCs w:val="24"/>
        </w:rPr>
        <w:t>Принятие законопроекта позволит не только закрепить отправные гражданско-правовые нормы регулирующих оборот цифровых прав и цифровых денег, совершение и исполнение сделок в цифровой среде, но и позволит решить целый ряд других практических</w:t>
      </w:r>
      <w:r w:rsidRPr="002F005F">
        <w:rPr>
          <w:rFonts w:ascii="Times New Roman" w:hAnsi="Times New Roman" w:cs="Times New Roman"/>
          <w:color w:val="FF0000"/>
          <w:sz w:val="24"/>
          <w:szCs w:val="24"/>
        </w:rPr>
        <w:t xml:space="preserve"> </w:t>
      </w:r>
      <w:r w:rsidRPr="002F005F">
        <w:rPr>
          <w:rFonts w:ascii="Times New Roman" w:hAnsi="Times New Roman" w:cs="Times New Roman"/>
          <w:sz w:val="24"/>
          <w:szCs w:val="24"/>
        </w:rPr>
        <w:t>задач. Также, будет обеспечена судебная защита прав, возникающих в отношениях по поводу таких объектов, в том числе защита их обладателей от злоупотреблений. Будут устранены существующие сегодня предпосылки для использования таких объектов в целях вывода активов в нерегулируемую цифровую среду и увода из-под контроля и возможности</w:t>
      </w:r>
      <w:r w:rsidRPr="002F005F">
        <w:rPr>
          <w:rFonts w:ascii="Times New Roman" w:hAnsi="Times New Roman" w:cs="Times New Roman"/>
          <w:color w:val="FF0000"/>
          <w:sz w:val="24"/>
          <w:szCs w:val="24"/>
        </w:rPr>
        <w:t xml:space="preserve"> </w:t>
      </w:r>
      <w:r w:rsidRPr="002F005F">
        <w:rPr>
          <w:rFonts w:ascii="Times New Roman" w:hAnsi="Times New Roman" w:cs="Times New Roman"/>
          <w:sz w:val="24"/>
          <w:szCs w:val="24"/>
        </w:rPr>
        <w:t>обращения на них взыскания, в том числе при банкротстве, в целях легализации доходов, полученных преступным путем, и финансирования терроризма. Включение цифровых прав в число объектов гражданских прав создаст также правовую основу для построения системы норм о налогообложении таких объектов или деятельности по их созданию и обороту.</w:t>
      </w:r>
    </w:p>
    <w:p w:rsidR="00922E54" w:rsidRDefault="00922E54" w:rsidP="00922E54">
      <w:pPr>
        <w:spacing w:after="0" w:line="240" w:lineRule="auto"/>
        <w:rPr>
          <w:rFonts w:ascii="Times New Roman" w:hAnsi="Times New Roman" w:cs="Times New Roman"/>
          <w:sz w:val="24"/>
          <w:szCs w:val="24"/>
        </w:rPr>
      </w:pPr>
    </w:p>
    <w:p w:rsidR="00922E54" w:rsidRDefault="00922E54" w:rsidP="00922E54">
      <w:pPr>
        <w:spacing w:after="0" w:line="240" w:lineRule="auto"/>
        <w:rPr>
          <w:rFonts w:ascii="Times New Roman" w:hAnsi="Times New Roman" w:cs="Times New Roman"/>
          <w:sz w:val="24"/>
          <w:szCs w:val="24"/>
        </w:rPr>
      </w:pPr>
    </w:p>
    <w:p w:rsidR="00922E54" w:rsidRDefault="00922E54" w:rsidP="00922E54">
      <w:pPr>
        <w:spacing w:after="0" w:line="240" w:lineRule="auto"/>
        <w:rPr>
          <w:rFonts w:ascii="Times New Roman" w:hAnsi="Times New Roman" w:cs="Times New Roman"/>
          <w:sz w:val="24"/>
          <w:szCs w:val="24"/>
        </w:rPr>
      </w:pPr>
    </w:p>
    <w:p w:rsidR="00922E54" w:rsidRDefault="00922E54" w:rsidP="00922E54">
      <w:pPr>
        <w:spacing w:after="0" w:line="240" w:lineRule="auto"/>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292E2E" w:rsidRDefault="00292E2E" w:rsidP="00F04CD3">
      <w:pPr>
        <w:spacing w:after="0" w:line="240" w:lineRule="auto"/>
        <w:rPr>
          <w:rFonts w:ascii="Times New Roman" w:hAnsi="Times New Roman" w:cs="Times New Roman"/>
          <w:sz w:val="24"/>
          <w:szCs w:val="24"/>
        </w:rPr>
      </w:pPr>
    </w:p>
    <w:p w:rsidR="00F04CD3" w:rsidRDefault="00F04CD3" w:rsidP="00F04CD3">
      <w:pPr>
        <w:spacing w:after="0" w:line="240" w:lineRule="auto"/>
        <w:rPr>
          <w:rFonts w:ascii="Times New Roman" w:hAnsi="Times New Roman" w:cs="Times New Roman"/>
          <w:sz w:val="24"/>
          <w:szCs w:val="24"/>
        </w:rPr>
      </w:pPr>
    </w:p>
    <w:p w:rsidR="00922E54" w:rsidRDefault="00922E54" w:rsidP="00892409">
      <w:pPr>
        <w:spacing w:after="0" w:line="240" w:lineRule="auto"/>
        <w:ind w:firstLine="709"/>
        <w:jc w:val="right"/>
        <w:rPr>
          <w:rFonts w:ascii="Times New Roman" w:hAnsi="Times New Roman" w:cs="Times New Roman"/>
          <w:sz w:val="24"/>
          <w:szCs w:val="24"/>
        </w:rPr>
      </w:pPr>
    </w:p>
    <w:p w:rsidR="00292E2E" w:rsidRDefault="00292E2E" w:rsidP="00892409">
      <w:pPr>
        <w:spacing w:after="0" w:line="240" w:lineRule="auto"/>
        <w:ind w:firstLine="709"/>
        <w:jc w:val="right"/>
        <w:rPr>
          <w:rFonts w:ascii="Times New Roman" w:hAnsi="Times New Roman" w:cs="Times New Roman"/>
          <w:sz w:val="24"/>
          <w:szCs w:val="24"/>
        </w:rPr>
      </w:pPr>
    </w:p>
    <w:p w:rsidR="00F73A27" w:rsidRDefault="00F73A27" w:rsidP="00892409">
      <w:pPr>
        <w:spacing w:after="0" w:line="240" w:lineRule="auto"/>
        <w:ind w:firstLine="709"/>
        <w:jc w:val="right"/>
        <w:rPr>
          <w:rFonts w:ascii="Times New Roman" w:hAnsi="Times New Roman" w:cs="Times New Roman"/>
          <w:sz w:val="24"/>
          <w:szCs w:val="24"/>
        </w:rPr>
      </w:pPr>
    </w:p>
    <w:p w:rsidR="00892409" w:rsidRPr="00F02FD0" w:rsidRDefault="00892409" w:rsidP="00892409">
      <w:pPr>
        <w:spacing w:after="0" w:line="240" w:lineRule="auto"/>
        <w:ind w:firstLine="709"/>
        <w:jc w:val="right"/>
        <w:rPr>
          <w:rFonts w:ascii="Times New Roman" w:hAnsi="Times New Roman" w:cs="Times New Roman"/>
          <w:sz w:val="24"/>
          <w:szCs w:val="24"/>
        </w:rPr>
      </w:pPr>
      <w:r w:rsidRPr="00F02FD0">
        <w:rPr>
          <w:rFonts w:ascii="Times New Roman" w:hAnsi="Times New Roman" w:cs="Times New Roman"/>
          <w:sz w:val="24"/>
          <w:szCs w:val="24"/>
        </w:rPr>
        <w:lastRenderedPageBreak/>
        <w:t>УДК 347</w:t>
      </w:r>
    </w:p>
    <w:p w:rsidR="00892409" w:rsidRPr="00F02FD0" w:rsidRDefault="00892409" w:rsidP="00892409">
      <w:pPr>
        <w:spacing w:after="0" w:line="240" w:lineRule="auto"/>
        <w:ind w:firstLine="709"/>
        <w:jc w:val="right"/>
        <w:rPr>
          <w:rFonts w:ascii="Times New Roman" w:hAnsi="Times New Roman" w:cs="Times New Roman"/>
          <w:sz w:val="24"/>
          <w:szCs w:val="24"/>
        </w:rPr>
      </w:pPr>
      <w:r w:rsidRPr="00F02FD0">
        <w:rPr>
          <w:rFonts w:ascii="Times New Roman" w:hAnsi="Times New Roman" w:cs="Times New Roman"/>
          <w:sz w:val="24"/>
          <w:szCs w:val="24"/>
        </w:rPr>
        <w:t>Болдырев Алексей Андреевич</w:t>
      </w:r>
    </w:p>
    <w:p w:rsidR="00892409" w:rsidRPr="00F02FD0" w:rsidRDefault="00892409" w:rsidP="00892409">
      <w:pPr>
        <w:spacing w:after="0" w:line="240" w:lineRule="auto"/>
        <w:ind w:firstLine="709"/>
        <w:jc w:val="right"/>
        <w:rPr>
          <w:rFonts w:ascii="Times New Roman" w:hAnsi="Times New Roman" w:cs="Times New Roman"/>
          <w:sz w:val="24"/>
          <w:szCs w:val="24"/>
          <w:shd w:val="clear" w:color="auto" w:fill="FFFFFF"/>
        </w:rPr>
      </w:pPr>
      <w:r w:rsidRPr="00F02FD0">
        <w:rPr>
          <w:rFonts w:ascii="Times New Roman" w:hAnsi="Times New Roman" w:cs="Times New Roman"/>
          <w:sz w:val="24"/>
          <w:szCs w:val="24"/>
          <w:shd w:val="clear" w:color="auto" w:fill="FFFFFF"/>
        </w:rPr>
        <w:t>Boldyrev Аleksej Аndreevich</w:t>
      </w:r>
    </w:p>
    <w:p w:rsidR="00892409" w:rsidRPr="00F02FD0" w:rsidRDefault="00892409" w:rsidP="00892409">
      <w:pPr>
        <w:spacing w:after="0" w:line="240" w:lineRule="auto"/>
        <w:ind w:firstLine="709"/>
        <w:jc w:val="right"/>
        <w:rPr>
          <w:rFonts w:ascii="Times New Roman" w:hAnsi="Times New Roman" w:cs="Times New Roman"/>
          <w:sz w:val="24"/>
          <w:szCs w:val="24"/>
        </w:rPr>
      </w:pPr>
      <w:r w:rsidRPr="00F02FD0">
        <w:rPr>
          <w:rFonts w:ascii="Times New Roman" w:hAnsi="Times New Roman" w:cs="Times New Roman"/>
          <w:sz w:val="24"/>
          <w:szCs w:val="24"/>
        </w:rPr>
        <w:t>Федеральное государственное бюджетное образовательное учреждение</w:t>
      </w:r>
    </w:p>
    <w:p w:rsidR="00892409" w:rsidRPr="00F02FD0" w:rsidRDefault="00892409" w:rsidP="00892409">
      <w:pPr>
        <w:spacing w:after="0" w:line="240" w:lineRule="auto"/>
        <w:ind w:firstLine="709"/>
        <w:jc w:val="right"/>
        <w:rPr>
          <w:rFonts w:ascii="Times New Roman" w:hAnsi="Times New Roman" w:cs="Times New Roman"/>
          <w:sz w:val="24"/>
          <w:szCs w:val="24"/>
        </w:rPr>
      </w:pPr>
      <w:r w:rsidRPr="00F02FD0">
        <w:rPr>
          <w:rFonts w:ascii="Times New Roman" w:hAnsi="Times New Roman" w:cs="Times New Roman"/>
          <w:sz w:val="24"/>
          <w:szCs w:val="24"/>
        </w:rPr>
        <w:t>высшего образования</w:t>
      </w:r>
    </w:p>
    <w:p w:rsidR="00892409" w:rsidRPr="00F02FD0" w:rsidRDefault="00892409" w:rsidP="00892409">
      <w:pPr>
        <w:spacing w:after="0" w:line="240" w:lineRule="auto"/>
        <w:ind w:firstLine="709"/>
        <w:jc w:val="right"/>
        <w:rPr>
          <w:rFonts w:ascii="Times New Roman" w:hAnsi="Times New Roman" w:cs="Times New Roman"/>
          <w:sz w:val="24"/>
          <w:szCs w:val="24"/>
        </w:rPr>
      </w:pPr>
      <w:r w:rsidRPr="00F02FD0">
        <w:rPr>
          <w:rFonts w:ascii="Times New Roman" w:hAnsi="Times New Roman" w:cs="Times New Roman"/>
          <w:sz w:val="24"/>
          <w:szCs w:val="24"/>
        </w:rPr>
        <w:t>«Кубанский государственный аграрный университет имени И.Т. Трубилина»</w:t>
      </w:r>
    </w:p>
    <w:p w:rsidR="00892409" w:rsidRPr="00F02FD0" w:rsidRDefault="00892409" w:rsidP="00892409">
      <w:pPr>
        <w:spacing w:after="0" w:line="240" w:lineRule="auto"/>
        <w:ind w:firstLine="709"/>
        <w:jc w:val="right"/>
        <w:rPr>
          <w:rFonts w:ascii="Times New Roman" w:hAnsi="Times New Roman" w:cs="Times New Roman"/>
          <w:sz w:val="24"/>
          <w:szCs w:val="24"/>
          <w:lang w:val="en-US"/>
        </w:rPr>
      </w:pPr>
      <w:r w:rsidRPr="00F02FD0">
        <w:rPr>
          <w:rFonts w:ascii="Times New Roman" w:hAnsi="Times New Roman" w:cs="Times New Roman"/>
          <w:sz w:val="24"/>
          <w:szCs w:val="24"/>
          <w:lang w:val="en-US"/>
        </w:rPr>
        <w:t>Federal State Budgetary Educational Institution of Higher Education</w:t>
      </w:r>
    </w:p>
    <w:p w:rsidR="00892409" w:rsidRPr="00F02FD0" w:rsidRDefault="00892409" w:rsidP="00892409">
      <w:pPr>
        <w:spacing w:after="0" w:line="240" w:lineRule="auto"/>
        <w:ind w:firstLine="709"/>
        <w:jc w:val="right"/>
        <w:rPr>
          <w:rFonts w:ascii="Times New Roman" w:hAnsi="Times New Roman" w:cs="Times New Roman"/>
          <w:sz w:val="24"/>
          <w:szCs w:val="24"/>
          <w:lang w:val="en-US"/>
        </w:rPr>
      </w:pPr>
      <w:r w:rsidRPr="00F02FD0">
        <w:rPr>
          <w:rFonts w:ascii="Times New Roman" w:hAnsi="Times New Roman" w:cs="Times New Roman"/>
          <w:sz w:val="24"/>
          <w:szCs w:val="24"/>
          <w:lang w:val="en-US"/>
        </w:rPr>
        <w:t>“Kuban State Agrarian University named after I.T. Trubilin”</w:t>
      </w:r>
    </w:p>
    <w:p w:rsidR="00892409" w:rsidRPr="00F02FD0" w:rsidRDefault="00892409" w:rsidP="00892409">
      <w:pPr>
        <w:spacing w:after="0" w:line="240" w:lineRule="auto"/>
        <w:ind w:firstLine="709"/>
        <w:jc w:val="right"/>
        <w:rPr>
          <w:rFonts w:ascii="Times New Roman" w:hAnsi="Times New Roman" w:cs="Times New Roman"/>
          <w:sz w:val="24"/>
          <w:szCs w:val="24"/>
        </w:rPr>
      </w:pPr>
      <w:r w:rsidRPr="00F02FD0">
        <w:rPr>
          <w:rFonts w:ascii="Times New Roman" w:hAnsi="Times New Roman" w:cs="Times New Roman"/>
          <w:sz w:val="24"/>
          <w:szCs w:val="24"/>
        </w:rPr>
        <w:t>Российская Федерация, г. Краснодар</w:t>
      </w:r>
    </w:p>
    <w:p w:rsidR="00892409" w:rsidRPr="00F02FD0" w:rsidRDefault="00892409" w:rsidP="00892409">
      <w:pPr>
        <w:spacing w:after="0" w:line="240" w:lineRule="auto"/>
        <w:ind w:firstLine="709"/>
        <w:jc w:val="right"/>
        <w:rPr>
          <w:rFonts w:ascii="Times New Roman" w:hAnsi="Times New Roman" w:cs="Times New Roman"/>
          <w:sz w:val="24"/>
          <w:szCs w:val="24"/>
        </w:rPr>
      </w:pPr>
      <w:r w:rsidRPr="00F02FD0">
        <w:rPr>
          <w:rFonts w:ascii="Times New Roman" w:hAnsi="Times New Roman" w:cs="Times New Roman"/>
          <w:sz w:val="24"/>
          <w:szCs w:val="24"/>
        </w:rPr>
        <w:t>Russian Federation, Krasnodar</w:t>
      </w:r>
    </w:p>
    <w:p w:rsidR="00892409" w:rsidRPr="00F02FD0" w:rsidRDefault="007773AB" w:rsidP="00892409">
      <w:pPr>
        <w:spacing w:after="0" w:line="240" w:lineRule="auto"/>
        <w:ind w:firstLine="709"/>
        <w:jc w:val="right"/>
        <w:rPr>
          <w:rFonts w:ascii="Times New Roman" w:hAnsi="Times New Roman" w:cs="Times New Roman"/>
          <w:sz w:val="24"/>
          <w:szCs w:val="24"/>
        </w:rPr>
      </w:pPr>
      <w:hyperlink r:id="rId14" w:history="1">
        <w:r w:rsidR="00892409" w:rsidRPr="00F02FD0">
          <w:rPr>
            <w:rStyle w:val="aa"/>
            <w:rFonts w:ascii="Times New Roman" w:hAnsi="Times New Roman" w:cs="Times New Roman"/>
            <w:sz w:val="24"/>
            <w:szCs w:val="24"/>
            <w:lang w:val="en-US"/>
          </w:rPr>
          <w:t>alex</w:t>
        </w:r>
        <w:r w:rsidR="00892409" w:rsidRPr="00F02FD0">
          <w:rPr>
            <w:rStyle w:val="aa"/>
            <w:rFonts w:ascii="Times New Roman" w:hAnsi="Times New Roman" w:cs="Times New Roman"/>
            <w:sz w:val="24"/>
            <w:szCs w:val="24"/>
          </w:rPr>
          <w:t>_</w:t>
        </w:r>
        <w:r w:rsidR="00892409" w:rsidRPr="00F02FD0">
          <w:rPr>
            <w:rStyle w:val="aa"/>
            <w:rFonts w:ascii="Times New Roman" w:hAnsi="Times New Roman" w:cs="Times New Roman"/>
            <w:sz w:val="24"/>
            <w:szCs w:val="24"/>
            <w:lang w:val="en-US"/>
          </w:rPr>
          <w:t>boldyrev</w:t>
        </w:r>
        <w:r w:rsidR="00892409" w:rsidRPr="00F02FD0">
          <w:rPr>
            <w:rStyle w:val="aa"/>
            <w:rFonts w:ascii="Times New Roman" w:hAnsi="Times New Roman" w:cs="Times New Roman"/>
            <w:sz w:val="24"/>
            <w:szCs w:val="24"/>
          </w:rPr>
          <w:t>.96@</w:t>
        </w:r>
        <w:r w:rsidR="00892409" w:rsidRPr="00F02FD0">
          <w:rPr>
            <w:rStyle w:val="aa"/>
            <w:rFonts w:ascii="Times New Roman" w:hAnsi="Times New Roman" w:cs="Times New Roman"/>
            <w:sz w:val="24"/>
            <w:szCs w:val="24"/>
            <w:lang w:val="en-US"/>
          </w:rPr>
          <w:t>mail</w:t>
        </w:r>
      </w:hyperlink>
    </w:p>
    <w:p w:rsidR="00892409" w:rsidRPr="00F02FD0" w:rsidRDefault="00892409" w:rsidP="00892409">
      <w:pPr>
        <w:spacing w:after="0" w:line="240" w:lineRule="auto"/>
        <w:ind w:firstLine="709"/>
        <w:jc w:val="right"/>
        <w:rPr>
          <w:rFonts w:ascii="Times New Roman" w:hAnsi="Times New Roman" w:cs="Times New Roman"/>
          <w:sz w:val="24"/>
          <w:szCs w:val="24"/>
        </w:rPr>
      </w:pPr>
      <w:r w:rsidRPr="00F02FD0">
        <w:rPr>
          <w:rFonts w:ascii="Times New Roman" w:hAnsi="Times New Roman" w:cs="Times New Roman"/>
          <w:sz w:val="24"/>
          <w:szCs w:val="24"/>
        </w:rPr>
        <w:t>Научный руководитель:</w:t>
      </w:r>
    </w:p>
    <w:p w:rsidR="00892409" w:rsidRPr="00F02FD0" w:rsidRDefault="00892409" w:rsidP="00892409">
      <w:pPr>
        <w:spacing w:after="0" w:line="240" w:lineRule="auto"/>
        <w:ind w:firstLine="709"/>
        <w:jc w:val="right"/>
        <w:rPr>
          <w:rFonts w:ascii="Times New Roman" w:hAnsi="Times New Roman" w:cs="Times New Roman"/>
          <w:sz w:val="24"/>
          <w:szCs w:val="24"/>
        </w:rPr>
      </w:pPr>
      <w:r w:rsidRPr="00F02FD0">
        <w:rPr>
          <w:rFonts w:ascii="Times New Roman" w:hAnsi="Times New Roman" w:cs="Times New Roman"/>
          <w:sz w:val="24"/>
          <w:szCs w:val="24"/>
        </w:rPr>
        <w:t>Новикова С.В., к.ю.н., доцент</w:t>
      </w:r>
    </w:p>
    <w:p w:rsidR="00892409" w:rsidRPr="00A8518B" w:rsidRDefault="00892409" w:rsidP="00892409">
      <w:pPr>
        <w:spacing w:after="0" w:line="240" w:lineRule="auto"/>
        <w:ind w:firstLine="709"/>
        <w:jc w:val="right"/>
        <w:rPr>
          <w:rFonts w:ascii="Times New Roman" w:hAnsi="Times New Roman" w:cs="Times New Roman"/>
          <w:sz w:val="24"/>
          <w:szCs w:val="24"/>
        </w:rPr>
      </w:pPr>
    </w:p>
    <w:p w:rsidR="00892409" w:rsidRPr="00F5447F" w:rsidRDefault="00892409" w:rsidP="00892409">
      <w:pPr>
        <w:spacing w:after="0" w:line="240" w:lineRule="auto"/>
        <w:jc w:val="center"/>
        <w:rPr>
          <w:rFonts w:ascii="Times New Roman" w:hAnsi="Times New Roman" w:cs="Times New Roman"/>
          <w:b/>
          <w:sz w:val="24"/>
        </w:rPr>
      </w:pPr>
      <w:r w:rsidRPr="00F5447F">
        <w:rPr>
          <w:rFonts w:ascii="Times New Roman" w:hAnsi="Times New Roman" w:cs="Times New Roman"/>
          <w:b/>
          <w:sz w:val="24"/>
        </w:rPr>
        <w:t>НЕКОТОРЫЕ АСПЕКТЫ ПРОЦЕДУРЫ ФИНАНСОВОГО ОЗДОРОВЛЕНИЯ КРЕСТЬЯНСКОГО (ФЕРМЕРСКОГО) ХОЗЯЙСТВА</w:t>
      </w:r>
    </w:p>
    <w:p w:rsidR="00892409" w:rsidRDefault="00892409" w:rsidP="00892409">
      <w:pPr>
        <w:spacing w:after="0" w:line="240" w:lineRule="auto"/>
        <w:ind w:firstLine="709"/>
        <w:jc w:val="center"/>
        <w:rPr>
          <w:rFonts w:ascii="Times New Roman" w:hAnsi="Times New Roman" w:cs="Times New Roman"/>
          <w:b/>
          <w:sz w:val="24"/>
        </w:rPr>
      </w:pPr>
    </w:p>
    <w:p w:rsidR="00892409" w:rsidRPr="000665A7" w:rsidRDefault="00892409" w:rsidP="00892409">
      <w:pPr>
        <w:spacing w:after="0" w:line="240" w:lineRule="auto"/>
        <w:ind w:firstLine="709"/>
        <w:jc w:val="center"/>
        <w:rPr>
          <w:rFonts w:ascii="Times New Roman" w:hAnsi="Times New Roman" w:cs="Times New Roman"/>
          <w:b/>
          <w:sz w:val="24"/>
          <w:lang w:val="en-US"/>
        </w:rPr>
      </w:pPr>
      <w:r w:rsidRPr="00641E66">
        <w:rPr>
          <w:rFonts w:ascii="Times New Roman" w:hAnsi="Times New Roman" w:cs="Times New Roman"/>
          <w:b/>
          <w:sz w:val="24"/>
          <w:lang w:val="en-US"/>
        </w:rPr>
        <w:t>SOME ASPECTS OF THE PROCEDURE FOR FINANCIAL REHABILITATION OF THE PEASANT (FARMING) ECONOMY</w:t>
      </w:r>
    </w:p>
    <w:p w:rsidR="00892409" w:rsidRPr="000665A7" w:rsidRDefault="00892409" w:rsidP="00892409">
      <w:pPr>
        <w:spacing w:after="0" w:line="240" w:lineRule="auto"/>
        <w:ind w:firstLine="709"/>
        <w:jc w:val="center"/>
        <w:rPr>
          <w:rFonts w:ascii="Times New Roman" w:hAnsi="Times New Roman" w:cs="Times New Roman"/>
          <w:b/>
          <w:i/>
          <w:sz w:val="24"/>
          <w:lang w:val="en-US"/>
        </w:rPr>
      </w:pPr>
    </w:p>
    <w:p w:rsidR="00892409" w:rsidRPr="000665A7" w:rsidRDefault="00892409" w:rsidP="00892409">
      <w:pPr>
        <w:spacing w:after="0" w:line="240" w:lineRule="auto"/>
        <w:ind w:firstLine="709"/>
        <w:jc w:val="both"/>
        <w:rPr>
          <w:rFonts w:ascii="Times New Roman" w:hAnsi="Times New Roman" w:cs="Times New Roman"/>
          <w:i/>
          <w:sz w:val="24"/>
        </w:rPr>
      </w:pPr>
      <w:r w:rsidRPr="000665A7">
        <w:rPr>
          <w:rFonts w:ascii="Times New Roman" w:hAnsi="Times New Roman" w:cs="Times New Roman"/>
          <w:i/>
          <w:sz w:val="24"/>
        </w:rPr>
        <w:t xml:space="preserve">В настоящей статье автор рассматривает особенности финансового оздоровления крестьянского (фермерского) хозяйства как процедуры банкротства, применяемой для восстановления платежеспособности должника. Актуальность исследования заключается, прежде всего, в том, что государственная политика нацелена на поддержку сельскохозяйственного производителя, к которым, прежде всего, относятся и крестьянские (фермерские) хозяйства. Автором проанализированы такие особенности процедуры несостоятельности крестьянского (фермерского) хозяйства, как возможность введения финансового оздоровления вопреки воле собрания кредиторов, предоставление главой хозяйства плана финансового оздоровления и графика погашения задолженности, а также правовая природа графика погашения задолженности и способы оценки эффективности и результативности плана финансового оздоровления. </w:t>
      </w:r>
    </w:p>
    <w:p w:rsidR="00892409" w:rsidRPr="000665A7" w:rsidRDefault="00892409" w:rsidP="00892409">
      <w:pPr>
        <w:spacing w:after="0" w:line="240" w:lineRule="auto"/>
        <w:ind w:firstLine="709"/>
        <w:jc w:val="both"/>
        <w:rPr>
          <w:rFonts w:ascii="Times New Roman" w:hAnsi="Times New Roman" w:cs="Times New Roman"/>
          <w:b/>
          <w:i/>
          <w:sz w:val="24"/>
        </w:rPr>
      </w:pPr>
      <w:r w:rsidRPr="000665A7">
        <w:rPr>
          <w:rFonts w:ascii="Times New Roman" w:hAnsi="Times New Roman" w:cs="Times New Roman"/>
          <w:i/>
          <w:sz w:val="24"/>
        </w:rPr>
        <w:t>Ключевые слова:</w:t>
      </w:r>
      <w:r w:rsidRPr="000665A7">
        <w:rPr>
          <w:rFonts w:ascii="Times New Roman" w:hAnsi="Times New Roman" w:cs="Times New Roman"/>
          <w:b/>
          <w:i/>
          <w:sz w:val="24"/>
        </w:rPr>
        <w:t xml:space="preserve"> </w:t>
      </w:r>
      <w:r w:rsidRPr="000665A7">
        <w:rPr>
          <w:rFonts w:ascii="Times New Roman" w:hAnsi="Times New Roman" w:cs="Times New Roman"/>
          <w:i/>
          <w:sz w:val="24"/>
        </w:rPr>
        <w:t>крестьянское (фермерское) хозяйство, банкротство, несостоятельность, финансовое оздоровление, восстановление платежеспособности должника, график погашения задолженности, план финансового оздоровления.</w:t>
      </w:r>
    </w:p>
    <w:p w:rsidR="00892409" w:rsidRPr="00F02FD0" w:rsidRDefault="00892409" w:rsidP="00892409">
      <w:pPr>
        <w:spacing w:after="0" w:line="240" w:lineRule="auto"/>
        <w:ind w:firstLine="709"/>
        <w:jc w:val="both"/>
        <w:rPr>
          <w:rFonts w:ascii="Times New Roman" w:hAnsi="Times New Roman" w:cs="Times New Roman"/>
          <w:i/>
          <w:sz w:val="24"/>
        </w:rPr>
      </w:pPr>
    </w:p>
    <w:p w:rsidR="00892409" w:rsidRPr="000665A7" w:rsidRDefault="00892409" w:rsidP="00892409">
      <w:pPr>
        <w:spacing w:after="0" w:line="240" w:lineRule="auto"/>
        <w:ind w:firstLine="709"/>
        <w:jc w:val="both"/>
        <w:rPr>
          <w:rFonts w:ascii="Times New Roman" w:hAnsi="Times New Roman" w:cs="Times New Roman"/>
          <w:i/>
          <w:sz w:val="24"/>
          <w:lang w:val="en-US"/>
        </w:rPr>
      </w:pPr>
      <w:r w:rsidRPr="000665A7">
        <w:rPr>
          <w:rFonts w:ascii="Times New Roman" w:hAnsi="Times New Roman" w:cs="Times New Roman"/>
          <w:i/>
          <w:sz w:val="24"/>
          <w:lang w:val="en-US"/>
        </w:rPr>
        <w:t>In this article, the author considers the specifics of the financial rehabilitation of the peasant (farm) economy as a bankruptcy procedure used to restore the debtor's solvency. The topicality of the research lies primarily in the fact that state policy is aimed at supporting the agricultural producer, to which, first and foremost, peasant (farm) farms also belong. The author analyzed such features of the insolvency procedure of the peasant (farm) economy as the possibility of introducing financial recovery against the will of the creditors' meeting, the provision by the head of the economy of the financial recovery plan and the repayment schedule, as well as the legal nature of the debt repayment schedule and ways to assess the efficiency and effectiveness of the financial recovery plan.</w:t>
      </w:r>
    </w:p>
    <w:p w:rsidR="00892409" w:rsidRPr="000665A7" w:rsidRDefault="00892409" w:rsidP="00892409">
      <w:pPr>
        <w:spacing w:after="0" w:line="240" w:lineRule="auto"/>
        <w:ind w:firstLine="709"/>
        <w:jc w:val="both"/>
        <w:rPr>
          <w:rFonts w:ascii="Times New Roman" w:hAnsi="Times New Roman" w:cs="Times New Roman"/>
          <w:i/>
          <w:sz w:val="24"/>
          <w:lang w:val="en-US"/>
        </w:rPr>
      </w:pPr>
      <w:r w:rsidRPr="000665A7">
        <w:rPr>
          <w:rFonts w:ascii="Times New Roman" w:hAnsi="Times New Roman" w:cs="Times New Roman"/>
          <w:i/>
          <w:sz w:val="24"/>
          <w:lang w:val="en-US"/>
        </w:rPr>
        <w:t>Keywords: peasant (farm) economy, bankruptcy, insolvency, financial recovery, restoration of the debtor's solvency, debt repayment schedule, financial recovery plan.</w:t>
      </w:r>
    </w:p>
    <w:p w:rsidR="00892409" w:rsidRPr="00F02FD0" w:rsidRDefault="00892409" w:rsidP="00892409">
      <w:pPr>
        <w:spacing w:after="0" w:line="240" w:lineRule="auto"/>
        <w:jc w:val="both"/>
        <w:rPr>
          <w:rFonts w:ascii="Times New Roman" w:hAnsi="Times New Roman" w:cs="Times New Roman"/>
          <w:sz w:val="24"/>
          <w:lang w:val="en-US"/>
        </w:rPr>
      </w:pPr>
    </w:p>
    <w:p w:rsidR="00892409" w:rsidRPr="00F5447F"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Замедление экономического роста в сельском хозяйстве, отсутствие условий для альтернативной занятости в сельской местности</w:t>
      </w:r>
      <w:r>
        <w:rPr>
          <w:rFonts w:ascii="Times New Roman" w:hAnsi="Times New Roman" w:cs="Times New Roman"/>
          <w:sz w:val="24"/>
        </w:rPr>
        <w:t xml:space="preserve">, обострение проблемы развития </w:t>
      </w:r>
      <w:r w:rsidRPr="00F5447F">
        <w:rPr>
          <w:rFonts w:ascii="Times New Roman" w:hAnsi="Times New Roman" w:cs="Times New Roman"/>
          <w:sz w:val="24"/>
        </w:rPr>
        <w:t xml:space="preserve">рынка сельскохозяйственной продукции </w:t>
      </w:r>
      <w:r>
        <w:rPr>
          <w:rFonts w:ascii="Times New Roman" w:hAnsi="Times New Roman" w:cs="Times New Roman"/>
          <w:sz w:val="24"/>
        </w:rPr>
        <w:t>свидетельствует</w:t>
      </w:r>
      <w:r w:rsidRPr="00F5447F">
        <w:rPr>
          <w:rFonts w:ascii="Times New Roman" w:hAnsi="Times New Roman" w:cs="Times New Roman"/>
          <w:sz w:val="24"/>
        </w:rPr>
        <w:t xml:space="preserve"> о необходимости совершенствования государственной политики в области аграрного сектора. </w:t>
      </w:r>
    </w:p>
    <w:p w:rsidR="00892409" w:rsidRPr="00F5447F"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lastRenderedPageBreak/>
        <w:t xml:space="preserve">В связи с тем, что государственная политика нацелена на увеличение инвестиционного потока в сторону сельскохозяйственных производителей, государством предпринимаются меры по поддержке таких организаций и недопущению несостоятельности сельхозпроизводителей. Особое место среди таких организаций занимают крестьянские (фермерские) хозяйства. </w:t>
      </w:r>
    </w:p>
    <w:p w:rsidR="00892409" w:rsidRPr="00F5447F"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В частности, государство заинтересовано в осуществлении финансового оздоровления крестьянского (фермерского) хозяйства при его несостоятельности. Так, ст. 219 Федерального закона № 127-ФЗ от 27.09.2002 «О несостоятельности (банкротстве)»</w:t>
      </w:r>
      <w:r>
        <w:rPr>
          <w:rStyle w:val="a9"/>
          <w:rFonts w:ascii="Times New Roman" w:hAnsi="Times New Roman"/>
          <w:sz w:val="24"/>
        </w:rPr>
        <w:footnoteReference w:id="41"/>
      </w:r>
      <w:r w:rsidRPr="00F5447F">
        <w:rPr>
          <w:rFonts w:ascii="Times New Roman" w:hAnsi="Times New Roman" w:cs="Times New Roman"/>
          <w:sz w:val="24"/>
        </w:rPr>
        <w:t xml:space="preserve"> (далее - Закон о банкротстве) регламентированы особенности проведения процедуры финансового оздоровления. Данная процедура направлена на восстановление платежеспособности должника с целью удовлетворения требований кредиторов. </w:t>
      </w:r>
    </w:p>
    <w:p w:rsidR="00892409"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 xml:space="preserve">Так, главой крестьянского (фермерского) хозяйства в течение двух месяцев с момента вынесения арбитражным судом определения о введении наблюдения могут быть представлены в арбитражный суд план финансового оздоровления и график погашения задолженности. </w:t>
      </w:r>
    </w:p>
    <w:p w:rsidR="00892409" w:rsidRPr="00F5447F"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Как отмечает Т.М. Жукова, исходя из смысла ст. 78 Закона о банкротстве следует, что данная процедура не может быть инициирована в отношении крестьянского (фермерского) хозяйства третьими лицами</w:t>
      </w:r>
      <w:r>
        <w:rPr>
          <w:rStyle w:val="a9"/>
          <w:rFonts w:ascii="Times New Roman" w:hAnsi="Times New Roman"/>
          <w:sz w:val="24"/>
        </w:rPr>
        <w:footnoteReference w:id="42"/>
      </w:r>
      <w:r w:rsidRPr="00F5447F">
        <w:rPr>
          <w:rFonts w:ascii="Times New Roman" w:hAnsi="Times New Roman" w:cs="Times New Roman"/>
          <w:sz w:val="24"/>
        </w:rPr>
        <w:t>. Таким образом, утверждает автор, говоря о предоставлении в арбитражный суд плана финансового оздоровления и графика погашения задолженности главой крестьянского (фермерского) хозяйства законодатель имеет в ви</w:t>
      </w:r>
      <w:r>
        <w:rPr>
          <w:rFonts w:ascii="Times New Roman" w:hAnsi="Times New Roman" w:cs="Times New Roman"/>
          <w:sz w:val="24"/>
        </w:rPr>
        <w:t xml:space="preserve">ду, что лицами, предоставившими </w:t>
      </w:r>
      <w:r w:rsidRPr="00F5447F">
        <w:rPr>
          <w:rFonts w:ascii="Times New Roman" w:hAnsi="Times New Roman" w:cs="Times New Roman"/>
          <w:sz w:val="24"/>
        </w:rPr>
        <w:t>обеспечение</w:t>
      </w:r>
      <w:r>
        <w:rPr>
          <w:rFonts w:ascii="Times New Roman" w:hAnsi="Times New Roman" w:cs="Times New Roman"/>
          <w:sz w:val="24"/>
        </w:rPr>
        <w:t>,</w:t>
      </w:r>
      <w:r w:rsidRPr="00F5447F">
        <w:rPr>
          <w:rFonts w:ascii="Times New Roman" w:hAnsi="Times New Roman" w:cs="Times New Roman"/>
          <w:sz w:val="24"/>
        </w:rPr>
        <w:t xml:space="preserve"> могут быть либо члены крестьянского (фермерского) хозяйства, либо третьи лица. Также анализ ст. 76 Закона о банкротстве позволяет сделать вывод о том, что на введении финансового оздоровления не требуется согласия собрания кредиторов, глава крестьянского (фермерского) хозяйства освобождается от обязанности обратиться с данным ходатайством к собранию кредиторов, ему для инициирования процедуры достаточно лишь предоставить план финансового оздоровления и график погашения задолженности в арбитражный суд.</w:t>
      </w:r>
    </w:p>
    <w:p w:rsidR="00892409" w:rsidRPr="00F5447F"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Важно также отметить, что в том случае, если указанные в плане финансового оздоровления мероприятия позволят крестьянскому (фермерскому) хозяйству погасить требования кредиторов по денежным обязательствам и в отношении обязательных платежей, согласно графику погашения задолженности, арбитражный суд может ввести процедуру финансового оздоровления вопреки воле собрания кредиторов. Общее правило разрешает указанное действие только при предоставлении третьими лицами обеспечения исполнения обязательств должника путем предоставления банковской гарантии, согласно п. 3 ст. 75 Закона о банкротстве</w:t>
      </w:r>
      <w:r>
        <w:rPr>
          <w:rStyle w:val="a9"/>
          <w:rFonts w:ascii="Times New Roman" w:hAnsi="Times New Roman"/>
          <w:sz w:val="24"/>
        </w:rPr>
        <w:footnoteReference w:id="43"/>
      </w:r>
      <w:r w:rsidRPr="00F5447F">
        <w:rPr>
          <w:rFonts w:ascii="Times New Roman" w:hAnsi="Times New Roman" w:cs="Times New Roman"/>
          <w:sz w:val="24"/>
        </w:rPr>
        <w:t xml:space="preserve">. Как мы уже выяснили, особенность процедуры финансового оздоровления крестьянского (фермерского) хозяйства заключается в том, что предоставление банковской гарантии для главы крестьянского (фермерского) хозяйства является необязательным. </w:t>
      </w:r>
    </w:p>
    <w:p w:rsidR="00892409" w:rsidRPr="00F5447F"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Отдельный вопрос составляет именно оценка эффективности самого плана финансового оздоровления. Так, например, С.А. Карелина предлагает руководствоваться критериями эффективности, которые используются при оценке инвестиционного проекта, а именно</w:t>
      </w:r>
      <w:r>
        <w:rPr>
          <w:rStyle w:val="a9"/>
          <w:rFonts w:ascii="Times New Roman" w:hAnsi="Times New Roman"/>
          <w:sz w:val="24"/>
        </w:rPr>
        <w:footnoteReference w:id="44"/>
      </w:r>
      <w:r w:rsidRPr="00F5447F">
        <w:rPr>
          <w:rFonts w:ascii="Times New Roman" w:hAnsi="Times New Roman" w:cs="Times New Roman"/>
          <w:sz w:val="24"/>
        </w:rPr>
        <w:t xml:space="preserve">: </w:t>
      </w:r>
    </w:p>
    <w:p w:rsidR="00892409" w:rsidRPr="00F5447F" w:rsidRDefault="00892409" w:rsidP="00892409">
      <w:pPr>
        <w:pStyle w:val="a6"/>
        <w:numPr>
          <w:ilvl w:val="0"/>
          <w:numId w:val="2"/>
        </w:numPr>
        <w:spacing w:after="0" w:line="240" w:lineRule="auto"/>
        <w:ind w:left="0" w:firstLine="709"/>
        <w:jc w:val="both"/>
        <w:rPr>
          <w:rFonts w:ascii="Times New Roman" w:hAnsi="Times New Roman" w:cs="Times New Roman"/>
          <w:sz w:val="24"/>
        </w:rPr>
      </w:pPr>
      <w:r w:rsidRPr="00F5447F">
        <w:rPr>
          <w:rFonts w:ascii="Times New Roman" w:hAnsi="Times New Roman" w:cs="Times New Roman"/>
          <w:sz w:val="24"/>
        </w:rPr>
        <w:t>коэффициент внутренней нормы прибыли;</w:t>
      </w:r>
    </w:p>
    <w:p w:rsidR="00892409" w:rsidRPr="00F5447F" w:rsidRDefault="00892409" w:rsidP="00892409">
      <w:pPr>
        <w:pStyle w:val="a6"/>
        <w:numPr>
          <w:ilvl w:val="0"/>
          <w:numId w:val="2"/>
        </w:numPr>
        <w:spacing w:after="0" w:line="240" w:lineRule="auto"/>
        <w:ind w:left="0" w:firstLine="709"/>
        <w:jc w:val="both"/>
        <w:rPr>
          <w:rFonts w:ascii="Times New Roman" w:hAnsi="Times New Roman" w:cs="Times New Roman"/>
          <w:sz w:val="24"/>
        </w:rPr>
      </w:pPr>
      <w:r w:rsidRPr="00F5447F">
        <w:rPr>
          <w:rFonts w:ascii="Times New Roman" w:hAnsi="Times New Roman" w:cs="Times New Roman"/>
          <w:sz w:val="24"/>
        </w:rPr>
        <w:t xml:space="preserve"> запас финансовой прочности; </w:t>
      </w:r>
    </w:p>
    <w:p w:rsidR="00892409" w:rsidRPr="00F5447F" w:rsidRDefault="00892409" w:rsidP="00892409">
      <w:pPr>
        <w:pStyle w:val="a6"/>
        <w:numPr>
          <w:ilvl w:val="0"/>
          <w:numId w:val="2"/>
        </w:numPr>
        <w:spacing w:after="0" w:line="240" w:lineRule="auto"/>
        <w:ind w:left="0" w:firstLine="709"/>
        <w:jc w:val="both"/>
        <w:rPr>
          <w:rFonts w:ascii="Times New Roman" w:hAnsi="Times New Roman" w:cs="Times New Roman"/>
          <w:sz w:val="24"/>
        </w:rPr>
      </w:pPr>
      <w:r w:rsidRPr="00F5447F">
        <w:rPr>
          <w:rFonts w:ascii="Times New Roman" w:hAnsi="Times New Roman" w:cs="Times New Roman"/>
          <w:sz w:val="24"/>
        </w:rPr>
        <w:lastRenderedPageBreak/>
        <w:t>точка безубыточности;</w:t>
      </w:r>
    </w:p>
    <w:p w:rsidR="00892409" w:rsidRPr="00F5447F" w:rsidRDefault="00892409" w:rsidP="00892409">
      <w:pPr>
        <w:pStyle w:val="a6"/>
        <w:numPr>
          <w:ilvl w:val="0"/>
          <w:numId w:val="2"/>
        </w:numPr>
        <w:spacing w:after="0" w:line="240" w:lineRule="auto"/>
        <w:ind w:left="0" w:firstLine="709"/>
        <w:jc w:val="both"/>
        <w:rPr>
          <w:rFonts w:ascii="Times New Roman" w:hAnsi="Times New Roman" w:cs="Times New Roman"/>
          <w:sz w:val="24"/>
        </w:rPr>
      </w:pPr>
      <w:r w:rsidRPr="00F5447F">
        <w:rPr>
          <w:rFonts w:ascii="Times New Roman" w:hAnsi="Times New Roman" w:cs="Times New Roman"/>
          <w:sz w:val="24"/>
        </w:rPr>
        <w:t xml:space="preserve"> чистая текущая стоимость;</w:t>
      </w:r>
    </w:p>
    <w:p w:rsidR="00892409" w:rsidRPr="00F5447F" w:rsidRDefault="00892409" w:rsidP="00892409">
      <w:pPr>
        <w:pStyle w:val="a6"/>
        <w:numPr>
          <w:ilvl w:val="0"/>
          <w:numId w:val="2"/>
        </w:numPr>
        <w:spacing w:after="0" w:line="240" w:lineRule="auto"/>
        <w:ind w:left="0" w:firstLine="709"/>
        <w:jc w:val="both"/>
        <w:rPr>
          <w:rFonts w:ascii="Times New Roman" w:hAnsi="Times New Roman" w:cs="Times New Roman"/>
          <w:sz w:val="24"/>
        </w:rPr>
      </w:pPr>
      <w:r w:rsidRPr="00F5447F">
        <w:rPr>
          <w:rFonts w:ascii="Times New Roman" w:hAnsi="Times New Roman" w:cs="Times New Roman"/>
          <w:sz w:val="24"/>
        </w:rPr>
        <w:t xml:space="preserve"> период окупаемости проекта. </w:t>
      </w:r>
    </w:p>
    <w:p w:rsidR="00892409" w:rsidRPr="00F5447F"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Таким образом, арбитражный суд прежде чем ввести процедуру финансового оздоровления против воли собрания кредиторов, обязан оценить с помощью специальных методов эффективность предоставленного плана финансового оздоровления, а также реальную возможность его осуществления согласно графику погашения задолженности.</w:t>
      </w:r>
    </w:p>
    <w:p w:rsidR="00892409" w:rsidRPr="00F5447F"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 xml:space="preserve">Интересны также и требования, выдвигаемые к содержанию плана финансового оздоровления, который должен включать в себя общую характеристику должника, источник получения средств должником, иные мероприятия по восстановлению платежеспособности хозяйственной деятельности крестьянского (фермерского) хозяйства. При этом содержание плана финансового оздоровления должно соответствовать графику погашения задолженности, который должен быть подписан главой КФХ и лицом, предоставившим обеспечения в случае наличии такового. </w:t>
      </w:r>
    </w:p>
    <w:p w:rsidR="00892409" w:rsidRPr="00F5447F"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Как отмечают Телюкина М.В., Ткачев В.Н., Тарасов В.И. , если рассматривать график погашения задолженности с правовой точки зрения, то он представляет собой одностороннее обязательство должника погасить свою задолженность перед кредитором в установленные графиком сроки</w:t>
      </w:r>
      <w:r>
        <w:rPr>
          <w:rStyle w:val="a9"/>
          <w:rFonts w:ascii="Times New Roman" w:hAnsi="Times New Roman"/>
          <w:sz w:val="24"/>
        </w:rPr>
        <w:footnoteReference w:id="45"/>
      </w:r>
      <w:r w:rsidRPr="00F5447F">
        <w:rPr>
          <w:rFonts w:ascii="Times New Roman" w:hAnsi="Times New Roman" w:cs="Times New Roman"/>
          <w:sz w:val="24"/>
        </w:rPr>
        <w:t>.  Е. Яцева же считает, что график погашения задолженности сходен с правовой природой мирового соглашения, так как включает в себя признаки судебных и договорных обязательств</w:t>
      </w:r>
      <w:r>
        <w:rPr>
          <w:rStyle w:val="a9"/>
          <w:rFonts w:ascii="Times New Roman" w:hAnsi="Times New Roman"/>
          <w:sz w:val="24"/>
        </w:rPr>
        <w:footnoteReference w:id="46"/>
      </w:r>
      <w:r w:rsidRPr="00F5447F">
        <w:rPr>
          <w:rFonts w:ascii="Times New Roman" w:hAnsi="Times New Roman" w:cs="Times New Roman"/>
          <w:sz w:val="24"/>
        </w:rPr>
        <w:t>.</w:t>
      </w:r>
    </w:p>
    <w:p w:rsidR="00892409" w:rsidRDefault="00892409" w:rsidP="00892409">
      <w:pPr>
        <w:spacing w:after="0" w:line="240" w:lineRule="auto"/>
        <w:ind w:firstLine="709"/>
        <w:jc w:val="both"/>
        <w:rPr>
          <w:rFonts w:ascii="Times New Roman" w:hAnsi="Times New Roman" w:cs="Times New Roman"/>
          <w:sz w:val="24"/>
        </w:rPr>
      </w:pPr>
      <w:r w:rsidRPr="00F5447F">
        <w:rPr>
          <w:rFonts w:ascii="Times New Roman" w:hAnsi="Times New Roman" w:cs="Times New Roman"/>
          <w:sz w:val="24"/>
        </w:rPr>
        <w:t>На наш взгляд, законодатель установил возможность инициирования процедуры финансового оздоровления без согласия собрания кредиторов, оставив этот вопрос на усмотрение суда, исходя из того, что зачастую сами  кредиторы не желают введения процедуры финансового оздоровления с той целью, чтобы быстрее завершить процедуры банкротства, но и сами арбитражные управляющие не имеют в рассматриваемой процедуре заинтересованности, поскольку в ней они фактически лишены контрольных функций по отношению к должнику. Этот факт обусловлен, как отмечает А.Н. Миронов, сроком процедур финансового оздоровления и внешнего управления, который в общем не должен составлять более двух лет</w:t>
      </w:r>
      <w:r>
        <w:rPr>
          <w:rStyle w:val="a9"/>
          <w:rFonts w:ascii="Times New Roman" w:hAnsi="Times New Roman"/>
          <w:sz w:val="24"/>
        </w:rPr>
        <w:footnoteReference w:id="47"/>
      </w:r>
      <w:r w:rsidRPr="00F5447F">
        <w:rPr>
          <w:rFonts w:ascii="Times New Roman" w:hAnsi="Times New Roman" w:cs="Times New Roman"/>
          <w:sz w:val="24"/>
        </w:rPr>
        <w:t>. С учетом того, что государственная политика направлена на поддержку сельскохозяйственного производителя, законодатель вводит некоторые особенности несостоятельности для крестьянского (фермерского) хозяйства, что вполне целесообразно и оправданно.</w:t>
      </w:r>
    </w:p>
    <w:p w:rsidR="00892409" w:rsidRPr="0081253D" w:rsidRDefault="00892409" w:rsidP="00892409">
      <w:pPr>
        <w:spacing w:after="0" w:line="240" w:lineRule="auto"/>
        <w:ind w:firstLine="709"/>
        <w:jc w:val="both"/>
        <w:rPr>
          <w:rFonts w:ascii="Times New Roman" w:hAnsi="Times New Roman" w:cs="Times New Roman"/>
          <w:sz w:val="24"/>
        </w:rPr>
      </w:pPr>
      <w:r w:rsidRPr="0081253D">
        <w:rPr>
          <w:rFonts w:ascii="Times New Roman" w:hAnsi="Times New Roman" w:cs="Times New Roman"/>
          <w:sz w:val="24"/>
        </w:rPr>
        <w:t>На наш взгляд, при применении к крестьянскому (фермерскому) хозяйству процедуры финансового оздоровления целесообразно расширить перечень оснований для введения рассматриваемой процедуры несостоятельности с той целью, чтобы быстро и эффективно восстановить платежеспособность крестьянского (фермерского) хозяйства. Важно отметить, что законодательство некоторых заруб</w:t>
      </w:r>
      <w:r>
        <w:rPr>
          <w:rFonts w:ascii="Times New Roman" w:hAnsi="Times New Roman" w:cs="Times New Roman"/>
          <w:sz w:val="24"/>
        </w:rPr>
        <w:t xml:space="preserve">ежных государств, в частности, </w:t>
      </w:r>
      <w:r w:rsidRPr="0081253D">
        <w:rPr>
          <w:rFonts w:ascii="Times New Roman" w:hAnsi="Times New Roman" w:cs="Times New Roman"/>
          <w:sz w:val="24"/>
        </w:rPr>
        <w:t xml:space="preserve">Соединенных Штатов Америки, в качестве обязательных оснований для введения финансового оздоровления предусматривает такие критерии, как реальность и выполнимость плана реорганизации должника. </w:t>
      </w:r>
      <w:r>
        <w:rPr>
          <w:rFonts w:ascii="Times New Roman" w:hAnsi="Times New Roman" w:cs="Times New Roman"/>
          <w:sz w:val="24"/>
        </w:rPr>
        <w:t>В связи с этим</w:t>
      </w:r>
      <w:r w:rsidRPr="0081253D">
        <w:rPr>
          <w:rFonts w:ascii="Times New Roman" w:hAnsi="Times New Roman" w:cs="Times New Roman"/>
          <w:sz w:val="24"/>
        </w:rPr>
        <w:t>, справедливо мнение Е.К. Ращевского, который утверждает, что план финансового оздоровления не должен содержать меры, которые заведомо невозможно осуществить как экономически, так и юридически</w:t>
      </w:r>
      <w:r>
        <w:rPr>
          <w:rStyle w:val="a9"/>
          <w:rFonts w:ascii="Times New Roman" w:hAnsi="Times New Roman"/>
          <w:sz w:val="24"/>
        </w:rPr>
        <w:footnoteReference w:id="48"/>
      </w:r>
      <w:r w:rsidRPr="0081253D">
        <w:rPr>
          <w:rFonts w:ascii="Times New Roman" w:hAnsi="Times New Roman" w:cs="Times New Roman"/>
          <w:sz w:val="24"/>
        </w:rPr>
        <w:t>. В научной литературе отмечается, что для оценки рисков плана финансового оздоровления должны применяться такие методы, как:</w:t>
      </w:r>
    </w:p>
    <w:p w:rsidR="00892409" w:rsidRPr="0081253D" w:rsidRDefault="00892409" w:rsidP="00892409">
      <w:pPr>
        <w:spacing w:after="0" w:line="240" w:lineRule="auto"/>
        <w:ind w:firstLine="709"/>
        <w:jc w:val="both"/>
        <w:rPr>
          <w:rFonts w:ascii="Times New Roman" w:hAnsi="Times New Roman" w:cs="Times New Roman"/>
          <w:sz w:val="24"/>
        </w:rPr>
      </w:pPr>
      <w:r w:rsidRPr="0081253D">
        <w:rPr>
          <w:rFonts w:ascii="Times New Roman" w:hAnsi="Times New Roman" w:cs="Times New Roman"/>
          <w:sz w:val="24"/>
        </w:rPr>
        <w:lastRenderedPageBreak/>
        <w:t>1)  метод анализа чувствительности, который определяет степень влияния изменения различных факторов на ключевые показатели эффективности плана;</w:t>
      </w:r>
    </w:p>
    <w:p w:rsidR="00892409" w:rsidRPr="0081253D" w:rsidRDefault="00892409" w:rsidP="00892409">
      <w:pPr>
        <w:spacing w:after="0" w:line="240" w:lineRule="auto"/>
        <w:ind w:firstLine="709"/>
        <w:jc w:val="both"/>
        <w:rPr>
          <w:rFonts w:ascii="Times New Roman" w:hAnsi="Times New Roman" w:cs="Times New Roman"/>
          <w:sz w:val="24"/>
        </w:rPr>
      </w:pPr>
      <w:r w:rsidRPr="0081253D">
        <w:rPr>
          <w:rFonts w:ascii="Times New Roman" w:hAnsi="Times New Roman" w:cs="Times New Roman"/>
          <w:sz w:val="24"/>
        </w:rPr>
        <w:t>2) метод экспертных оценок;</w:t>
      </w:r>
    </w:p>
    <w:p w:rsidR="00892409" w:rsidRPr="0081253D" w:rsidRDefault="00892409" w:rsidP="00892409">
      <w:pPr>
        <w:spacing w:after="0" w:line="240" w:lineRule="auto"/>
        <w:ind w:firstLine="709"/>
        <w:jc w:val="both"/>
        <w:rPr>
          <w:rFonts w:ascii="Times New Roman" w:hAnsi="Times New Roman" w:cs="Times New Roman"/>
          <w:sz w:val="24"/>
        </w:rPr>
      </w:pPr>
      <w:r w:rsidRPr="0081253D">
        <w:rPr>
          <w:rFonts w:ascii="Times New Roman" w:hAnsi="Times New Roman" w:cs="Times New Roman"/>
          <w:sz w:val="24"/>
        </w:rPr>
        <w:t>3) метод сценариев;</w:t>
      </w:r>
    </w:p>
    <w:p w:rsidR="00892409" w:rsidRDefault="00892409" w:rsidP="00892409">
      <w:pPr>
        <w:spacing w:after="0" w:line="240" w:lineRule="auto"/>
        <w:ind w:firstLine="709"/>
        <w:jc w:val="both"/>
        <w:rPr>
          <w:rFonts w:ascii="Times New Roman" w:hAnsi="Times New Roman" w:cs="Times New Roman"/>
          <w:sz w:val="24"/>
        </w:rPr>
      </w:pPr>
      <w:r w:rsidRPr="0081253D">
        <w:rPr>
          <w:rFonts w:ascii="Times New Roman" w:hAnsi="Times New Roman" w:cs="Times New Roman"/>
          <w:sz w:val="24"/>
        </w:rPr>
        <w:t>4) метод сравнения</w:t>
      </w:r>
      <w:r>
        <w:rPr>
          <w:rStyle w:val="a9"/>
          <w:rFonts w:ascii="Times New Roman" w:hAnsi="Times New Roman"/>
          <w:sz w:val="24"/>
        </w:rPr>
        <w:footnoteReference w:id="49"/>
      </w:r>
      <w:r w:rsidRPr="0081253D">
        <w:rPr>
          <w:rFonts w:ascii="Times New Roman" w:hAnsi="Times New Roman" w:cs="Times New Roman"/>
          <w:sz w:val="24"/>
        </w:rPr>
        <w:t>.</w:t>
      </w:r>
    </w:p>
    <w:p w:rsidR="00892409" w:rsidRPr="00A8518B" w:rsidRDefault="00892409" w:rsidP="00892409">
      <w:pPr>
        <w:spacing w:after="0" w:line="240" w:lineRule="auto"/>
        <w:ind w:firstLine="709"/>
        <w:jc w:val="both"/>
        <w:rPr>
          <w:rFonts w:ascii="Times New Roman" w:hAnsi="Times New Roman" w:cs="Times New Roman"/>
          <w:sz w:val="24"/>
        </w:rPr>
      </w:pPr>
      <w:r>
        <w:rPr>
          <w:rFonts w:ascii="Times New Roman" w:hAnsi="Times New Roman" w:cs="Times New Roman"/>
          <w:sz w:val="24"/>
        </w:rPr>
        <w:t>Таким образом, необходимо отметить, что, несмотря на четкую законодательную регламентацию процедур банкротства, некоторые аспекты рассматриваемой процедуры все же требуют совершенствования.</w:t>
      </w: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E72B9A" w:rsidRDefault="00E72B9A"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892409">
      <w:pPr>
        <w:spacing w:after="0" w:line="240" w:lineRule="auto"/>
        <w:ind w:firstLine="708"/>
        <w:jc w:val="both"/>
        <w:rPr>
          <w:rFonts w:ascii="Times New Roman" w:eastAsia="Times New Roman" w:hAnsi="Times New Roman" w:cs="Times New Roman"/>
          <w:sz w:val="24"/>
          <w:szCs w:val="24"/>
        </w:rPr>
      </w:pPr>
    </w:p>
    <w:p w:rsidR="00892409" w:rsidRDefault="00892409" w:rsidP="00F73A27">
      <w:pPr>
        <w:spacing w:after="0" w:line="240" w:lineRule="auto"/>
        <w:jc w:val="both"/>
        <w:rPr>
          <w:rFonts w:ascii="Times New Roman" w:eastAsia="Times New Roman" w:hAnsi="Times New Roman" w:cs="Times New Roman"/>
          <w:sz w:val="24"/>
          <w:szCs w:val="24"/>
        </w:rPr>
      </w:pPr>
    </w:p>
    <w:p w:rsidR="00F04CD3" w:rsidRDefault="00F04CD3" w:rsidP="00F73A27">
      <w:pPr>
        <w:spacing w:after="0" w:line="240" w:lineRule="auto"/>
        <w:jc w:val="both"/>
        <w:rPr>
          <w:rFonts w:ascii="Times New Roman" w:eastAsia="Times New Roman" w:hAnsi="Times New Roman" w:cs="Times New Roman"/>
          <w:sz w:val="24"/>
          <w:szCs w:val="24"/>
        </w:rPr>
      </w:pPr>
    </w:p>
    <w:p w:rsidR="00F73A27" w:rsidRDefault="00F73A27" w:rsidP="00F73A27">
      <w:pPr>
        <w:spacing w:after="0" w:line="240" w:lineRule="auto"/>
        <w:jc w:val="both"/>
        <w:rPr>
          <w:rFonts w:ascii="Times New Roman" w:eastAsia="Times New Roman" w:hAnsi="Times New Roman" w:cs="Times New Roman"/>
          <w:sz w:val="24"/>
          <w:szCs w:val="24"/>
        </w:rPr>
      </w:pPr>
    </w:p>
    <w:p w:rsidR="00892409" w:rsidRPr="003060E5" w:rsidRDefault="00892409" w:rsidP="00892409">
      <w:pPr>
        <w:spacing w:after="0" w:line="240" w:lineRule="auto"/>
        <w:jc w:val="right"/>
        <w:rPr>
          <w:rFonts w:ascii="Times New Roman" w:hAnsi="Times New Roman"/>
          <w:sz w:val="24"/>
          <w:szCs w:val="24"/>
        </w:rPr>
      </w:pPr>
      <w:r w:rsidRPr="003060E5">
        <w:rPr>
          <w:rFonts w:ascii="Times New Roman" w:hAnsi="Times New Roman"/>
          <w:sz w:val="24"/>
          <w:szCs w:val="24"/>
        </w:rPr>
        <w:lastRenderedPageBreak/>
        <w:t>УДК. 347.1</w:t>
      </w:r>
    </w:p>
    <w:p w:rsidR="00892409" w:rsidRPr="003060E5" w:rsidRDefault="00892409" w:rsidP="00892409">
      <w:pPr>
        <w:spacing w:after="0" w:line="240" w:lineRule="auto"/>
        <w:jc w:val="right"/>
        <w:rPr>
          <w:rFonts w:ascii="Times New Roman" w:hAnsi="Times New Roman"/>
          <w:sz w:val="24"/>
          <w:szCs w:val="24"/>
        </w:rPr>
      </w:pPr>
      <w:r w:rsidRPr="003060E5">
        <w:rPr>
          <w:rFonts w:ascii="Times New Roman" w:hAnsi="Times New Roman"/>
          <w:sz w:val="24"/>
          <w:szCs w:val="24"/>
        </w:rPr>
        <w:t>Гаделия Галина Отариевна</w:t>
      </w:r>
    </w:p>
    <w:p w:rsidR="00892409" w:rsidRPr="003060E5" w:rsidRDefault="00892409" w:rsidP="00892409">
      <w:pPr>
        <w:spacing w:after="0" w:line="240" w:lineRule="auto"/>
        <w:jc w:val="right"/>
        <w:rPr>
          <w:rFonts w:ascii="Times New Roman" w:hAnsi="Times New Roman"/>
          <w:sz w:val="24"/>
          <w:szCs w:val="24"/>
        </w:rPr>
      </w:pPr>
      <w:r w:rsidRPr="003060E5">
        <w:rPr>
          <w:rFonts w:ascii="Times New Roman" w:hAnsi="Times New Roman"/>
          <w:sz w:val="24"/>
          <w:szCs w:val="24"/>
        </w:rPr>
        <w:t xml:space="preserve">  Gadeliya Galina Otarievna</w:t>
      </w:r>
    </w:p>
    <w:p w:rsidR="00892409" w:rsidRPr="009D6968" w:rsidRDefault="00892409" w:rsidP="00892409">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892409" w:rsidRPr="009D6968" w:rsidRDefault="00892409" w:rsidP="00892409">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892409" w:rsidRPr="009D6968" w:rsidRDefault="00892409" w:rsidP="00892409">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892409" w:rsidRPr="003F61AF" w:rsidRDefault="00892409" w:rsidP="00892409">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892409" w:rsidRPr="00892409" w:rsidRDefault="00892409" w:rsidP="00892409">
      <w:pPr>
        <w:pStyle w:val="ConsPlusNormal"/>
        <w:ind w:firstLine="567"/>
        <w:jc w:val="right"/>
        <w:rPr>
          <w:lang w:eastAsia="en-US"/>
        </w:rPr>
      </w:pPr>
      <w:r w:rsidRPr="008A5A8E">
        <w:rPr>
          <w:rFonts w:eastAsiaTheme="minorHAnsi"/>
          <w:lang w:eastAsia="en-US"/>
        </w:rPr>
        <w:t>“Kuban State Agrarian University named after I.T. Trubilin”</w:t>
      </w:r>
    </w:p>
    <w:p w:rsidR="00892409" w:rsidRPr="003060E5" w:rsidRDefault="00892409" w:rsidP="00892409">
      <w:pPr>
        <w:spacing w:after="0" w:line="240" w:lineRule="auto"/>
        <w:jc w:val="right"/>
        <w:rPr>
          <w:rFonts w:ascii="Times New Roman" w:hAnsi="Times New Roman"/>
          <w:sz w:val="24"/>
          <w:szCs w:val="24"/>
        </w:rPr>
      </w:pPr>
      <w:r w:rsidRPr="003060E5">
        <w:rPr>
          <w:rFonts w:ascii="Times New Roman" w:hAnsi="Times New Roman"/>
          <w:sz w:val="24"/>
          <w:szCs w:val="24"/>
        </w:rPr>
        <w:t>Российская Федерация г. Краснодар</w:t>
      </w:r>
    </w:p>
    <w:p w:rsidR="00892409" w:rsidRPr="003060E5" w:rsidRDefault="00892409" w:rsidP="00892409">
      <w:pPr>
        <w:spacing w:after="0" w:line="240" w:lineRule="auto"/>
        <w:jc w:val="right"/>
        <w:rPr>
          <w:rFonts w:ascii="Times New Roman" w:hAnsi="Times New Roman"/>
          <w:sz w:val="24"/>
          <w:szCs w:val="24"/>
        </w:rPr>
      </w:pPr>
      <w:r w:rsidRPr="003060E5">
        <w:rPr>
          <w:rFonts w:ascii="Times New Roman" w:hAnsi="Times New Roman"/>
          <w:sz w:val="24"/>
          <w:szCs w:val="24"/>
        </w:rPr>
        <w:t>Russian Federation, Krasnodar</w:t>
      </w:r>
    </w:p>
    <w:p w:rsidR="00892409" w:rsidRPr="003060E5" w:rsidRDefault="00892409" w:rsidP="00892409">
      <w:pPr>
        <w:spacing w:after="0" w:line="240" w:lineRule="auto"/>
        <w:jc w:val="right"/>
        <w:rPr>
          <w:rFonts w:ascii="Times New Roman" w:hAnsi="Times New Roman"/>
          <w:sz w:val="24"/>
          <w:szCs w:val="24"/>
        </w:rPr>
      </w:pPr>
      <w:r w:rsidRPr="003060E5">
        <w:rPr>
          <w:rFonts w:ascii="Times New Roman" w:hAnsi="Times New Roman"/>
          <w:sz w:val="24"/>
          <w:szCs w:val="24"/>
        </w:rPr>
        <w:t>ggadeliya@mail.ru</w:t>
      </w:r>
    </w:p>
    <w:p w:rsidR="00892409" w:rsidRDefault="00892409" w:rsidP="00892409">
      <w:pPr>
        <w:spacing w:after="0" w:line="240" w:lineRule="auto"/>
        <w:jc w:val="right"/>
        <w:rPr>
          <w:rFonts w:ascii="Times New Roman" w:hAnsi="Times New Roman"/>
          <w:sz w:val="24"/>
          <w:szCs w:val="24"/>
        </w:rPr>
      </w:pPr>
      <w:r w:rsidRPr="003060E5">
        <w:rPr>
          <w:rFonts w:ascii="Times New Roman" w:hAnsi="Times New Roman"/>
          <w:sz w:val="24"/>
          <w:szCs w:val="24"/>
        </w:rPr>
        <w:t>Научный руководитель</w:t>
      </w:r>
      <w:r>
        <w:rPr>
          <w:rFonts w:ascii="Times New Roman" w:hAnsi="Times New Roman"/>
          <w:sz w:val="24"/>
          <w:szCs w:val="24"/>
        </w:rPr>
        <w:t>:</w:t>
      </w:r>
    </w:p>
    <w:p w:rsidR="00892409" w:rsidRDefault="00892409" w:rsidP="00892409">
      <w:pPr>
        <w:spacing w:after="0" w:line="240" w:lineRule="auto"/>
        <w:jc w:val="right"/>
        <w:rPr>
          <w:rFonts w:ascii="Times New Roman" w:hAnsi="Times New Roman"/>
          <w:sz w:val="24"/>
          <w:szCs w:val="24"/>
        </w:rPr>
      </w:pPr>
      <w:r w:rsidRPr="003060E5">
        <w:rPr>
          <w:rFonts w:ascii="Times New Roman" w:hAnsi="Times New Roman"/>
          <w:sz w:val="24"/>
          <w:szCs w:val="24"/>
        </w:rPr>
        <w:t>Новикова С</w:t>
      </w:r>
      <w:r>
        <w:rPr>
          <w:rFonts w:ascii="Times New Roman" w:hAnsi="Times New Roman"/>
          <w:sz w:val="24"/>
          <w:szCs w:val="24"/>
        </w:rPr>
        <w:t>.В., к.ю.н., доцент</w:t>
      </w:r>
    </w:p>
    <w:p w:rsidR="00892409" w:rsidRPr="003060E5" w:rsidRDefault="00892409" w:rsidP="00892409">
      <w:pPr>
        <w:spacing w:after="0" w:line="240" w:lineRule="auto"/>
        <w:jc w:val="right"/>
        <w:rPr>
          <w:rFonts w:ascii="Times New Roman" w:hAnsi="Times New Roman"/>
          <w:sz w:val="24"/>
          <w:szCs w:val="24"/>
        </w:rPr>
      </w:pPr>
    </w:p>
    <w:p w:rsidR="00892409" w:rsidRPr="003060E5" w:rsidRDefault="00892409" w:rsidP="00892409">
      <w:pPr>
        <w:spacing w:after="0" w:line="240" w:lineRule="auto"/>
        <w:jc w:val="center"/>
        <w:rPr>
          <w:rFonts w:ascii="Times New Roman" w:hAnsi="Times New Roman"/>
          <w:b/>
          <w:sz w:val="24"/>
          <w:szCs w:val="24"/>
        </w:rPr>
      </w:pPr>
      <w:r w:rsidRPr="003060E5">
        <w:rPr>
          <w:rFonts w:ascii="Times New Roman" w:hAnsi="Times New Roman"/>
          <w:b/>
          <w:sz w:val="24"/>
          <w:szCs w:val="24"/>
        </w:rPr>
        <w:t>ПРЕИМУЩЕСТВА И НЕДОСТАТКИ ПРОСТОГО ТОВАРИЩЕСТВА КАК ОСОБОГО СУБЪЕКТА КОММЕРЧЕСКОЙ ДЕЯТЕЛЬНОСТИ В СРАВНИТЕЛЬНОЙ ХАРАКТЕРИСТИКЕ С КОРПОРАТИВНЫМИ КОММЕРЧЕСКИМИ ОРГАНИЗАЦИЯМИ</w:t>
      </w:r>
    </w:p>
    <w:p w:rsidR="00892409" w:rsidRPr="008116EC" w:rsidRDefault="00892409" w:rsidP="00892409">
      <w:pPr>
        <w:spacing w:after="0" w:line="240" w:lineRule="auto"/>
        <w:jc w:val="center"/>
        <w:rPr>
          <w:rFonts w:ascii="Times New Roman" w:hAnsi="Times New Roman"/>
          <w:b/>
          <w:sz w:val="24"/>
          <w:szCs w:val="24"/>
        </w:rPr>
      </w:pPr>
    </w:p>
    <w:p w:rsidR="00892409" w:rsidRPr="008116EC" w:rsidRDefault="00892409" w:rsidP="00892409">
      <w:pPr>
        <w:spacing w:after="0" w:line="240" w:lineRule="auto"/>
        <w:jc w:val="center"/>
        <w:rPr>
          <w:rFonts w:ascii="Times New Roman" w:hAnsi="Times New Roman"/>
          <w:b/>
          <w:sz w:val="24"/>
          <w:szCs w:val="24"/>
          <w:lang w:val="en-US"/>
        </w:rPr>
      </w:pPr>
      <w:r w:rsidRPr="003060E5">
        <w:rPr>
          <w:rFonts w:ascii="Times New Roman" w:hAnsi="Times New Roman"/>
          <w:b/>
          <w:sz w:val="24"/>
          <w:szCs w:val="24"/>
          <w:lang w:val="en-US"/>
        </w:rPr>
        <w:t>ADVANTAGES AND DISADVANTAGES OF A SIMPLE PARTNERSHIP AS A SPECIAL SUBJECT OF COMMERCIAL ACTIVITY IN COMPARATIVE CHARACTERISTICS WITH CORPORATE COMMERCIAL ORGANIZATIONS</w:t>
      </w:r>
    </w:p>
    <w:p w:rsidR="00892409" w:rsidRPr="008116EC" w:rsidRDefault="00892409" w:rsidP="00892409">
      <w:pPr>
        <w:spacing w:after="0" w:line="240" w:lineRule="auto"/>
        <w:jc w:val="center"/>
        <w:rPr>
          <w:rFonts w:ascii="Times New Roman" w:hAnsi="Times New Roman"/>
          <w:b/>
          <w:sz w:val="24"/>
          <w:szCs w:val="24"/>
          <w:lang w:val="en-US"/>
        </w:rPr>
      </w:pPr>
    </w:p>
    <w:p w:rsidR="00892409" w:rsidRPr="00790225" w:rsidRDefault="00892409" w:rsidP="00892409">
      <w:pPr>
        <w:spacing w:after="0" w:line="240" w:lineRule="auto"/>
        <w:ind w:firstLine="708"/>
        <w:jc w:val="both"/>
        <w:rPr>
          <w:rFonts w:ascii="Times New Roman" w:hAnsi="Times New Roman"/>
          <w:i/>
          <w:sz w:val="24"/>
          <w:szCs w:val="24"/>
        </w:rPr>
      </w:pPr>
      <w:r w:rsidRPr="00790225">
        <w:rPr>
          <w:rFonts w:ascii="Times New Roman" w:hAnsi="Times New Roman"/>
          <w:i/>
          <w:sz w:val="24"/>
          <w:szCs w:val="24"/>
        </w:rPr>
        <w:t>В статье основное внимание уделено понятию простого товарищества, его характерным чертам, особенностям создания и деятельности рассматриваемого субъекта. Автором проанализированы основные отличия субъекта гражданского права, созданного на основе договора простого товарищества от других хозяйствующих обществ, осуществляющих деятельность в форме корпоративных коммерческих организаций.</w:t>
      </w:r>
    </w:p>
    <w:p w:rsidR="00892409" w:rsidRPr="00790225" w:rsidRDefault="00892409" w:rsidP="00892409">
      <w:pPr>
        <w:spacing w:after="0" w:line="240" w:lineRule="auto"/>
        <w:ind w:firstLine="708"/>
        <w:jc w:val="both"/>
        <w:rPr>
          <w:rFonts w:ascii="Times New Roman" w:hAnsi="Times New Roman"/>
          <w:i/>
          <w:sz w:val="24"/>
          <w:szCs w:val="24"/>
        </w:rPr>
      </w:pPr>
      <w:r w:rsidRPr="00790225">
        <w:rPr>
          <w:rFonts w:ascii="Times New Roman" w:hAnsi="Times New Roman"/>
          <w:i/>
          <w:sz w:val="24"/>
          <w:szCs w:val="24"/>
        </w:rPr>
        <w:t>Ключевые слова: Простое товарищество; договор простого товарищества; участники договора простого товарищества; вклад в простое товарищество; налогообложение товарищей, являющихся участниками договора простого товарищества.</w:t>
      </w:r>
    </w:p>
    <w:p w:rsidR="00892409" w:rsidRPr="00892409" w:rsidRDefault="00892409" w:rsidP="00892409">
      <w:pPr>
        <w:spacing w:after="0" w:line="240" w:lineRule="auto"/>
        <w:ind w:firstLine="708"/>
        <w:jc w:val="both"/>
        <w:rPr>
          <w:rFonts w:ascii="Times New Roman" w:hAnsi="Times New Roman"/>
          <w:i/>
          <w:sz w:val="24"/>
          <w:szCs w:val="24"/>
        </w:rPr>
      </w:pPr>
    </w:p>
    <w:p w:rsidR="00892409" w:rsidRPr="00790225" w:rsidRDefault="00892409" w:rsidP="00892409">
      <w:pPr>
        <w:spacing w:after="0" w:line="240" w:lineRule="auto"/>
        <w:ind w:firstLine="708"/>
        <w:jc w:val="both"/>
        <w:rPr>
          <w:rFonts w:ascii="Times New Roman" w:hAnsi="Times New Roman"/>
          <w:i/>
          <w:sz w:val="24"/>
          <w:szCs w:val="24"/>
          <w:lang w:val="en-US"/>
        </w:rPr>
      </w:pPr>
      <w:r w:rsidRPr="00790225">
        <w:rPr>
          <w:rFonts w:ascii="Times New Roman" w:hAnsi="Times New Roman"/>
          <w:i/>
          <w:sz w:val="24"/>
          <w:szCs w:val="24"/>
          <w:lang w:val="en-US"/>
        </w:rPr>
        <w:t xml:space="preserve">The article focuses on the concept of simple partnership, its characteristics, the features of the creation and activities of the subject under consideration. The author analyzes the main differences between the </w:t>
      </w:r>
      <w:proofErr w:type="gramStart"/>
      <w:r w:rsidRPr="00790225">
        <w:rPr>
          <w:rFonts w:ascii="Times New Roman" w:hAnsi="Times New Roman"/>
          <w:i/>
          <w:sz w:val="24"/>
          <w:szCs w:val="24"/>
          <w:lang w:val="en-US"/>
        </w:rPr>
        <w:t>subject</w:t>
      </w:r>
      <w:proofErr w:type="gramEnd"/>
      <w:r w:rsidRPr="00790225">
        <w:rPr>
          <w:rFonts w:ascii="Times New Roman" w:hAnsi="Times New Roman"/>
          <w:i/>
          <w:sz w:val="24"/>
          <w:szCs w:val="24"/>
          <w:lang w:val="en-US"/>
        </w:rPr>
        <w:t xml:space="preserve"> of civil law, established on the basis of a simple partnership agreement from other business entities that carry out activities in the form of corporate commercial organizations.</w:t>
      </w:r>
    </w:p>
    <w:p w:rsidR="00892409" w:rsidRPr="008116EC" w:rsidRDefault="00892409" w:rsidP="00892409">
      <w:pPr>
        <w:spacing w:after="0" w:line="240" w:lineRule="auto"/>
        <w:ind w:firstLine="708"/>
        <w:jc w:val="both"/>
        <w:rPr>
          <w:rFonts w:ascii="Times New Roman" w:hAnsi="Times New Roman"/>
          <w:i/>
          <w:sz w:val="24"/>
          <w:szCs w:val="24"/>
          <w:lang w:val="en-US"/>
        </w:rPr>
      </w:pPr>
      <w:r w:rsidRPr="00790225">
        <w:rPr>
          <w:rFonts w:ascii="Times New Roman" w:hAnsi="Times New Roman"/>
          <w:i/>
          <w:sz w:val="24"/>
          <w:szCs w:val="24"/>
          <w:lang w:val="en-US"/>
        </w:rPr>
        <w:t>Keywords: Simple partnership; a simple partnership agreement; participants in a simple partnership agreement; contribution to a simple partnership; taxation of partners who are parties to a simple partnership agreement</w:t>
      </w:r>
      <w:r w:rsidRPr="008116EC">
        <w:rPr>
          <w:rFonts w:ascii="Times New Roman" w:hAnsi="Times New Roman"/>
          <w:i/>
          <w:sz w:val="24"/>
          <w:szCs w:val="24"/>
          <w:lang w:val="en-US"/>
        </w:rPr>
        <w:t>.</w:t>
      </w:r>
    </w:p>
    <w:p w:rsidR="00892409" w:rsidRPr="008116EC" w:rsidRDefault="00892409" w:rsidP="00892409">
      <w:pPr>
        <w:spacing w:after="0" w:line="240" w:lineRule="auto"/>
        <w:ind w:firstLine="708"/>
        <w:jc w:val="both"/>
        <w:rPr>
          <w:rFonts w:ascii="Times New Roman" w:hAnsi="Times New Roman"/>
          <w:i/>
          <w:sz w:val="24"/>
          <w:szCs w:val="24"/>
          <w:lang w:val="en-US"/>
        </w:rPr>
      </w:pPr>
    </w:p>
    <w:p w:rsidR="00892409" w:rsidRPr="00892409" w:rsidRDefault="00892409" w:rsidP="00892409">
      <w:pPr>
        <w:spacing w:after="0" w:line="240" w:lineRule="auto"/>
        <w:ind w:firstLine="708"/>
        <w:jc w:val="both"/>
        <w:rPr>
          <w:rFonts w:ascii="Times New Roman" w:hAnsi="Times New Roman" w:cs="Times New Roman"/>
          <w:sz w:val="24"/>
          <w:szCs w:val="24"/>
        </w:rPr>
      </w:pPr>
      <w:r w:rsidRPr="00892409">
        <w:rPr>
          <w:rFonts w:ascii="Times New Roman" w:hAnsi="Times New Roman" w:cs="Times New Roman"/>
          <w:sz w:val="24"/>
          <w:szCs w:val="24"/>
        </w:rPr>
        <w:t xml:space="preserve">В настоящее время, предприниматели пребывают в поиске наиболее приемлемых организационно-правовых конструкций для осуществления деятельности связанной с извлечением коммерческой выгоды. Одной из таких организационно-правовых конструкций является договор простого товарищества.  На современном этапе рыночных отношений, договор простого товарищества получает широкое распространение, что обуславливает актуальность данной темы.   </w:t>
      </w:r>
    </w:p>
    <w:p w:rsidR="00892409" w:rsidRDefault="00892409" w:rsidP="00892409">
      <w:pPr>
        <w:spacing w:after="0" w:line="240" w:lineRule="auto"/>
        <w:ind w:firstLine="708"/>
        <w:jc w:val="both"/>
        <w:rPr>
          <w:rFonts w:ascii="Times New Roman" w:hAnsi="Times New Roman"/>
          <w:sz w:val="24"/>
          <w:szCs w:val="24"/>
        </w:rPr>
      </w:pPr>
      <w:r w:rsidRPr="00892409">
        <w:rPr>
          <w:rFonts w:ascii="Times New Roman" w:hAnsi="Times New Roman" w:cs="Times New Roman"/>
          <w:bCs/>
          <w:sz w:val="24"/>
          <w:szCs w:val="24"/>
        </w:rPr>
        <w:t>Простое товарищество представляет собой объединение двух и более самостоятельных юридических лиц или индивидуальных предпринимателей для ведения</w:t>
      </w:r>
      <w:r w:rsidRPr="003060E5">
        <w:rPr>
          <w:rFonts w:ascii="Times New Roman" w:hAnsi="Times New Roman"/>
          <w:bCs/>
          <w:sz w:val="24"/>
          <w:szCs w:val="24"/>
        </w:rPr>
        <w:t xml:space="preserve"> совместной деятельности - достижения общей цели, реализации одного или нескольких </w:t>
      </w:r>
      <w:r w:rsidRPr="003060E5">
        <w:rPr>
          <w:rFonts w:ascii="Times New Roman" w:hAnsi="Times New Roman"/>
          <w:bCs/>
          <w:sz w:val="24"/>
          <w:szCs w:val="24"/>
        </w:rPr>
        <w:lastRenderedPageBreak/>
        <w:t xml:space="preserve">крупных проектов, успешное завершение которых напрямую зависит от участия каждого из товарищей - компаний, заключивших договор простого товарищества.  </w:t>
      </w:r>
    </w:p>
    <w:p w:rsidR="00892409" w:rsidRDefault="00892409" w:rsidP="00892409">
      <w:pPr>
        <w:spacing w:after="0" w:line="240" w:lineRule="auto"/>
        <w:ind w:firstLine="708"/>
        <w:jc w:val="both"/>
        <w:rPr>
          <w:rFonts w:ascii="Times New Roman" w:hAnsi="Times New Roman"/>
          <w:sz w:val="24"/>
          <w:szCs w:val="24"/>
        </w:rPr>
      </w:pPr>
      <w:r w:rsidRPr="003060E5">
        <w:rPr>
          <w:rFonts w:ascii="Times New Roman" w:hAnsi="Times New Roman"/>
          <w:sz w:val="24"/>
          <w:szCs w:val="24"/>
        </w:rPr>
        <w:t xml:space="preserve">Конструкция договора простого товарищества закреплена в гл. 55 Гражданского кодекса РФ.  </w:t>
      </w:r>
      <w:r>
        <w:rPr>
          <w:rFonts w:ascii="Times New Roman" w:hAnsi="Times New Roman"/>
          <w:sz w:val="24"/>
          <w:szCs w:val="24"/>
        </w:rPr>
        <w:t>Так, согласно ст. 1041 Гражданского кодекса Российской Федерации</w:t>
      </w:r>
      <w:r w:rsidRPr="003060E5">
        <w:rPr>
          <w:rStyle w:val="a9"/>
          <w:rFonts w:ascii="Times New Roman" w:hAnsi="Times New Roman"/>
          <w:sz w:val="24"/>
          <w:szCs w:val="24"/>
        </w:rPr>
        <w:footnoteReference w:id="50"/>
      </w:r>
      <w:r>
        <w:rPr>
          <w:rFonts w:ascii="Times New Roman" w:hAnsi="Times New Roman"/>
          <w:sz w:val="24"/>
          <w:szCs w:val="24"/>
        </w:rPr>
        <w:t xml:space="preserve"> (далее по тексту ГК РФ) договор</w:t>
      </w:r>
      <w:r w:rsidRPr="003060E5">
        <w:rPr>
          <w:rFonts w:ascii="Times New Roman" w:hAnsi="Times New Roman"/>
          <w:sz w:val="24"/>
          <w:szCs w:val="24"/>
        </w:rPr>
        <w:t xml:space="preserve"> простого товарищества – это договор о совместной деятельности  двух или более лиц,  обязующихся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w:t>
      </w:r>
    </w:p>
    <w:p w:rsidR="00892409" w:rsidRDefault="00892409" w:rsidP="00892409">
      <w:pPr>
        <w:spacing w:after="0" w:line="240" w:lineRule="auto"/>
        <w:ind w:firstLine="708"/>
        <w:jc w:val="both"/>
        <w:rPr>
          <w:rFonts w:ascii="Times New Roman" w:hAnsi="Times New Roman"/>
          <w:sz w:val="24"/>
          <w:szCs w:val="24"/>
        </w:rPr>
      </w:pPr>
      <w:r w:rsidRPr="003060E5">
        <w:rPr>
          <w:rFonts w:ascii="Times New Roman" w:hAnsi="Times New Roman"/>
          <w:sz w:val="24"/>
          <w:szCs w:val="24"/>
        </w:rPr>
        <w:t>Сторонами товарищества могут быть коммерческие компании и индивидуальные предприниматели. Также участниками договора простого товарищества не вправе быть государственные предприятия, учреждения, некоммерческие организации.</w:t>
      </w:r>
    </w:p>
    <w:p w:rsidR="00892409" w:rsidRDefault="00892409" w:rsidP="00892409">
      <w:pPr>
        <w:spacing w:after="0" w:line="240" w:lineRule="auto"/>
        <w:ind w:firstLine="708"/>
        <w:jc w:val="both"/>
        <w:rPr>
          <w:rFonts w:ascii="Times New Roman" w:hAnsi="Times New Roman"/>
          <w:sz w:val="24"/>
          <w:szCs w:val="24"/>
        </w:rPr>
      </w:pPr>
      <w:r w:rsidRPr="003060E5">
        <w:rPr>
          <w:rFonts w:ascii="Times New Roman" w:hAnsi="Times New Roman"/>
          <w:sz w:val="24"/>
          <w:szCs w:val="24"/>
        </w:rPr>
        <w:t>Особенностью и отличительной чертой в данном случае является создание коммерческой организации – простого товарищества – без образования юридического лица,</w:t>
      </w:r>
      <w:r>
        <w:rPr>
          <w:rFonts w:ascii="Times New Roman" w:hAnsi="Times New Roman"/>
          <w:sz w:val="24"/>
          <w:szCs w:val="24"/>
        </w:rPr>
        <w:t xml:space="preserve"> </w:t>
      </w:r>
      <w:r w:rsidRPr="003060E5">
        <w:rPr>
          <w:rFonts w:ascii="Times New Roman" w:hAnsi="Times New Roman"/>
          <w:sz w:val="24"/>
          <w:szCs w:val="24"/>
        </w:rPr>
        <w:t>напр</w:t>
      </w:r>
      <w:r>
        <w:rPr>
          <w:rFonts w:ascii="Times New Roman" w:hAnsi="Times New Roman"/>
          <w:sz w:val="24"/>
          <w:szCs w:val="24"/>
        </w:rPr>
        <w:t>авленное на извлечение прибыли от</w:t>
      </w:r>
      <w:r w:rsidRPr="003060E5">
        <w:rPr>
          <w:rFonts w:ascii="Times New Roman" w:hAnsi="Times New Roman"/>
          <w:sz w:val="24"/>
          <w:szCs w:val="24"/>
        </w:rPr>
        <w:t xml:space="preserve"> предпринимательской деятельности, в то время как хозяйственные товарищества и общества являются самостоятельными </w:t>
      </w:r>
      <w:r>
        <w:rPr>
          <w:rFonts w:ascii="Times New Roman" w:hAnsi="Times New Roman"/>
          <w:sz w:val="24"/>
          <w:szCs w:val="24"/>
        </w:rPr>
        <w:t xml:space="preserve">юридическими лицами. В случае </w:t>
      </w:r>
      <w:r w:rsidRPr="003060E5">
        <w:rPr>
          <w:rFonts w:ascii="Times New Roman" w:hAnsi="Times New Roman"/>
          <w:sz w:val="24"/>
          <w:szCs w:val="24"/>
        </w:rPr>
        <w:t xml:space="preserve">с договором простого товарищества, его участникам не нужно образовывать юридическое лицо, нести связанные с регистрацией и последующими перерегистрациями временные, организационные и финансовые затраты. Однако, в то же время, простое товарищество обладает всеми возможностями юридического лица, реализуется одинаковым объем полномочий, равный тому, который используется при осуществлении предпринимательской деятельности посредством использования формы юридического лица. </w:t>
      </w:r>
      <w:r w:rsidRPr="00D83A67">
        <w:rPr>
          <w:rFonts w:ascii="Times New Roman" w:hAnsi="Times New Roman"/>
          <w:sz w:val="24"/>
          <w:szCs w:val="24"/>
        </w:rPr>
        <w:t xml:space="preserve">В то время, как для создания юридического лица необходимо выполнить ряд действий, предусмотренных соответствующим федеральным законом. Должны быть представлены документы: заявление, решение о создание юридического лица, учредительные документы, документ об уплате государственной пошлины. Государственная регистрация </w:t>
      </w:r>
      <w:r>
        <w:rPr>
          <w:rFonts w:ascii="Times New Roman" w:hAnsi="Times New Roman"/>
          <w:sz w:val="24"/>
          <w:szCs w:val="24"/>
        </w:rPr>
        <w:t>осуществляется в срок не более пяти</w:t>
      </w:r>
      <w:r w:rsidRPr="00D83A67">
        <w:rPr>
          <w:rFonts w:ascii="Times New Roman" w:hAnsi="Times New Roman"/>
          <w:sz w:val="24"/>
          <w:szCs w:val="24"/>
        </w:rPr>
        <w:t xml:space="preserve"> рабочих дней и, после внесения соответствующей записи в единый государственный реестр юридических лиц, юридическое лицо считается созданным. </w:t>
      </w:r>
      <w:r w:rsidRPr="00D83A67">
        <w:rPr>
          <w:rFonts w:ascii="Times New Roman" w:hAnsi="Times New Roman"/>
          <w:sz w:val="24"/>
          <w:szCs w:val="24"/>
          <w:vertAlign w:val="superscript"/>
        </w:rPr>
        <w:footnoteReference w:id="51"/>
      </w:r>
    </w:p>
    <w:p w:rsidR="00892409" w:rsidRDefault="00892409" w:rsidP="00892409">
      <w:pPr>
        <w:spacing w:after="0" w:line="240" w:lineRule="auto"/>
        <w:ind w:firstLine="708"/>
        <w:jc w:val="both"/>
        <w:rPr>
          <w:rFonts w:ascii="Times New Roman" w:hAnsi="Times New Roman"/>
          <w:sz w:val="24"/>
          <w:szCs w:val="24"/>
        </w:rPr>
      </w:pPr>
      <w:r w:rsidRPr="003060E5">
        <w:rPr>
          <w:rFonts w:ascii="Times New Roman" w:hAnsi="Times New Roman"/>
          <w:sz w:val="24"/>
          <w:szCs w:val="24"/>
        </w:rPr>
        <w:t xml:space="preserve">Кроме того, одним из выгодных преимуществ такого субъекта коммерческой деятельности является довольно высокая мобильность входа и выхода из состава простого товарищества. Достаточно подписать договор и новый участник является товарищем без </w:t>
      </w:r>
      <w:r>
        <w:rPr>
          <w:rFonts w:ascii="Times New Roman" w:hAnsi="Times New Roman"/>
          <w:sz w:val="24"/>
          <w:szCs w:val="24"/>
        </w:rPr>
        <w:t xml:space="preserve">дополнительных регистрационных </w:t>
      </w:r>
      <w:r w:rsidRPr="003060E5">
        <w:rPr>
          <w:rFonts w:ascii="Times New Roman" w:hAnsi="Times New Roman"/>
          <w:sz w:val="24"/>
          <w:szCs w:val="24"/>
        </w:rPr>
        <w:t xml:space="preserve">процедур. Также отсутствует требование о внесении вступительных взносов. Вместе с тем, в отличие от участников других хозяйствующих обществ, вышедшие участники договора простого товарищества не несут ответственности по хозяйственным договорам, заключенным товариществом в период нахождения такого участника в его составе. </w:t>
      </w:r>
    </w:p>
    <w:p w:rsidR="00892409" w:rsidRDefault="00892409" w:rsidP="00892409">
      <w:pPr>
        <w:spacing w:after="0" w:line="240" w:lineRule="auto"/>
        <w:ind w:firstLine="708"/>
        <w:jc w:val="both"/>
        <w:rPr>
          <w:rFonts w:ascii="Times New Roman" w:hAnsi="Times New Roman"/>
          <w:sz w:val="24"/>
          <w:szCs w:val="24"/>
        </w:rPr>
      </w:pPr>
      <w:r w:rsidRPr="003060E5">
        <w:rPr>
          <w:rFonts w:ascii="Times New Roman" w:hAnsi="Times New Roman"/>
          <w:sz w:val="24"/>
          <w:szCs w:val="24"/>
        </w:rPr>
        <w:t>Особенностью также является возможность внесения в общее дело в качестве вклада как денег и имущества, так и профессиональных знаний, деловой репутации, деловых связей, умений, навыков, товарного знака и всех возможных видов материальных и нематериальных активов, комплексы исключительных прав и иные виды вкладов, о внесении которых в общее дело участники достигнут договоренности</w:t>
      </w:r>
      <w:r w:rsidRPr="003060E5">
        <w:rPr>
          <w:rStyle w:val="a9"/>
          <w:rFonts w:ascii="Times New Roman" w:hAnsi="Times New Roman"/>
          <w:sz w:val="24"/>
          <w:szCs w:val="24"/>
        </w:rPr>
        <w:footnoteReference w:id="52"/>
      </w:r>
      <w:r w:rsidRPr="003060E5">
        <w:rPr>
          <w:rFonts w:ascii="Times New Roman" w:hAnsi="Times New Roman"/>
          <w:sz w:val="24"/>
          <w:szCs w:val="24"/>
        </w:rPr>
        <w:t>.</w:t>
      </w:r>
    </w:p>
    <w:p w:rsidR="00892409" w:rsidRDefault="00892409" w:rsidP="00892409">
      <w:pPr>
        <w:spacing w:after="0" w:line="240" w:lineRule="auto"/>
        <w:ind w:firstLine="708"/>
        <w:jc w:val="both"/>
        <w:rPr>
          <w:rFonts w:ascii="Times New Roman" w:hAnsi="Times New Roman"/>
          <w:sz w:val="24"/>
          <w:szCs w:val="24"/>
        </w:rPr>
      </w:pPr>
      <w:r w:rsidRPr="003060E5">
        <w:rPr>
          <w:rFonts w:ascii="Times New Roman" w:hAnsi="Times New Roman"/>
          <w:sz w:val="24"/>
          <w:szCs w:val="24"/>
        </w:rPr>
        <w:t>Внесение вклада участниками товарищества осуществляется в равных дол</w:t>
      </w:r>
      <w:r>
        <w:rPr>
          <w:rFonts w:ascii="Times New Roman" w:hAnsi="Times New Roman"/>
          <w:sz w:val="24"/>
          <w:szCs w:val="24"/>
        </w:rPr>
        <w:t xml:space="preserve">ях. При этом внесённые имущество, </w:t>
      </w:r>
      <w:r w:rsidRPr="003060E5">
        <w:rPr>
          <w:rFonts w:ascii="Times New Roman" w:hAnsi="Times New Roman"/>
          <w:sz w:val="24"/>
          <w:szCs w:val="24"/>
        </w:rPr>
        <w:t xml:space="preserve">продукция и доходы, полученные от совместной деятельности, являются общей долевой собственностью. Иные условия могут быть предусмотрены самим договором простого товарищества. Все виды имущественных и неимущественных вкладов по соглашению сторон могут оцениваться в денежном </w:t>
      </w:r>
      <w:r w:rsidRPr="003060E5">
        <w:rPr>
          <w:rFonts w:ascii="Times New Roman" w:hAnsi="Times New Roman"/>
          <w:sz w:val="24"/>
          <w:szCs w:val="24"/>
        </w:rPr>
        <w:lastRenderedPageBreak/>
        <w:t>выражении, экспертная оценка вкладов не требуется, участники сами на себя берут право на оценку стоимости всех разновидносте</w:t>
      </w:r>
      <w:r>
        <w:rPr>
          <w:rFonts w:ascii="Times New Roman" w:hAnsi="Times New Roman"/>
          <w:sz w:val="24"/>
          <w:szCs w:val="24"/>
        </w:rPr>
        <w:t xml:space="preserve">й вкладов в </w:t>
      </w:r>
      <w:r w:rsidRPr="003060E5">
        <w:rPr>
          <w:rFonts w:ascii="Times New Roman" w:hAnsi="Times New Roman"/>
          <w:sz w:val="24"/>
          <w:szCs w:val="24"/>
        </w:rPr>
        <w:t>простое товариществ</w:t>
      </w:r>
      <w:r>
        <w:rPr>
          <w:rFonts w:ascii="Times New Roman" w:hAnsi="Times New Roman"/>
          <w:sz w:val="24"/>
          <w:szCs w:val="24"/>
        </w:rPr>
        <w:t>о</w:t>
      </w:r>
      <w:r w:rsidRPr="003060E5">
        <w:rPr>
          <w:rFonts w:ascii="Times New Roman" w:hAnsi="Times New Roman"/>
          <w:sz w:val="24"/>
          <w:szCs w:val="24"/>
        </w:rPr>
        <w:t>.</w:t>
      </w:r>
    </w:p>
    <w:p w:rsidR="00892409" w:rsidRPr="00ED678D" w:rsidRDefault="00892409" w:rsidP="00892409">
      <w:pPr>
        <w:spacing w:after="0" w:line="240" w:lineRule="auto"/>
        <w:ind w:firstLine="708"/>
        <w:jc w:val="both"/>
        <w:rPr>
          <w:rFonts w:ascii="Times New Roman" w:hAnsi="Times New Roman"/>
          <w:bCs/>
          <w:sz w:val="24"/>
          <w:szCs w:val="24"/>
        </w:rPr>
      </w:pPr>
      <w:r w:rsidRPr="00D83A67">
        <w:rPr>
          <w:rFonts w:ascii="Times New Roman" w:hAnsi="Times New Roman"/>
          <w:sz w:val="24"/>
          <w:szCs w:val="24"/>
        </w:rPr>
        <w:t>Расходы товарищества распределяются пропорционально долям товарищей, бухгалтерский учёт товарищества ведётся одним из его участников, каждый участник простого товарищества уплачивает налоги самостоятельно пропорционально своей доле</w:t>
      </w:r>
      <w:r w:rsidRPr="00D83A67">
        <w:rPr>
          <w:rFonts w:ascii="Times New Roman" w:hAnsi="Times New Roman"/>
          <w:sz w:val="24"/>
          <w:szCs w:val="24"/>
          <w:vertAlign w:val="superscript"/>
        </w:rPr>
        <w:footnoteReference w:id="53"/>
      </w:r>
      <w:r w:rsidRPr="00D83A67">
        <w:rPr>
          <w:rFonts w:ascii="Times New Roman" w:hAnsi="Times New Roman"/>
          <w:sz w:val="24"/>
          <w:szCs w:val="24"/>
        </w:rPr>
        <w:t>.</w:t>
      </w:r>
      <w:r w:rsidRPr="003060E5">
        <w:rPr>
          <w:rFonts w:ascii="Times New Roman" w:hAnsi="Times New Roman"/>
          <w:sz w:val="24"/>
          <w:szCs w:val="24"/>
        </w:rPr>
        <w:t xml:space="preserve"> Участвуя в договоре простого товарищества, каждый из товарищей свободен в одновременном ведении и обычной для него хозяйственной деятельности: в заключении договоров, выполнении работ, оказании услуг, осуществлении производства и/или реализации товаров. </w:t>
      </w:r>
      <w:r w:rsidRPr="003060E5">
        <w:rPr>
          <w:rFonts w:ascii="Times New Roman" w:hAnsi="Times New Roman"/>
          <w:bCs/>
          <w:sz w:val="24"/>
          <w:szCs w:val="24"/>
        </w:rPr>
        <w:t xml:space="preserve">Участник договора простого товарищества может быть наделен дополнительно тремя различными функциями - </w:t>
      </w:r>
      <w:r w:rsidRPr="003060E5">
        <w:rPr>
          <w:rFonts w:ascii="Times New Roman" w:hAnsi="Times New Roman"/>
          <w:sz w:val="24"/>
          <w:szCs w:val="24"/>
        </w:rPr>
        <w:t>ведение бухгалтерского учета общего имущества товарищей</w:t>
      </w:r>
      <w:r>
        <w:rPr>
          <w:rFonts w:ascii="Times New Roman" w:hAnsi="Times New Roman"/>
          <w:sz w:val="24"/>
          <w:szCs w:val="24"/>
        </w:rPr>
        <w:t xml:space="preserve"> (п.2 ст. 1043 ГК РФ)</w:t>
      </w:r>
      <w:r w:rsidRPr="003060E5">
        <w:rPr>
          <w:rFonts w:ascii="Times New Roman" w:hAnsi="Times New Roman"/>
          <w:sz w:val="24"/>
          <w:szCs w:val="24"/>
        </w:rPr>
        <w:t>;</w:t>
      </w:r>
      <w:r>
        <w:rPr>
          <w:rFonts w:ascii="Times New Roman" w:hAnsi="Times New Roman"/>
          <w:sz w:val="24"/>
          <w:szCs w:val="24"/>
        </w:rPr>
        <w:t xml:space="preserve"> </w:t>
      </w:r>
      <w:r w:rsidRPr="003060E5">
        <w:rPr>
          <w:rFonts w:ascii="Times New Roman" w:hAnsi="Times New Roman"/>
          <w:sz w:val="24"/>
          <w:szCs w:val="24"/>
        </w:rPr>
        <w:t>ведение общих дел от имени всех товарищей на основании</w:t>
      </w:r>
      <w:r>
        <w:rPr>
          <w:rFonts w:ascii="Times New Roman" w:hAnsi="Times New Roman"/>
          <w:sz w:val="24"/>
          <w:szCs w:val="24"/>
        </w:rPr>
        <w:t xml:space="preserve"> (ст. 1044 ГК РФ)</w:t>
      </w:r>
      <w:r w:rsidRPr="003060E5">
        <w:rPr>
          <w:rFonts w:ascii="Times New Roman" w:hAnsi="Times New Roman"/>
          <w:sz w:val="24"/>
          <w:szCs w:val="24"/>
        </w:rPr>
        <w:t>, включая заключение договоров с контрагентами;</w:t>
      </w:r>
      <w:r w:rsidRPr="003060E5">
        <w:rPr>
          <w:rFonts w:ascii="Times New Roman" w:hAnsi="Times New Roman"/>
          <w:bCs/>
          <w:sz w:val="24"/>
          <w:szCs w:val="24"/>
        </w:rPr>
        <w:t xml:space="preserve"> - </w:t>
      </w:r>
      <w:r w:rsidRPr="003060E5">
        <w:rPr>
          <w:rFonts w:ascii="Times New Roman" w:hAnsi="Times New Roman"/>
          <w:sz w:val="24"/>
          <w:szCs w:val="24"/>
        </w:rPr>
        <w:t>ведение общего учета операций, подлежащего обложению НДС в соответствии со ст. 174.1 Н</w:t>
      </w:r>
      <w:r>
        <w:rPr>
          <w:rFonts w:ascii="Times New Roman" w:hAnsi="Times New Roman"/>
          <w:sz w:val="24"/>
          <w:szCs w:val="24"/>
        </w:rPr>
        <w:t>алогового кодекса</w:t>
      </w:r>
      <w:r w:rsidRPr="003060E5">
        <w:rPr>
          <w:rFonts w:ascii="Times New Roman" w:hAnsi="Times New Roman"/>
          <w:sz w:val="24"/>
          <w:szCs w:val="24"/>
        </w:rPr>
        <w:t xml:space="preserve"> Р</w:t>
      </w:r>
      <w:r>
        <w:rPr>
          <w:rFonts w:ascii="Times New Roman" w:hAnsi="Times New Roman"/>
          <w:sz w:val="24"/>
          <w:szCs w:val="24"/>
        </w:rPr>
        <w:t>оссийской Федерации</w:t>
      </w:r>
      <w:r>
        <w:rPr>
          <w:rStyle w:val="a9"/>
          <w:rFonts w:ascii="Times New Roman" w:hAnsi="Times New Roman"/>
          <w:sz w:val="24"/>
          <w:szCs w:val="24"/>
        </w:rPr>
        <w:footnoteReference w:id="54"/>
      </w:r>
      <w:r w:rsidRPr="003060E5">
        <w:rPr>
          <w:rFonts w:ascii="Times New Roman" w:hAnsi="Times New Roman"/>
          <w:sz w:val="24"/>
          <w:szCs w:val="24"/>
        </w:rPr>
        <w:t xml:space="preserve">. Отличительной чертой простого товарищества также является специфика управления его делами, в силу которой заключать сделки от его имени вправе каждый из участников, представляя товарищество, а также гибкость и вариантность схем управления простым товариществом. </w:t>
      </w:r>
      <w:r w:rsidRPr="00ED678D">
        <w:rPr>
          <w:rFonts w:ascii="Times New Roman" w:hAnsi="Times New Roman"/>
          <w:sz w:val="24"/>
          <w:szCs w:val="24"/>
        </w:rPr>
        <w:t>Договор простого товарищества предусматривает возможность делегирования полномочий и ответственности, в силу которых может быть применена иная модель управления, когда товариществом управляют не все, а несколько специально назначенных участников. В таком случае создается несколько управляющих компаний, каждая из которых осуществляет функциональное управление в пределах отведенной ей компетенции. Тогда появляется возможность учитывать специализации входящих в состав товарищества участников, иные их возможности, особенности правового статуса и режима налогообложения</w:t>
      </w:r>
      <w:r w:rsidRPr="00ED678D">
        <w:rPr>
          <w:rFonts w:ascii="Times New Roman" w:hAnsi="Times New Roman"/>
          <w:sz w:val="24"/>
          <w:szCs w:val="24"/>
          <w:vertAlign w:val="superscript"/>
        </w:rPr>
        <w:footnoteReference w:id="55"/>
      </w:r>
      <w:r w:rsidRPr="00ED678D">
        <w:rPr>
          <w:rFonts w:ascii="Times New Roman" w:hAnsi="Times New Roman"/>
          <w:sz w:val="24"/>
          <w:szCs w:val="24"/>
        </w:rPr>
        <w:t>.</w:t>
      </w:r>
      <w:r w:rsidRPr="00ED678D">
        <w:rPr>
          <w:rFonts w:ascii="Times New Roman" w:hAnsi="Times New Roman"/>
          <w:sz w:val="28"/>
        </w:rPr>
        <w:t xml:space="preserve"> </w:t>
      </w:r>
      <w:r w:rsidRPr="00ED678D">
        <w:rPr>
          <w:rFonts w:ascii="Times New Roman" w:hAnsi="Times New Roman"/>
          <w:sz w:val="24"/>
          <w:szCs w:val="24"/>
        </w:rPr>
        <w:t>Также, исполнительные и наблюдательные органы товарищества могут формироваться в наиболее приемлемых для управления общими делами формах. Такая конструкция позволяет обеспечить высокий уровень управления и эффективности деятельности простого товарищества.  Кроме того, участники простого товарищества могут в любой момент изменить схему управления, тогда как у юридического лица, ведущего учет совместной деятельности, возникает обязанность ведения дополнительного баланса</w:t>
      </w:r>
      <w:r w:rsidRPr="00ED678D">
        <w:rPr>
          <w:rFonts w:ascii="Times New Roman" w:hAnsi="Times New Roman"/>
          <w:sz w:val="24"/>
          <w:szCs w:val="24"/>
          <w:vertAlign w:val="superscript"/>
        </w:rPr>
        <w:footnoteReference w:id="56"/>
      </w:r>
      <w:r w:rsidRPr="00ED678D">
        <w:rPr>
          <w:rFonts w:ascii="Times New Roman" w:hAnsi="Times New Roman"/>
          <w:sz w:val="24"/>
          <w:szCs w:val="24"/>
        </w:rPr>
        <w:t>.</w:t>
      </w:r>
    </w:p>
    <w:p w:rsidR="00892409" w:rsidRDefault="00892409" w:rsidP="00892409">
      <w:pPr>
        <w:spacing w:after="0" w:line="240" w:lineRule="auto"/>
        <w:ind w:firstLine="708"/>
        <w:jc w:val="both"/>
        <w:rPr>
          <w:rFonts w:ascii="Times New Roman" w:hAnsi="Times New Roman"/>
          <w:sz w:val="24"/>
          <w:szCs w:val="24"/>
        </w:rPr>
      </w:pPr>
      <w:r w:rsidRPr="003060E5">
        <w:rPr>
          <w:rFonts w:ascii="Times New Roman" w:hAnsi="Times New Roman"/>
          <w:sz w:val="24"/>
          <w:szCs w:val="24"/>
        </w:rPr>
        <w:t xml:space="preserve">Еще одна особенность договора </w:t>
      </w:r>
      <w:r>
        <w:rPr>
          <w:rFonts w:ascii="Times New Roman" w:hAnsi="Times New Roman"/>
          <w:sz w:val="24"/>
          <w:szCs w:val="24"/>
        </w:rPr>
        <w:t xml:space="preserve">простого товарищества </w:t>
      </w:r>
      <w:r w:rsidRPr="003060E5">
        <w:rPr>
          <w:rFonts w:ascii="Times New Roman" w:hAnsi="Times New Roman"/>
          <w:sz w:val="24"/>
          <w:szCs w:val="24"/>
        </w:rPr>
        <w:t>состоит в отсутствии четких правил и требований учета финансового результата</w:t>
      </w:r>
      <w:r>
        <w:rPr>
          <w:rFonts w:ascii="Times New Roman" w:hAnsi="Times New Roman"/>
          <w:sz w:val="24"/>
          <w:szCs w:val="24"/>
        </w:rPr>
        <w:t xml:space="preserve">, прибыли и доходов, получаемых от </w:t>
      </w:r>
      <w:r w:rsidRPr="003060E5">
        <w:rPr>
          <w:rFonts w:ascii="Times New Roman" w:hAnsi="Times New Roman"/>
          <w:sz w:val="24"/>
          <w:szCs w:val="24"/>
        </w:rPr>
        <w:t xml:space="preserve">деятельности простого товарищества. 55 глава Гражданского кодекса </w:t>
      </w:r>
      <w:r>
        <w:rPr>
          <w:rFonts w:ascii="Times New Roman" w:hAnsi="Times New Roman"/>
          <w:sz w:val="24"/>
          <w:szCs w:val="24"/>
        </w:rPr>
        <w:t>Российской Федерации</w:t>
      </w:r>
      <w:r w:rsidRPr="003060E5">
        <w:rPr>
          <w:rFonts w:ascii="Times New Roman" w:hAnsi="Times New Roman"/>
          <w:sz w:val="24"/>
          <w:szCs w:val="24"/>
        </w:rPr>
        <w:t xml:space="preserve"> содержит в основном диспозитивные нормы, позволяющие установить в договоре «иное» (начиная от оценки вклада в совместную деятельность, распределения бремени несения расходов и доли участия в прибыли до установления режима собственности участников на имущество, внесенное каждым из них в качестве вклада.  В отличие от других коммерческих организаций, где вкладываемое имущество  в дело обособляется, становится собственностью самого юридического лица, имущество простого товарищества остается в общей долевой собственности товарищей</w:t>
      </w:r>
      <w:r w:rsidRPr="003060E5">
        <w:rPr>
          <w:rStyle w:val="a9"/>
          <w:rFonts w:ascii="Times New Roman" w:hAnsi="Times New Roman"/>
          <w:sz w:val="24"/>
          <w:szCs w:val="24"/>
        </w:rPr>
        <w:footnoteReference w:id="57"/>
      </w:r>
      <w:r w:rsidRPr="003060E5">
        <w:rPr>
          <w:rFonts w:ascii="Times New Roman" w:hAnsi="Times New Roman"/>
          <w:sz w:val="24"/>
          <w:szCs w:val="24"/>
        </w:rPr>
        <w:t>.</w:t>
      </w:r>
    </w:p>
    <w:p w:rsidR="00892409" w:rsidRDefault="00892409" w:rsidP="00892409">
      <w:pPr>
        <w:spacing w:after="0" w:line="240" w:lineRule="auto"/>
        <w:ind w:firstLine="708"/>
        <w:jc w:val="both"/>
        <w:rPr>
          <w:rFonts w:ascii="Times New Roman" w:hAnsi="Times New Roman"/>
          <w:sz w:val="24"/>
          <w:szCs w:val="24"/>
        </w:rPr>
      </w:pPr>
      <w:r w:rsidRPr="00ED678D">
        <w:rPr>
          <w:rFonts w:ascii="Times New Roman" w:hAnsi="Times New Roman"/>
          <w:sz w:val="24"/>
          <w:szCs w:val="24"/>
        </w:rPr>
        <w:t xml:space="preserve">Также следует отметить, что законодатель предусмотрел создание негласного простого товарищества, участники которого вправе не разглашать свое объединение </w:t>
      </w:r>
      <w:r w:rsidRPr="00ED678D">
        <w:rPr>
          <w:rFonts w:ascii="Times New Roman" w:hAnsi="Times New Roman"/>
          <w:sz w:val="24"/>
          <w:szCs w:val="24"/>
        </w:rPr>
        <w:lastRenderedPageBreak/>
        <w:t>третьим лицам. Такая конструкция позволяет товарищам не раскрывать информацию о существовании товарищества, его деятельности, делегируемых полномочиях и ответственности</w:t>
      </w:r>
      <w:r>
        <w:rPr>
          <w:rFonts w:ascii="Times New Roman" w:hAnsi="Times New Roman"/>
          <w:sz w:val="24"/>
          <w:szCs w:val="24"/>
        </w:rPr>
        <w:t>.</w:t>
      </w:r>
    </w:p>
    <w:p w:rsidR="00892409" w:rsidRDefault="00892409" w:rsidP="00F258A4">
      <w:pPr>
        <w:spacing w:after="0" w:line="240" w:lineRule="auto"/>
        <w:ind w:firstLine="708"/>
        <w:jc w:val="both"/>
        <w:rPr>
          <w:rFonts w:ascii="Times New Roman" w:hAnsi="Times New Roman"/>
          <w:sz w:val="24"/>
          <w:szCs w:val="24"/>
        </w:rPr>
      </w:pPr>
      <w:r w:rsidRPr="003060E5">
        <w:rPr>
          <w:rFonts w:ascii="Times New Roman" w:hAnsi="Times New Roman"/>
          <w:sz w:val="24"/>
          <w:szCs w:val="24"/>
        </w:rPr>
        <w:t>Подводя итог, следует отметить, что простое товарищество, при всей сложности его применения, - это уникальный инструмент, предоставляющий возможности для влияния на весь комплекс налоговой, имущественной и управленческой безопасности. Преимущество применения договора простого товарищества в том, что он позволяет не только связать между собой несколько компаний, имеющих целью достижение совместного результата, но и достаточно гибко подходить к регулированию налоговых последствий деятельности каждого из товарищей. Так, простое товарищество помогает связать между собой самостоятельные компании отдельных циклов единого процесса (производство, сборка, монтаж, сбыт и т.д.) без создания юридического лица.</w:t>
      </w: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73A27" w:rsidRDefault="00F73A27" w:rsidP="00056A0F">
      <w:pPr>
        <w:spacing w:after="0" w:line="240" w:lineRule="auto"/>
        <w:jc w:val="both"/>
        <w:rPr>
          <w:rFonts w:ascii="Times New Roman" w:hAnsi="Times New Roman"/>
          <w:sz w:val="24"/>
          <w:szCs w:val="24"/>
        </w:rPr>
      </w:pPr>
    </w:p>
    <w:p w:rsidR="00F04CD3" w:rsidRDefault="00F04CD3" w:rsidP="00056A0F">
      <w:pPr>
        <w:spacing w:after="0" w:line="240" w:lineRule="auto"/>
        <w:jc w:val="both"/>
        <w:rPr>
          <w:rFonts w:ascii="Times New Roman" w:hAnsi="Times New Roman"/>
          <w:sz w:val="24"/>
          <w:szCs w:val="24"/>
        </w:rPr>
      </w:pPr>
    </w:p>
    <w:p w:rsidR="00056A0F" w:rsidRDefault="00056A0F" w:rsidP="00056A0F">
      <w:pPr>
        <w:spacing w:after="0" w:line="240" w:lineRule="auto"/>
        <w:jc w:val="both"/>
        <w:rPr>
          <w:rFonts w:ascii="Times New Roman" w:hAnsi="Times New Roman"/>
          <w:sz w:val="24"/>
          <w:szCs w:val="24"/>
        </w:rPr>
      </w:pPr>
    </w:p>
    <w:p w:rsidR="00F258A4" w:rsidRPr="002B5C51" w:rsidRDefault="00F258A4" w:rsidP="00F258A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B5C51">
        <w:rPr>
          <w:rFonts w:ascii="Times New Roman" w:eastAsia="Times New Roman" w:hAnsi="Times New Roman" w:cs="Times New Roman"/>
          <w:sz w:val="24"/>
          <w:szCs w:val="24"/>
        </w:rPr>
        <w:lastRenderedPageBreak/>
        <w:t>УДК 347.1</w:t>
      </w:r>
    </w:p>
    <w:p w:rsidR="00F258A4" w:rsidRDefault="00F258A4" w:rsidP="00F258A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Ганжалова Дарья Дмитриевна</w:t>
      </w:r>
    </w:p>
    <w:p w:rsidR="00F258A4" w:rsidRPr="002B5C51" w:rsidRDefault="00F258A4" w:rsidP="00F258A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B5C51">
        <w:rPr>
          <w:rFonts w:ascii="Times New Roman" w:hAnsi="Times New Roman" w:cs="Times New Roman"/>
          <w:color w:val="212121"/>
          <w:sz w:val="24"/>
          <w:szCs w:val="24"/>
          <w:shd w:val="clear" w:color="auto" w:fill="FFFFFF"/>
        </w:rPr>
        <w:t>Ganzalova Daria Dmitrievna</w:t>
      </w:r>
    </w:p>
    <w:p w:rsidR="00F258A4" w:rsidRPr="009D6968" w:rsidRDefault="00F258A4" w:rsidP="00F258A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F258A4" w:rsidRPr="009D6968" w:rsidRDefault="00F258A4" w:rsidP="00F258A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F258A4" w:rsidRPr="009D6968" w:rsidRDefault="00F258A4" w:rsidP="00F258A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F258A4" w:rsidRPr="003F61AF" w:rsidRDefault="00F258A4" w:rsidP="00F258A4">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F258A4" w:rsidRPr="008A5A8E" w:rsidRDefault="00F258A4" w:rsidP="00F258A4">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F258A4" w:rsidRPr="002B5C51" w:rsidRDefault="00F258A4" w:rsidP="00F258A4">
      <w:pPr>
        <w:widowControl w:val="0"/>
        <w:autoSpaceDE w:val="0"/>
        <w:autoSpaceDN w:val="0"/>
        <w:adjustRightInd w:val="0"/>
        <w:spacing w:after="0" w:line="240" w:lineRule="auto"/>
        <w:jc w:val="right"/>
        <w:rPr>
          <w:rFonts w:ascii="Times New Roman" w:hAnsi="Times New Roman" w:cs="Times New Roman"/>
          <w:sz w:val="24"/>
          <w:szCs w:val="24"/>
        </w:rPr>
      </w:pPr>
      <w:r w:rsidRPr="002B5C51">
        <w:rPr>
          <w:rFonts w:ascii="Times New Roman" w:hAnsi="Times New Roman" w:cs="Times New Roman"/>
          <w:sz w:val="24"/>
          <w:szCs w:val="24"/>
        </w:rPr>
        <w:t>Российская Федерация, г. Краснодар</w:t>
      </w:r>
    </w:p>
    <w:p w:rsidR="00F258A4" w:rsidRPr="00EA2380" w:rsidRDefault="00F258A4" w:rsidP="00F258A4">
      <w:pPr>
        <w:widowControl w:val="0"/>
        <w:autoSpaceDE w:val="0"/>
        <w:autoSpaceDN w:val="0"/>
        <w:adjustRightInd w:val="0"/>
        <w:spacing w:after="0" w:line="240" w:lineRule="auto"/>
        <w:jc w:val="right"/>
        <w:rPr>
          <w:rFonts w:ascii="Times New Roman" w:hAnsi="Times New Roman" w:cs="Times New Roman"/>
          <w:sz w:val="24"/>
          <w:szCs w:val="24"/>
        </w:rPr>
      </w:pPr>
      <w:r w:rsidRPr="002B5C51">
        <w:rPr>
          <w:rFonts w:ascii="Times New Roman" w:hAnsi="Times New Roman" w:cs="Times New Roman"/>
          <w:sz w:val="24"/>
          <w:szCs w:val="24"/>
          <w:lang w:val="en-US"/>
        </w:rPr>
        <w:t>Russian</w:t>
      </w:r>
      <w:r w:rsidRPr="00EA2380">
        <w:rPr>
          <w:rFonts w:ascii="Times New Roman" w:hAnsi="Times New Roman" w:cs="Times New Roman"/>
          <w:sz w:val="24"/>
          <w:szCs w:val="24"/>
        </w:rPr>
        <w:t xml:space="preserve"> </w:t>
      </w:r>
      <w:r w:rsidRPr="002B5C51">
        <w:rPr>
          <w:rFonts w:ascii="Times New Roman" w:hAnsi="Times New Roman" w:cs="Times New Roman"/>
          <w:sz w:val="24"/>
          <w:szCs w:val="24"/>
          <w:lang w:val="en-US"/>
        </w:rPr>
        <w:t>Federation</w:t>
      </w:r>
      <w:r w:rsidRPr="00EA2380">
        <w:rPr>
          <w:rFonts w:ascii="Times New Roman" w:hAnsi="Times New Roman" w:cs="Times New Roman"/>
          <w:sz w:val="24"/>
          <w:szCs w:val="24"/>
        </w:rPr>
        <w:t xml:space="preserve">, </w:t>
      </w:r>
      <w:r w:rsidRPr="002B5C51">
        <w:rPr>
          <w:rFonts w:ascii="Times New Roman" w:hAnsi="Times New Roman" w:cs="Times New Roman"/>
          <w:sz w:val="24"/>
          <w:szCs w:val="24"/>
          <w:lang w:val="en-US"/>
        </w:rPr>
        <w:t>Krasnodar</w:t>
      </w:r>
    </w:p>
    <w:p w:rsidR="00F258A4" w:rsidRPr="00EA2380" w:rsidRDefault="00F258A4" w:rsidP="00F258A4">
      <w:pPr>
        <w:autoSpaceDE w:val="0"/>
        <w:autoSpaceDN w:val="0"/>
        <w:adjustRightInd w:val="0"/>
        <w:spacing w:after="0" w:line="240" w:lineRule="auto"/>
        <w:jc w:val="right"/>
        <w:rPr>
          <w:rFonts w:ascii="Times New Roman" w:hAnsi="Times New Roman" w:cs="Times New Roman"/>
          <w:sz w:val="24"/>
          <w:szCs w:val="24"/>
        </w:rPr>
      </w:pPr>
      <w:r w:rsidRPr="002B5C51">
        <w:rPr>
          <w:rStyle w:val="dropdown-user-namefirst-letter"/>
          <w:rFonts w:ascii="Times New Roman" w:hAnsi="Times New Roman" w:cs="Times New Roman"/>
          <w:sz w:val="24"/>
          <w:szCs w:val="24"/>
          <w:shd w:val="clear" w:color="auto" w:fill="FFFFFF"/>
          <w:lang w:val="en-US"/>
        </w:rPr>
        <w:t>d</w:t>
      </w:r>
      <w:r w:rsidRPr="002B5C51">
        <w:rPr>
          <w:rFonts w:ascii="Times New Roman" w:hAnsi="Times New Roman" w:cs="Times New Roman"/>
          <w:sz w:val="24"/>
          <w:szCs w:val="24"/>
          <w:shd w:val="clear" w:color="auto" w:fill="FFFFFF"/>
          <w:lang w:val="en-US"/>
        </w:rPr>
        <w:t>ar</w:t>
      </w:r>
      <w:r w:rsidRPr="002B5C51">
        <w:rPr>
          <w:rFonts w:ascii="Times New Roman" w:hAnsi="Times New Roman" w:cs="Times New Roman"/>
          <w:color w:val="000000"/>
          <w:sz w:val="24"/>
          <w:szCs w:val="24"/>
          <w:shd w:val="clear" w:color="auto" w:fill="FFFFFF"/>
          <w:lang w:val="en-US"/>
        </w:rPr>
        <w:t>ya</w:t>
      </w:r>
      <w:r w:rsidRPr="00EA2380">
        <w:rPr>
          <w:rFonts w:ascii="Times New Roman" w:hAnsi="Times New Roman" w:cs="Times New Roman"/>
          <w:color w:val="000000"/>
          <w:sz w:val="24"/>
          <w:szCs w:val="24"/>
          <w:shd w:val="clear" w:color="auto" w:fill="FFFFFF"/>
        </w:rPr>
        <w:t>.</w:t>
      </w:r>
      <w:r w:rsidRPr="002B5C51">
        <w:rPr>
          <w:rFonts w:ascii="Times New Roman" w:hAnsi="Times New Roman" w:cs="Times New Roman"/>
          <w:color w:val="000000"/>
          <w:sz w:val="24"/>
          <w:szCs w:val="24"/>
          <w:shd w:val="clear" w:color="auto" w:fill="FFFFFF"/>
          <w:lang w:val="en-US"/>
        </w:rPr>
        <w:t>ganzhalowa</w:t>
      </w:r>
      <w:r w:rsidRPr="00EA2380">
        <w:rPr>
          <w:rFonts w:ascii="Times New Roman" w:hAnsi="Times New Roman" w:cs="Times New Roman"/>
          <w:color w:val="000000"/>
          <w:sz w:val="24"/>
          <w:szCs w:val="24"/>
          <w:shd w:val="clear" w:color="auto" w:fill="FFFFFF"/>
        </w:rPr>
        <w:t>@</w:t>
      </w:r>
      <w:r w:rsidRPr="002B5C51">
        <w:rPr>
          <w:rFonts w:ascii="Times New Roman" w:hAnsi="Times New Roman" w:cs="Times New Roman"/>
          <w:color w:val="000000"/>
          <w:sz w:val="24"/>
          <w:szCs w:val="24"/>
          <w:shd w:val="clear" w:color="auto" w:fill="FFFFFF"/>
          <w:lang w:val="en-US"/>
        </w:rPr>
        <w:t>yandex</w:t>
      </w:r>
      <w:r w:rsidRPr="00EA2380">
        <w:rPr>
          <w:rFonts w:ascii="Times New Roman" w:hAnsi="Times New Roman" w:cs="Times New Roman"/>
          <w:color w:val="000000"/>
          <w:sz w:val="24"/>
          <w:szCs w:val="24"/>
          <w:shd w:val="clear" w:color="auto" w:fill="FFFFFF"/>
        </w:rPr>
        <w:t>.</w:t>
      </w:r>
      <w:r w:rsidRPr="002B5C51">
        <w:rPr>
          <w:rFonts w:ascii="Times New Roman" w:hAnsi="Times New Roman" w:cs="Times New Roman"/>
          <w:color w:val="000000"/>
          <w:sz w:val="24"/>
          <w:szCs w:val="24"/>
          <w:shd w:val="clear" w:color="auto" w:fill="FFFFFF"/>
          <w:lang w:val="en-US"/>
        </w:rPr>
        <w:t>ru</w:t>
      </w:r>
    </w:p>
    <w:p w:rsidR="00F258A4" w:rsidRPr="002B5C51" w:rsidRDefault="00F258A4" w:rsidP="00F258A4">
      <w:pPr>
        <w:autoSpaceDE w:val="0"/>
        <w:autoSpaceDN w:val="0"/>
        <w:adjustRightInd w:val="0"/>
        <w:spacing w:after="0" w:line="240" w:lineRule="auto"/>
        <w:jc w:val="right"/>
        <w:rPr>
          <w:rFonts w:ascii="Times New Roman" w:hAnsi="Times New Roman" w:cs="Times New Roman"/>
          <w:sz w:val="24"/>
          <w:szCs w:val="24"/>
        </w:rPr>
      </w:pPr>
      <w:r w:rsidRPr="002B5C51">
        <w:rPr>
          <w:rFonts w:ascii="Times New Roman" w:hAnsi="Times New Roman" w:cs="Times New Roman"/>
          <w:sz w:val="24"/>
          <w:szCs w:val="24"/>
        </w:rPr>
        <w:t>Научный руководитель:</w:t>
      </w:r>
    </w:p>
    <w:p w:rsidR="00F258A4" w:rsidRPr="002B5C51" w:rsidRDefault="00F258A4" w:rsidP="00F258A4">
      <w:pPr>
        <w:autoSpaceDE w:val="0"/>
        <w:autoSpaceDN w:val="0"/>
        <w:adjustRightInd w:val="0"/>
        <w:spacing w:after="0" w:line="240" w:lineRule="auto"/>
        <w:jc w:val="right"/>
        <w:rPr>
          <w:rFonts w:ascii="Times New Roman" w:hAnsi="Times New Roman" w:cs="Times New Roman"/>
          <w:sz w:val="24"/>
          <w:szCs w:val="24"/>
        </w:rPr>
      </w:pPr>
      <w:r w:rsidRPr="002B5C51">
        <w:rPr>
          <w:rFonts w:ascii="Times New Roman" w:hAnsi="Times New Roman" w:cs="Times New Roman"/>
          <w:sz w:val="24"/>
          <w:szCs w:val="24"/>
        </w:rPr>
        <w:t>Попова Л.И., к.ю.н., доцент</w:t>
      </w:r>
    </w:p>
    <w:p w:rsidR="00F258A4" w:rsidRPr="0006575C" w:rsidRDefault="00F258A4" w:rsidP="00F258A4">
      <w:pPr>
        <w:widowControl w:val="0"/>
        <w:spacing w:after="0" w:line="240" w:lineRule="auto"/>
        <w:jc w:val="right"/>
        <w:rPr>
          <w:rFonts w:ascii="Times New Roman" w:hAnsi="Times New Roman" w:cs="Times New Roman"/>
          <w:sz w:val="24"/>
          <w:szCs w:val="24"/>
        </w:rPr>
      </w:pPr>
    </w:p>
    <w:p w:rsidR="00F258A4" w:rsidRPr="002B5C51" w:rsidRDefault="00F258A4" w:rsidP="00F258A4">
      <w:pPr>
        <w:spacing w:after="0" w:line="240" w:lineRule="auto"/>
        <w:jc w:val="center"/>
        <w:rPr>
          <w:rFonts w:ascii="Times New Roman" w:hAnsi="Times New Roman" w:cs="Times New Roman"/>
          <w:b/>
          <w:color w:val="212121"/>
          <w:sz w:val="24"/>
          <w:szCs w:val="24"/>
          <w:shd w:val="clear" w:color="auto" w:fill="FFFFFF"/>
          <w:lang w:val="en-US"/>
        </w:rPr>
      </w:pPr>
      <w:r>
        <w:rPr>
          <w:rFonts w:ascii="Times New Roman" w:hAnsi="Times New Roman" w:cs="Times New Roman"/>
          <w:b/>
          <w:sz w:val="24"/>
          <w:szCs w:val="24"/>
        </w:rPr>
        <w:t xml:space="preserve"> </w:t>
      </w:r>
      <w:r w:rsidRPr="0006575C">
        <w:rPr>
          <w:rFonts w:ascii="Times New Roman" w:hAnsi="Times New Roman" w:cs="Times New Roman"/>
          <w:b/>
          <w:sz w:val="24"/>
          <w:szCs w:val="24"/>
        </w:rPr>
        <w:t>П</w:t>
      </w:r>
      <w:r>
        <w:rPr>
          <w:rFonts w:ascii="Times New Roman" w:hAnsi="Times New Roman" w:cs="Times New Roman"/>
          <w:b/>
          <w:sz w:val="24"/>
          <w:szCs w:val="24"/>
        </w:rPr>
        <w:t>РОБЛЕМА</w:t>
      </w:r>
      <w:r w:rsidRPr="002B5C51">
        <w:rPr>
          <w:rFonts w:ascii="Times New Roman" w:hAnsi="Times New Roman" w:cs="Times New Roman"/>
          <w:b/>
          <w:sz w:val="24"/>
          <w:szCs w:val="24"/>
          <w:lang w:val="en-US"/>
        </w:rPr>
        <w:t xml:space="preserve"> </w:t>
      </w:r>
      <w:r>
        <w:rPr>
          <w:rFonts w:ascii="Times New Roman" w:hAnsi="Times New Roman" w:cs="Times New Roman"/>
          <w:b/>
          <w:sz w:val="24"/>
          <w:szCs w:val="24"/>
        </w:rPr>
        <w:t>АВТОРСТВА</w:t>
      </w:r>
      <w:r w:rsidRPr="002B5C51">
        <w:rPr>
          <w:rFonts w:ascii="Times New Roman" w:hAnsi="Times New Roman" w:cs="Times New Roman"/>
          <w:b/>
          <w:sz w:val="24"/>
          <w:szCs w:val="24"/>
          <w:lang w:val="en-US"/>
        </w:rPr>
        <w:t xml:space="preserve"> </w:t>
      </w:r>
      <w:r>
        <w:rPr>
          <w:rFonts w:ascii="Times New Roman" w:hAnsi="Times New Roman" w:cs="Times New Roman"/>
          <w:b/>
          <w:sz w:val="24"/>
          <w:szCs w:val="24"/>
        </w:rPr>
        <w:t>ИСКУССТВЕННОГО</w:t>
      </w:r>
      <w:r w:rsidRPr="0006575C">
        <w:rPr>
          <w:rFonts w:ascii="Times New Roman" w:hAnsi="Times New Roman" w:cs="Times New Roman"/>
          <w:b/>
          <w:sz w:val="24"/>
          <w:szCs w:val="24"/>
          <w:lang w:val="en-US"/>
        </w:rPr>
        <w:t xml:space="preserve"> </w:t>
      </w:r>
      <w:r>
        <w:rPr>
          <w:rFonts w:ascii="Times New Roman" w:hAnsi="Times New Roman" w:cs="Times New Roman"/>
          <w:b/>
          <w:sz w:val="24"/>
          <w:szCs w:val="24"/>
        </w:rPr>
        <w:t>ИНТЕЛЛЕКТА</w:t>
      </w:r>
      <w:r w:rsidRPr="0006575C">
        <w:rPr>
          <w:rFonts w:ascii="Times New Roman" w:hAnsi="Times New Roman" w:cs="Times New Roman"/>
          <w:b/>
          <w:sz w:val="24"/>
          <w:szCs w:val="24"/>
          <w:lang w:val="en-US"/>
        </w:rPr>
        <w:br/>
      </w:r>
    </w:p>
    <w:p w:rsidR="00F258A4" w:rsidRPr="00DE0A8C" w:rsidRDefault="00F258A4" w:rsidP="00F258A4">
      <w:pPr>
        <w:spacing w:after="0" w:line="240" w:lineRule="auto"/>
        <w:jc w:val="center"/>
        <w:rPr>
          <w:rFonts w:ascii="Times New Roman" w:hAnsi="Times New Roman" w:cs="Times New Roman"/>
          <w:b/>
          <w:color w:val="212121"/>
          <w:sz w:val="24"/>
          <w:szCs w:val="24"/>
          <w:shd w:val="clear" w:color="auto" w:fill="FFFFFF"/>
          <w:lang w:val="en-US"/>
        </w:rPr>
      </w:pPr>
      <w:r w:rsidRPr="0006575C">
        <w:rPr>
          <w:rFonts w:ascii="Times New Roman" w:hAnsi="Times New Roman" w:cs="Times New Roman"/>
          <w:b/>
          <w:color w:val="212121"/>
          <w:sz w:val="24"/>
          <w:szCs w:val="24"/>
          <w:shd w:val="clear" w:color="auto" w:fill="FFFFFF"/>
          <w:lang w:val="en-US"/>
        </w:rPr>
        <w:t>T</w:t>
      </w:r>
      <w:r>
        <w:rPr>
          <w:rFonts w:ascii="Times New Roman" w:hAnsi="Times New Roman" w:cs="Times New Roman"/>
          <w:b/>
          <w:color w:val="212121"/>
          <w:sz w:val="24"/>
          <w:szCs w:val="24"/>
          <w:shd w:val="clear" w:color="auto" w:fill="FFFFFF"/>
          <w:lang w:val="en-US"/>
        </w:rPr>
        <w:t>HE</w:t>
      </w:r>
      <w:r w:rsidRPr="0006575C">
        <w:rPr>
          <w:rFonts w:ascii="Times New Roman" w:hAnsi="Times New Roman" w:cs="Times New Roman"/>
          <w:b/>
          <w:color w:val="212121"/>
          <w:sz w:val="24"/>
          <w:szCs w:val="24"/>
          <w:shd w:val="clear" w:color="auto" w:fill="FFFFFF"/>
          <w:lang w:val="en-US"/>
        </w:rPr>
        <w:t xml:space="preserve"> </w:t>
      </w:r>
      <w:r>
        <w:rPr>
          <w:rFonts w:ascii="Times New Roman" w:hAnsi="Times New Roman" w:cs="Times New Roman"/>
          <w:b/>
          <w:color w:val="212121"/>
          <w:sz w:val="24"/>
          <w:szCs w:val="24"/>
          <w:shd w:val="clear" w:color="auto" w:fill="FFFFFF"/>
          <w:lang w:val="en-US"/>
        </w:rPr>
        <w:t>PROBLEM</w:t>
      </w:r>
      <w:r w:rsidRPr="0006575C">
        <w:rPr>
          <w:rFonts w:ascii="Times New Roman" w:hAnsi="Times New Roman" w:cs="Times New Roman"/>
          <w:b/>
          <w:color w:val="212121"/>
          <w:sz w:val="24"/>
          <w:szCs w:val="24"/>
          <w:shd w:val="clear" w:color="auto" w:fill="FFFFFF"/>
          <w:lang w:val="en-US"/>
        </w:rPr>
        <w:t xml:space="preserve"> </w:t>
      </w:r>
      <w:r>
        <w:rPr>
          <w:rFonts w:ascii="Times New Roman" w:hAnsi="Times New Roman" w:cs="Times New Roman"/>
          <w:b/>
          <w:color w:val="212121"/>
          <w:sz w:val="24"/>
          <w:szCs w:val="24"/>
          <w:shd w:val="clear" w:color="auto" w:fill="FFFFFF"/>
          <w:lang w:val="en-US"/>
        </w:rPr>
        <w:t>OF</w:t>
      </w:r>
      <w:r w:rsidRPr="0006575C">
        <w:rPr>
          <w:rFonts w:ascii="Times New Roman" w:hAnsi="Times New Roman" w:cs="Times New Roman"/>
          <w:b/>
          <w:color w:val="212121"/>
          <w:sz w:val="24"/>
          <w:szCs w:val="24"/>
          <w:shd w:val="clear" w:color="auto" w:fill="FFFFFF"/>
          <w:lang w:val="en-US"/>
        </w:rPr>
        <w:t xml:space="preserve"> </w:t>
      </w:r>
      <w:r>
        <w:rPr>
          <w:rFonts w:ascii="Times New Roman" w:hAnsi="Times New Roman" w:cs="Times New Roman"/>
          <w:b/>
          <w:color w:val="212121"/>
          <w:sz w:val="24"/>
          <w:szCs w:val="24"/>
          <w:shd w:val="clear" w:color="auto" w:fill="FFFFFF"/>
          <w:lang w:val="en-US"/>
        </w:rPr>
        <w:t>AUTHORSHIP</w:t>
      </w:r>
      <w:r w:rsidRPr="0006575C">
        <w:rPr>
          <w:rFonts w:ascii="Times New Roman" w:hAnsi="Times New Roman" w:cs="Times New Roman"/>
          <w:b/>
          <w:color w:val="212121"/>
          <w:sz w:val="24"/>
          <w:szCs w:val="24"/>
          <w:shd w:val="clear" w:color="auto" w:fill="FFFFFF"/>
          <w:lang w:val="en-US"/>
        </w:rPr>
        <w:t xml:space="preserve"> </w:t>
      </w:r>
      <w:r>
        <w:rPr>
          <w:rFonts w:ascii="Times New Roman" w:hAnsi="Times New Roman" w:cs="Times New Roman"/>
          <w:b/>
          <w:color w:val="212121"/>
          <w:sz w:val="24"/>
          <w:szCs w:val="24"/>
          <w:shd w:val="clear" w:color="auto" w:fill="FFFFFF"/>
          <w:lang w:val="en-US"/>
        </w:rPr>
        <w:t>IN</w:t>
      </w:r>
      <w:r w:rsidRPr="0006575C">
        <w:rPr>
          <w:rFonts w:ascii="Times New Roman" w:hAnsi="Times New Roman" w:cs="Times New Roman"/>
          <w:b/>
          <w:color w:val="212121"/>
          <w:sz w:val="24"/>
          <w:szCs w:val="24"/>
          <w:shd w:val="clear" w:color="auto" w:fill="FFFFFF"/>
          <w:lang w:val="en-US"/>
        </w:rPr>
        <w:t xml:space="preserve"> </w:t>
      </w:r>
      <w:r>
        <w:rPr>
          <w:rFonts w:ascii="Times New Roman" w:hAnsi="Times New Roman" w:cs="Times New Roman"/>
          <w:b/>
          <w:color w:val="212121"/>
          <w:sz w:val="24"/>
          <w:szCs w:val="24"/>
          <w:shd w:val="clear" w:color="auto" w:fill="FFFFFF"/>
          <w:lang w:val="en-US"/>
        </w:rPr>
        <w:t>ARTIFICIAL</w:t>
      </w:r>
      <w:r w:rsidRPr="0006575C">
        <w:rPr>
          <w:rFonts w:ascii="Times New Roman" w:hAnsi="Times New Roman" w:cs="Times New Roman"/>
          <w:b/>
          <w:color w:val="212121"/>
          <w:sz w:val="24"/>
          <w:szCs w:val="24"/>
          <w:shd w:val="clear" w:color="auto" w:fill="FFFFFF"/>
          <w:lang w:val="en-US"/>
        </w:rPr>
        <w:t xml:space="preserve"> </w:t>
      </w:r>
      <w:r>
        <w:rPr>
          <w:rFonts w:ascii="Times New Roman" w:hAnsi="Times New Roman" w:cs="Times New Roman"/>
          <w:b/>
          <w:color w:val="212121"/>
          <w:sz w:val="24"/>
          <w:szCs w:val="24"/>
          <w:shd w:val="clear" w:color="auto" w:fill="FFFFFF"/>
          <w:lang w:val="en-US"/>
        </w:rPr>
        <w:t>INTELLIGENCE</w:t>
      </w:r>
    </w:p>
    <w:p w:rsidR="00F258A4" w:rsidRPr="002B5C51" w:rsidRDefault="00F258A4" w:rsidP="00F258A4">
      <w:pPr>
        <w:spacing w:after="0" w:line="240" w:lineRule="auto"/>
        <w:jc w:val="center"/>
        <w:rPr>
          <w:rFonts w:ascii="Times New Roman" w:eastAsia="Microsoft YaHei UI Light" w:hAnsi="Times New Roman" w:cs="Times New Roman"/>
          <w:b/>
          <w:sz w:val="24"/>
          <w:szCs w:val="24"/>
          <w:lang w:val="en-US"/>
        </w:rPr>
      </w:pPr>
    </w:p>
    <w:p w:rsidR="00F258A4" w:rsidRPr="0006575C" w:rsidRDefault="00F258A4" w:rsidP="00F258A4">
      <w:pPr>
        <w:spacing w:after="0" w:line="240" w:lineRule="auto"/>
        <w:ind w:firstLine="709"/>
        <w:jc w:val="both"/>
        <w:rPr>
          <w:rFonts w:ascii="Times New Roman" w:hAnsi="Times New Roman" w:cs="Times New Roman"/>
          <w:i/>
          <w:sz w:val="24"/>
          <w:szCs w:val="24"/>
        </w:rPr>
      </w:pPr>
      <w:r w:rsidRPr="0006575C">
        <w:rPr>
          <w:rFonts w:ascii="Times New Roman" w:hAnsi="Times New Roman" w:cs="Times New Roman"/>
          <w:i/>
          <w:sz w:val="24"/>
          <w:szCs w:val="24"/>
        </w:rPr>
        <w:t>В статье рассматривается одна из важных и актуальных проблем современной России и мира: проблема, связанная с авторством искусственного интеллекта.</w:t>
      </w:r>
    </w:p>
    <w:p w:rsidR="00F258A4" w:rsidRPr="0006575C" w:rsidRDefault="00F258A4" w:rsidP="00F258A4">
      <w:pPr>
        <w:spacing w:after="0" w:line="240" w:lineRule="auto"/>
        <w:ind w:firstLine="709"/>
        <w:jc w:val="both"/>
        <w:rPr>
          <w:rFonts w:ascii="Times New Roman" w:hAnsi="Times New Roman" w:cs="Times New Roman"/>
          <w:i/>
          <w:sz w:val="24"/>
          <w:szCs w:val="24"/>
        </w:rPr>
      </w:pPr>
      <w:r w:rsidRPr="0006575C">
        <w:rPr>
          <w:rFonts w:ascii="Times New Roman" w:hAnsi="Times New Roman" w:cs="Times New Roman"/>
          <w:i/>
          <w:sz w:val="24"/>
          <w:szCs w:val="24"/>
        </w:rPr>
        <w:t>Ключевые слова: искусственный интеллект, авторское право, российское законодательство.</w:t>
      </w:r>
    </w:p>
    <w:p w:rsidR="00F258A4" w:rsidRPr="006B27FF" w:rsidRDefault="00F258A4" w:rsidP="00F258A4">
      <w:pPr>
        <w:spacing w:after="0" w:line="240" w:lineRule="auto"/>
        <w:ind w:firstLine="709"/>
        <w:jc w:val="both"/>
        <w:rPr>
          <w:rFonts w:ascii="Times New Roman" w:eastAsia="Times New Roman" w:hAnsi="Times New Roman" w:cs="Times New Roman"/>
          <w:i/>
          <w:color w:val="1D211F"/>
          <w:sz w:val="24"/>
          <w:szCs w:val="24"/>
        </w:rPr>
      </w:pPr>
    </w:p>
    <w:p w:rsidR="00F258A4" w:rsidRDefault="00F258A4" w:rsidP="00F258A4">
      <w:pPr>
        <w:spacing w:after="0" w:line="240" w:lineRule="auto"/>
        <w:ind w:firstLine="709"/>
        <w:jc w:val="both"/>
        <w:rPr>
          <w:rFonts w:ascii="Times New Roman" w:hAnsi="Times New Roman" w:cs="Times New Roman"/>
          <w:i/>
          <w:color w:val="212121"/>
          <w:sz w:val="24"/>
          <w:szCs w:val="24"/>
          <w:shd w:val="clear" w:color="auto" w:fill="FFFFFF"/>
          <w:lang w:val="en-US"/>
        </w:rPr>
      </w:pPr>
      <w:r w:rsidRPr="0006575C">
        <w:rPr>
          <w:rFonts w:ascii="Times New Roman" w:eastAsia="Times New Roman" w:hAnsi="Times New Roman" w:cs="Times New Roman"/>
          <w:i/>
          <w:color w:val="1D211F"/>
          <w:sz w:val="24"/>
          <w:szCs w:val="24"/>
          <w:lang w:val="en-US"/>
        </w:rPr>
        <w:t xml:space="preserve">In </w:t>
      </w:r>
      <w:r w:rsidRPr="006B27FF">
        <w:rPr>
          <w:rFonts w:ascii="Times New Roman" w:hAnsi="Times New Roman" w:cs="Times New Roman"/>
          <w:i/>
          <w:color w:val="212121"/>
          <w:sz w:val="24"/>
          <w:szCs w:val="24"/>
          <w:lang w:val="en-US"/>
        </w:rPr>
        <w:t>the article one of the important and actual problems of modern Russia and the world is considered: the problem connected with authorship in artificial intelligence.</w:t>
      </w:r>
    </w:p>
    <w:p w:rsidR="00F258A4" w:rsidRPr="002B5C51" w:rsidRDefault="00F258A4" w:rsidP="00F258A4">
      <w:pPr>
        <w:spacing w:after="0" w:line="240" w:lineRule="auto"/>
        <w:ind w:firstLine="709"/>
        <w:jc w:val="both"/>
        <w:rPr>
          <w:rFonts w:ascii="Times New Roman" w:hAnsi="Times New Roman" w:cs="Times New Roman"/>
          <w:i/>
          <w:color w:val="212121"/>
          <w:sz w:val="24"/>
          <w:szCs w:val="24"/>
          <w:shd w:val="clear" w:color="auto" w:fill="FFFFFF"/>
          <w:lang w:val="en-US"/>
        </w:rPr>
      </w:pPr>
      <w:r w:rsidRPr="0006575C">
        <w:rPr>
          <w:rFonts w:ascii="Times New Roman" w:eastAsia="Times New Roman" w:hAnsi="Times New Roman" w:cs="Times New Roman"/>
          <w:i/>
          <w:color w:val="1D211F"/>
          <w:sz w:val="24"/>
          <w:szCs w:val="24"/>
          <w:lang w:val="en-US"/>
        </w:rPr>
        <w:t xml:space="preserve">Key words: </w:t>
      </w:r>
      <w:r w:rsidRPr="0006575C">
        <w:rPr>
          <w:rFonts w:ascii="Times New Roman" w:hAnsi="Times New Roman" w:cs="Times New Roman"/>
          <w:i/>
          <w:color w:val="212121"/>
          <w:sz w:val="24"/>
          <w:szCs w:val="24"/>
          <w:shd w:val="clear" w:color="auto" w:fill="FFFFFF"/>
          <w:lang w:val="en-US"/>
        </w:rPr>
        <w:t>artificial intellect, copyright, Russian legislation.</w:t>
      </w:r>
    </w:p>
    <w:p w:rsidR="00F258A4" w:rsidRPr="002B5C51" w:rsidRDefault="00F258A4" w:rsidP="00F258A4">
      <w:pPr>
        <w:shd w:val="clear" w:color="auto" w:fill="FFFFFF"/>
        <w:spacing w:after="0" w:line="240" w:lineRule="auto"/>
        <w:jc w:val="both"/>
        <w:textAlignment w:val="baseline"/>
        <w:rPr>
          <w:rFonts w:ascii="Times New Roman" w:eastAsia="Times New Roman" w:hAnsi="Times New Roman" w:cs="Times New Roman"/>
          <w:i/>
          <w:color w:val="1D211F"/>
          <w:sz w:val="24"/>
          <w:szCs w:val="24"/>
          <w:lang w:val="en-US"/>
        </w:rPr>
      </w:pPr>
    </w:p>
    <w:p w:rsidR="00F258A4" w:rsidRDefault="00F258A4" w:rsidP="00F258A4">
      <w:pPr>
        <w:spacing w:after="0" w:line="240" w:lineRule="auto"/>
        <w:jc w:val="right"/>
        <w:rPr>
          <w:rFonts w:ascii="Times New Roman" w:hAnsi="Times New Roman" w:cs="Times New Roman"/>
          <w:i/>
          <w:color w:val="000000"/>
          <w:sz w:val="24"/>
          <w:szCs w:val="24"/>
          <w:shd w:val="clear" w:color="auto" w:fill="FFFFFF"/>
        </w:rPr>
      </w:pPr>
      <w:r w:rsidRPr="002B5C51">
        <w:rPr>
          <w:rFonts w:ascii="Times New Roman" w:hAnsi="Times New Roman" w:cs="Times New Roman"/>
          <w:i/>
          <w:color w:val="000000"/>
          <w:sz w:val="28"/>
          <w:szCs w:val="28"/>
          <w:shd w:val="clear" w:color="auto" w:fill="FFFFFF"/>
          <w:lang w:val="en-US"/>
        </w:rPr>
        <w:t xml:space="preserve"> </w:t>
      </w:r>
      <w:r w:rsidRPr="00603535">
        <w:rPr>
          <w:rFonts w:ascii="Times New Roman" w:hAnsi="Times New Roman" w:cs="Times New Roman"/>
          <w:i/>
          <w:color w:val="000000"/>
          <w:sz w:val="24"/>
          <w:szCs w:val="24"/>
          <w:shd w:val="clear" w:color="auto" w:fill="FFFFFF"/>
        </w:rPr>
        <w:t>«Машины независимо от нас генерируют патентоспособные идеи как минимум уже двадцать лет, и темп появления таких изобретений, скорее всего, будет только увеличиваться». (Профессор Эбботт).</w:t>
      </w:r>
    </w:p>
    <w:p w:rsidR="00F258A4" w:rsidRPr="002B5C51" w:rsidRDefault="00F258A4" w:rsidP="00F258A4">
      <w:pPr>
        <w:pStyle w:val="a3"/>
        <w:spacing w:before="0" w:beforeAutospacing="0" w:after="0" w:afterAutospacing="0"/>
        <w:ind w:firstLine="709"/>
        <w:jc w:val="both"/>
        <w:textAlignment w:val="baseline"/>
        <w:rPr>
          <w:color w:val="000000"/>
        </w:rPr>
      </w:pPr>
      <w:r w:rsidRPr="002B5C51">
        <w:rPr>
          <w:color w:val="000000"/>
        </w:rPr>
        <w:t>Недавно в музеях Нидерландов были продемонстрированы новые картины Рембрандта, которые вызвали настоящий восторг среди любителей живописи.  И как оказалось, это не утерянные полотна, а работы, созданные с помощью компьютера, проанализировавшего множество произведений художника.</w:t>
      </w:r>
    </w:p>
    <w:p w:rsidR="00F258A4" w:rsidRPr="002B5C51" w:rsidRDefault="00F258A4" w:rsidP="00F258A4">
      <w:pPr>
        <w:pStyle w:val="a3"/>
        <w:spacing w:before="0" w:beforeAutospacing="0" w:after="0" w:afterAutospacing="0"/>
        <w:ind w:firstLine="709"/>
        <w:jc w:val="both"/>
        <w:textAlignment w:val="baseline"/>
        <w:rPr>
          <w:color w:val="000000"/>
        </w:rPr>
      </w:pPr>
      <w:r w:rsidRPr="002B5C51">
        <w:rPr>
          <w:color w:val="000000"/>
        </w:rPr>
        <w:t>Компьютер использовал технологию машинного обучения для анализа и воспроизведения технических и эстетических элементов в творчестве Рембрандта, включая освещение, цвета, мазки и геометрические узоры. Результатом стала картина на основе стилей и мотивов в живописи Рембрандта, но созданная с помощью алгоритмов.</w:t>
      </w:r>
    </w:p>
    <w:p w:rsidR="00F258A4" w:rsidRPr="002B5C51" w:rsidRDefault="00F258A4" w:rsidP="00F258A4">
      <w:pPr>
        <w:pStyle w:val="a3"/>
        <w:spacing w:before="0" w:beforeAutospacing="0" w:after="0" w:afterAutospacing="0"/>
        <w:ind w:firstLine="709"/>
        <w:jc w:val="both"/>
        <w:textAlignment w:val="baseline"/>
        <w:rPr>
          <w:color w:val="000000"/>
        </w:rPr>
      </w:pPr>
      <w:r w:rsidRPr="002B5C51">
        <w:rPr>
          <w:color w:val="000000"/>
        </w:rPr>
        <w:t xml:space="preserve"> Это один из множества пример работы компьютера, который смело, может претендовать на авторское право. </w:t>
      </w:r>
    </w:p>
    <w:p w:rsidR="00F258A4" w:rsidRPr="002B5C51" w:rsidRDefault="00F258A4" w:rsidP="00F258A4">
      <w:pPr>
        <w:pStyle w:val="a3"/>
        <w:spacing w:before="0" w:beforeAutospacing="0" w:after="0" w:afterAutospacing="0"/>
        <w:ind w:firstLine="709"/>
        <w:jc w:val="both"/>
        <w:textAlignment w:val="baseline"/>
        <w:rPr>
          <w:color w:val="000000"/>
        </w:rPr>
      </w:pPr>
      <w:r w:rsidRPr="002B5C51">
        <w:rPr>
          <w:color w:val="000000"/>
        </w:rPr>
        <w:t>Сегодня искусственный интеллект стали использовать для создания игр, музыки и статей для журналов, теоретически эти работы могут считаться не подпадающими под защиту авторского права, существующего для людей. Это будет означать, что они могут свободно использоваться кем угодно, что не устраивает продающие их компании.</w:t>
      </w:r>
    </w:p>
    <w:p w:rsidR="00F258A4" w:rsidRPr="002B5C51" w:rsidRDefault="00F258A4" w:rsidP="00F258A4">
      <w:pPr>
        <w:spacing w:after="0" w:line="240" w:lineRule="auto"/>
        <w:ind w:firstLine="709"/>
        <w:jc w:val="both"/>
        <w:rPr>
          <w:rFonts w:ascii="Times New Roman" w:hAnsi="Times New Roman" w:cs="Times New Roman"/>
          <w:i/>
          <w:sz w:val="24"/>
          <w:szCs w:val="24"/>
        </w:rPr>
      </w:pPr>
      <w:r w:rsidRPr="002B5C51">
        <w:rPr>
          <w:rFonts w:ascii="Times New Roman" w:hAnsi="Times New Roman" w:cs="Times New Roman"/>
          <w:color w:val="000000"/>
          <w:sz w:val="24"/>
          <w:szCs w:val="24"/>
        </w:rPr>
        <w:t xml:space="preserve">В отличие от ранних компьютерных творений, алгоритмы машинного обучения обеспечивают имитацию творческого процесса без участия или вмешательства человека. Искусственный интеллект становится не простым инструментом. Но должно ли это означать применимость авторского права по отношению к компьютеру? Машины не </w:t>
      </w:r>
      <w:r w:rsidRPr="002B5C51">
        <w:rPr>
          <w:rFonts w:ascii="Times New Roman" w:hAnsi="Times New Roman" w:cs="Times New Roman"/>
          <w:color w:val="000000"/>
          <w:sz w:val="24"/>
          <w:szCs w:val="24"/>
        </w:rPr>
        <w:lastRenderedPageBreak/>
        <w:t>имеют прав и статуса людей в рамках закона. Но не все авторские права принадлежат физическим лицам, в конце концов</w:t>
      </w:r>
      <w:r w:rsidRPr="002B5C51">
        <w:rPr>
          <w:rStyle w:val="a9"/>
          <w:rFonts w:ascii="Times New Roman" w:hAnsi="Times New Roman" w:cs="Times New Roman"/>
          <w:color w:val="000000"/>
          <w:sz w:val="24"/>
          <w:szCs w:val="24"/>
        </w:rPr>
        <w:footnoteReference w:id="58"/>
      </w:r>
      <w:r w:rsidRPr="002B5C51">
        <w:rPr>
          <w:rFonts w:ascii="Times New Roman" w:hAnsi="Times New Roman" w:cs="Times New Roman"/>
          <w:color w:val="000000"/>
          <w:sz w:val="24"/>
          <w:szCs w:val="24"/>
        </w:rPr>
        <w:t>.</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Обнаружились пробелы в законодательстве, создающие противоречивую практику. К сожалению, в настоящее время недостаточно урегулированной является подотрасль гражданского права в сфере интеллектуального права.</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 xml:space="preserve">Подробнее хотелось бы остановиться на проблеме признания авторского права, являющегося результатом творчества искусственного интеллекта. </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Прежде всего, предлагаем разобраться, что же такое искусственный интеллект.  Искусственный интеллект - это способность компьютерных машин говорить, создавать произведения и делать многое другое, присущее раннее только человеку.</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После создания компьютером какого-либо произведения (художественного, музыкального или других), встает вопрос о том, кому принадлежит авторское право на результаты интеллектуальной деятельности:</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1) тому, кто создал робота,</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2) тому, кто создал программу, запрограммировавшую робота выполнять те или иные функции,</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 xml:space="preserve"> 3) тому, кто приобрел робота,</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 xml:space="preserve"> 4) или же самому роботу?</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 xml:space="preserve">Согласно законодательству, действующему на территории РФ, авторское право возникает у того гражданина, который создал робота с помощью своего творческого труда. Получается, что право за роботом отпадает, так как он не является гражданином и не является субъектом гражданских правоотношений. </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Однако, среди ученых выделилось две группы, по-разному относящихся к этому вопросу. Первые считают, что право авторства на творчество робота должно быть у собственника данного робота. Однако если толковать положения ГК РФ буквально (ст. 1228)</w:t>
      </w:r>
      <w:r w:rsidRPr="002B5C51">
        <w:rPr>
          <w:rStyle w:val="a9"/>
          <w:rFonts w:ascii="Times New Roman" w:hAnsi="Times New Roman" w:cs="Times New Roman"/>
          <w:sz w:val="24"/>
          <w:szCs w:val="24"/>
        </w:rPr>
        <w:footnoteReference w:id="59"/>
      </w:r>
      <w:r w:rsidRPr="002B5C51">
        <w:rPr>
          <w:rFonts w:ascii="Times New Roman" w:hAnsi="Times New Roman" w:cs="Times New Roman"/>
          <w:sz w:val="24"/>
          <w:szCs w:val="24"/>
        </w:rPr>
        <w:t xml:space="preserve">, получается, что собственник не прилагал никакого творческого труда в создании робота, благодаря которому возникли творения робота, следовательно, признавать за ним авторское право не совсем правильно.  </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Вторые считают, что авторское право стоит за тем гражданином, который запрограммировал робота, потому что благодаря его творческому труду возник робот, способный делать те или иные произведения, и, следовательно, то, что создала машина. Но тут тоже не все так просто, ведь программа, с помощью которой создан робот, может принадлежать организации или конкретному человеку. Возникает проблема того, что все роботы, созданные с помощью этой программы, принадлежат этой организации или конкретному человеку</w:t>
      </w:r>
      <w:r w:rsidRPr="002B5C51">
        <w:rPr>
          <w:rStyle w:val="a9"/>
          <w:rFonts w:ascii="Times New Roman" w:hAnsi="Times New Roman" w:cs="Times New Roman"/>
          <w:sz w:val="24"/>
          <w:szCs w:val="24"/>
        </w:rPr>
        <w:footnoteReference w:id="60"/>
      </w:r>
      <w:r w:rsidRPr="002B5C51">
        <w:rPr>
          <w:rFonts w:ascii="Times New Roman" w:hAnsi="Times New Roman" w:cs="Times New Roman"/>
          <w:sz w:val="24"/>
          <w:szCs w:val="24"/>
        </w:rPr>
        <w:t>.</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Недостаток ясности также может привести к серьезным проблемам и в экономике. Если данный вопрос не будет урегулирован, т.е. не будет возможности заявить права на изобретение, запатентовать его, то коммерческое использование данных изобретений просто сделается невозможным (привлечение частных инвесторов, передача по лицензии третьим лицам). Без прав на владения, изобретения вообще могут остаться без применения из-за боязни, что кто-то сможет их использовать</w:t>
      </w:r>
      <w:r w:rsidRPr="002B5C51">
        <w:rPr>
          <w:rStyle w:val="a9"/>
          <w:rFonts w:ascii="Times New Roman" w:hAnsi="Times New Roman" w:cs="Times New Roman"/>
          <w:sz w:val="24"/>
          <w:szCs w:val="24"/>
        </w:rPr>
        <w:footnoteReference w:id="61"/>
      </w:r>
      <w:r w:rsidRPr="002B5C51">
        <w:rPr>
          <w:rFonts w:ascii="Times New Roman" w:hAnsi="Times New Roman" w:cs="Times New Roman"/>
          <w:sz w:val="24"/>
          <w:szCs w:val="24"/>
        </w:rPr>
        <w:t>.</w:t>
      </w:r>
    </w:p>
    <w:p w:rsidR="00F258A4" w:rsidRPr="002B5C51" w:rsidRDefault="00F258A4" w:rsidP="00F258A4">
      <w:pPr>
        <w:spacing w:after="0" w:line="240" w:lineRule="auto"/>
        <w:ind w:firstLine="709"/>
        <w:jc w:val="both"/>
        <w:rPr>
          <w:rFonts w:ascii="Times New Roman" w:hAnsi="Times New Roman" w:cs="Times New Roman"/>
          <w:sz w:val="24"/>
          <w:szCs w:val="24"/>
        </w:rPr>
      </w:pPr>
      <w:r w:rsidRPr="002B5C51">
        <w:rPr>
          <w:rFonts w:ascii="Times New Roman" w:hAnsi="Times New Roman" w:cs="Times New Roman"/>
          <w:sz w:val="24"/>
          <w:szCs w:val="24"/>
        </w:rPr>
        <w:t xml:space="preserve">Хотя раньше уже выдавались патенты на изобретения, сделанные компьютерами, концепция компьютерного изобретательства в судах не рассматривалась. Идея о признании изобретений за творческими компьютерами может звучать сюрреалистично, но </w:t>
      </w:r>
      <w:r w:rsidRPr="002B5C51">
        <w:rPr>
          <w:rFonts w:ascii="Times New Roman" w:hAnsi="Times New Roman" w:cs="Times New Roman"/>
          <w:sz w:val="24"/>
          <w:szCs w:val="24"/>
        </w:rPr>
        <w:lastRenderedPageBreak/>
        <w:t>на самом деле они безо всякого признания выдают изобретения. Которые в принципе можно патентовать уже десятилетия.</w:t>
      </w:r>
    </w:p>
    <w:p w:rsidR="00F258A4" w:rsidRPr="002B5C51" w:rsidRDefault="00F258A4" w:rsidP="00F258A4">
      <w:pPr>
        <w:spacing w:after="0" w:line="240" w:lineRule="auto"/>
        <w:ind w:firstLine="709"/>
        <w:jc w:val="both"/>
        <w:textAlignment w:val="baseline"/>
        <w:rPr>
          <w:rFonts w:ascii="Times New Roman" w:eastAsia="Times New Roman" w:hAnsi="Times New Roman" w:cs="Times New Roman"/>
          <w:color w:val="FF0000"/>
          <w:sz w:val="24"/>
          <w:szCs w:val="24"/>
        </w:rPr>
      </w:pPr>
      <w:r w:rsidRPr="002B5C51">
        <w:rPr>
          <w:rFonts w:ascii="Times New Roman" w:eastAsia="Times New Roman" w:hAnsi="Times New Roman" w:cs="Times New Roman"/>
          <w:color w:val="000000"/>
          <w:sz w:val="24"/>
          <w:szCs w:val="24"/>
        </w:rPr>
        <w:t xml:space="preserve">Современная правовая система довольно сложная, и она различна в разных странах, в частности и в вопросах </w:t>
      </w:r>
      <w:r w:rsidRPr="002B5C51">
        <w:rPr>
          <w:rFonts w:ascii="Times New Roman" w:hAnsi="Times New Roman" w:cs="Times New Roman"/>
          <w:sz w:val="24"/>
          <w:szCs w:val="24"/>
        </w:rPr>
        <w:t>авторства искусственного интеллекта.</w:t>
      </w:r>
      <w:r w:rsidRPr="002B5C51">
        <w:rPr>
          <w:rFonts w:ascii="Times New Roman" w:eastAsia="Times New Roman" w:hAnsi="Times New Roman" w:cs="Times New Roman"/>
          <w:color w:val="000000"/>
          <w:sz w:val="24"/>
          <w:szCs w:val="24"/>
        </w:rPr>
        <w:t xml:space="preserve"> В Великобритании, Ирландии и Новой Зеландии компьютерные произведения имеют авторские права, которые принадлежат «человеку, инициировавшему создание этой работы». Другие европейские страны не имеют подобных положений в своем законодательстве, а в Испании и в Германии, только созданные человеком, произведения могут быть объектом защиты авторского права. Более того, правоприменительная практика Европейского Суда</w:t>
      </w:r>
      <w:r w:rsidRPr="002B5C51">
        <w:rPr>
          <w:rStyle w:val="a9"/>
          <w:rFonts w:ascii="Times New Roman" w:eastAsia="Times New Roman" w:hAnsi="Times New Roman" w:cs="Times New Roman"/>
          <w:color w:val="000000"/>
          <w:sz w:val="24"/>
          <w:szCs w:val="24"/>
        </w:rPr>
        <w:footnoteReference w:id="62"/>
      </w:r>
      <w:r w:rsidRPr="002B5C51">
        <w:rPr>
          <w:rFonts w:ascii="Times New Roman" w:eastAsia="Times New Roman" w:hAnsi="Times New Roman" w:cs="Times New Roman"/>
          <w:color w:val="000000"/>
          <w:sz w:val="24"/>
          <w:szCs w:val="24"/>
        </w:rPr>
        <w:t xml:space="preserve"> по различным делам признает авторское право распространяемым лишь на оригинальные работы, а оригинальность должна отражать «собственное интеллектуальное творчество автора». </w:t>
      </w:r>
    </w:p>
    <w:p w:rsidR="00F258A4" w:rsidRPr="002B5C51" w:rsidRDefault="00F258A4" w:rsidP="00F258A4">
      <w:pPr>
        <w:spacing w:after="0" w:line="240" w:lineRule="auto"/>
        <w:ind w:firstLine="709"/>
        <w:jc w:val="both"/>
        <w:textAlignment w:val="baseline"/>
        <w:rPr>
          <w:rFonts w:ascii="Times New Roman" w:eastAsia="Times New Roman" w:hAnsi="Times New Roman" w:cs="Times New Roman"/>
          <w:color w:val="000000"/>
          <w:sz w:val="24"/>
          <w:szCs w:val="24"/>
        </w:rPr>
      </w:pPr>
      <w:r w:rsidRPr="002B5C51">
        <w:rPr>
          <w:rFonts w:ascii="Times New Roman" w:eastAsia="Times New Roman" w:hAnsi="Times New Roman" w:cs="Times New Roman"/>
          <w:color w:val="000000"/>
          <w:sz w:val="24"/>
          <w:szCs w:val="24"/>
        </w:rPr>
        <w:t>На наш взгляд, интересна позиция правительства Японии, которое собирается начать разработку законов, направленных на защиту авторских прав по защите результатов творческой деятельности, созданных искусственным интеллектом. Синдзо Абэ - премьер-министр страны принял это решение на заседании правительственной комиссии по интеллектуальному праву.  Японские эксперты считают, что поправки к законодательству в сфере авторского права в скором времени вступят в силу. Есть мнение, что с их помощью будет возможно привлекать нарушителей к ответственности за неразрешенное использование произведений литературы и музыкальных композиций, созданных искусственным интеллектом (здесь компенсацию получает разработчик данного программного обеспечения).</w:t>
      </w:r>
    </w:p>
    <w:p w:rsidR="00F258A4" w:rsidRPr="002B5C51" w:rsidRDefault="00F258A4" w:rsidP="00F258A4">
      <w:pPr>
        <w:spacing w:after="0" w:line="240" w:lineRule="auto"/>
        <w:ind w:firstLine="709"/>
        <w:jc w:val="both"/>
        <w:textAlignment w:val="baseline"/>
        <w:rPr>
          <w:rFonts w:ascii="Times New Roman" w:eastAsia="Times New Roman" w:hAnsi="Times New Roman" w:cs="Times New Roman"/>
          <w:color w:val="FF0000"/>
          <w:sz w:val="24"/>
          <w:szCs w:val="24"/>
        </w:rPr>
      </w:pPr>
      <w:r w:rsidRPr="002B5C51">
        <w:rPr>
          <w:rFonts w:ascii="Times New Roman" w:eastAsia="Times New Roman" w:hAnsi="Times New Roman" w:cs="Times New Roman"/>
          <w:color w:val="000000"/>
          <w:sz w:val="24"/>
          <w:szCs w:val="24"/>
        </w:rPr>
        <w:t xml:space="preserve">Японский журнал </w:t>
      </w:r>
      <w:hyperlink r:id="rId15" w:tgtFrame="_blank" w:history="1">
        <w:r w:rsidRPr="002B5C51">
          <w:rPr>
            <w:rFonts w:ascii="Times New Roman" w:eastAsia="Times New Roman" w:hAnsi="Times New Roman" w:cs="Times New Roman"/>
            <w:color w:val="000000" w:themeColor="text1"/>
            <w:sz w:val="24"/>
            <w:szCs w:val="24"/>
          </w:rPr>
          <w:t>Nikkei Asian Review</w:t>
        </w:r>
      </w:hyperlink>
      <w:r w:rsidRPr="002B5C51">
        <w:rPr>
          <w:rFonts w:ascii="Times New Roman" w:eastAsia="Times New Roman" w:hAnsi="Times New Roman" w:cs="Times New Roman"/>
          <w:color w:val="000000" w:themeColor="text1"/>
          <w:sz w:val="24"/>
          <w:szCs w:val="24"/>
        </w:rPr>
        <w:t xml:space="preserve"> сообщает, что министерство экономики, торговли и промышленности Японии в мае 2018 года представит новые законы, для регулирования бизнес отношений в сфере искусственного интеллекта. Они помогут разобраться, кому, и в какой мере принадлежит интеллектуальная собственность на искусственный интеллект. </w:t>
      </w:r>
    </w:p>
    <w:p w:rsidR="00F258A4" w:rsidRPr="002B5C51" w:rsidRDefault="00F258A4" w:rsidP="00F258A4">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2B5C51">
        <w:rPr>
          <w:rFonts w:ascii="Times New Roman" w:eastAsia="Times New Roman" w:hAnsi="Times New Roman" w:cs="Times New Roman"/>
          <w:color w:val="000000" w:themeColor="text1"/>
          <w:sz w:val="24"/>
          <w:szCs w:val="24"/>
        </w:rPr>
        <w:t xml:space="preserve">К примеру, некоторые банки нанимают ИИ-разработчиков для создания персонализированных финансовых продуктов. Банк предоставил данные, разработчик создал программу, но вся прибыль и права на систему искусственного интеллекта остаются за банком. В новых правилах будет указано, что разработчик получает долю от прибыли. </w:t>
      </w:r>
    </w:p>
    <w:p w:rsidR="00F258A4" w:rsidRPr="002B5C51" w:rsidRDefault="00F258A4" w:rsidP="00F258A4">
      <w:pPr>
        <w:spacing w:after="0" w:line="240" w:lineRule="auto"/>
        <w:ind w:firstLine="709"/>
        <w:jc w:val="both"/>
        <w:textAlignment w:val="baseline"/>
        <w:rPr>
          <w:rFonts w:ascii="Times New Roman" w:eastAsia="Times New Roman" w:hAnsi="Times New Roman" w:cs="Times New Roman"/>
          <w:color w:val="000000"/>
          <w:sz w:val="24"/>
          <w:szCs w:val="24"/>
        </w:rPr>
      </w:pPr>
      <w:r w:rsidRPr="002B5C51">
        <w:rPr>
          <w:rFonts w:ascii="Times New Roman" w:eastAsia="Times New Roman" w:hAnsi="Times New Roman" w:cs="Times New Roman"/>
          <w:color w:val="000000" w:themeColor="text1"/>
          <w:sz w:val="24"/>
          <w:szCs w:val="24"/>
        </w:rPr>
        <w:t>Но это правило будет применяться не всегда. Все случаи будут рассматриваться отдельно. Будет учитываться, какие данные были использованы при разработке, насколько они уникальны и на сколько эксклюзивна созданная искусственным интеллектом технология</w:t>
      </w:r>
      <w:r w:rsidRPr="002B5C51">
        <w:rPr>
          <w:rStyle w:val="a9"/>
          <w:rFonts w:ascii="Times New Roman" w:eastAsia="Times New Roman" w:hAnsi="Times New Roman" w:cs="Times New Roman"/>
          <w:color w:val="000000" w:themeColor="text1"/>
          <w:sz w:val="24"/>
          <w:szCs w:val="24"/>
        </w:rPr>
        <w:footnoteReference w:id="63"/>
      </w:r>
      <w:r w:rsidRPr="002B5C51">
        <w:rPr>
          <w:rFonts w:ascii="Times New Roman" w:eastAsia="Times New Roman" w:hAnsi="Times New Roman" w:cs="Times New Roman"/>
          <w:color w:val="000000" w:themeColor="text1"/>
          <w:sz w:val="24"/>
          <w:szCs w:val="24"/>
        </w:rPr>
        <w:t>.</w:t>
      </w:r>
    </w:p>
    <w:p w:rsidR="00F258A4" w:rsidRDefault="00F258A4" w:rsidP="00F73A27">
      <w:pPr>
        <w:spacing w:after="0" w:line="240" w:lineRule="auto"/>
        <w:ind w:firstLine="709"/>
        <w:jc w:val="both"/>
        <w:textAlignment w:val="baseline"/>
        <w:rPr>
          <w:rFonts w:ascii="Times New Roman" w:eastAsia="Times New Roman" w:hAnsi="Times New Roman" w:cs="Times New Roman"/>
          <w:color w:val="000000"/>
          <w:sz w:val="24"/>
          <w:szCs w:val="24"/>
        </w:rPr>
      </w:pPr>
      <w:r w:rsidRPr="002B5C51">
        <w:rPr>
          <w:rFonts w:ascii="Times New Roman" w:eastAsia="Times New Roman" w:hAnsi="Times New Roman" w:cs="Times New Roman"/>
          <w:color w:val="000000"/>
          <w:sz w:val="24"/>
          <w:szCs w:val="24"/>
        </w:rPr>
        <w:t>Исходя из всего вышесказанного, мы пришли к выводу о том, что данный вопрос урегулировать на уровне законодательства очень сложно, но оно поможет установить эксклюзивность созданной ИИ-технологии в сложных случаях, например, когда искусственный интеллект разрабатывала одна компания, а данные для обучения алгоритма предоставляла другая. Так или иначе, будет сторона, не довольная решением законодателя, поэтому мы предлагаем обратить внимание на Японское законодательство при внесении дополнений в законодательство РФ, а именно: каждый случай надо рассматривать отдельно, учитывать, какие данные были использованы при разработке и насколько уникально авторство искусственного интеллекта.</w:t>
      </w:r>
    </w:p>
    <w:p w:rsidR="00056A0F" w:rsidRDefault="00056A0F" w:rsidP="00F04CD3">
      <w:pPr>
        <w:spacing w:after="0" w:line="240" w:lineRule="auto"/>
        <w:jc w:val="both"/>
        <w:rPr>
          <w:rFonts w:ascii="Times New Roman" w:eastAsia="Times New Roman" w:hAnsi="Times New Roman" w:cs="Times New Roman"/>
          <w:color w:val="000000"/>
          <w:sz w:val="24"/>
          <w:szCs w:val="24"/>
        </w:rPr>
      </w:pPr>
    </w:p>
    <w:p w:rsidR="00F04CD3" w:rsidRDefault="00F04CD3" w:rsidP="00F04CD3">
      <w:pPr>
        <w:spacing w:after="0" w:line="240" w:lineRule="auto"/>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lastRenderedPageBreak/>
        <w:t>УДК 347.1</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t>Гладкова Марина Сергеевна</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lang w:val="en-US"/>
        </w:rPr>
        <w:t>GladkovaMarina</w:t>
      </w:r>
      <w:r w:rsidRPr="00A27066">
        <w:rPr>
          <w:rFonts w:ascii="Times New Roman" w:hAnsi="Times New Roman" w:cs="Times New Roman"/>
          <w:sz w:val="24"/>
          <w:szCs w:val="24"/>
        </w:rPr>
        <w:t>Sergeevna</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t>Комарских Ирина Юрьевна</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lang w:val="en-US"/>
        </w:rPr>
        <w:t>Komarskikh</w:t>
      </w:r>
      <w:r w:rsidRPr="00A27066">
        <w:rPr>
          <w:rFonts w:ascii="Times New Roman" w:hAnsi="Times New Roman" w:cs="Times New Roman"/>
          <w:sz w:val="24"/>
          <w:szCs w:val="24"/>
        </w:rPr>
        <w:t xml:space="preserve"> </w:t>
      </w:r>
      <w:r w:rsidRPr="00A27066">
        <w:rPr>
          <w:rFonts w:ascii="Times New Roman" w:hAnsi="Times New Roman" w:cs="Times New Roman"/>
          <w:sz w:val="24"/>
          <w:szCs w:val="24"/>
          <w:lang w:val="en-US"/>
        </w:rPr>
        <w:t>Irina</w:t>
      </w:r>
      <w:r w:rsidRPr="00A27066">
        <w:rPr>
          <w:rFonts w:ascii="Times New Roman" w:hAnsi="Times New Roman" w:cs="Times New Roman"/>
          <w:sz w:val="24"/>
          <w:szCs w:val="24"/>
        </w:rPr>
        <w:t xml:space="preserve"> </w:t>
      </w:r>
      <w:r w:rsidRPr="00A27066">
        <w:rPr>
          <w:rFonts w:ascii="Times New Roman" w:hAnsi="Times New Roman" w:cs="Times New Roman"/>
          <w:sz w:val="24"/>
          <w:szCs w:val="24"/>
          <w:lang w:val="en-US"/>
        </w:rPr>
        <w:t>Ur</w:t>
      </w:r>
      <w:r w:rsidRPr="00A27066">
        <w:rPr>
          <w:rFonts w:ascii="Times New Roman" w:hAnsi="Times New Roman" w:cs="Times New Roman"/>
          <w:sz w:val="24"/>
          <w:szCs w:val="24"/>
        </w:rPr>
        <w:t>`</w:t>
      </w:r>
      <w:r w:rsidRPr="00A27066">
        <w:rPr>
          <w:rFonts w:ascii="Times New Roman" w:hAnsi="Times New Roman" w:cs="Times New Roman"/>
          <w:sz w:val="24"/>
          <w:szCs w:val="24"/>
          <w:lang w:val="en-US"/>
        </w:rPr>
        <w:t>evna</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t>Федеральное государственное бюджетное образовательное учреждение</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t>высшего образования</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t>«Кубанский государственный аграрный университет имени И.Т. Трубилина»</w:t>
      </w:r>
    </w:p>
    <w:p w:rsidR="00F258A4" w:rsidRPr="00A27066" w:rsidRDefault="00F258A4" w:rsidP="00F258A4">
      <w:pPr>
        <w:spacing w:after="0" w:line="240" w:lineRule="auto"/>
        <w:ind w:firstLine="709"/>
        <w:contextualSpacing/>
        <w:jc w:val="right"/>
        <w:rPr>
          <w:rFonts w:ascii="Times New Roman" w:hAnsi="Times New Roman" w:cs="Times New Roman"/>
          <w:sz w:val="24"/>
          <w:szCs w:val="24"/>
          <w:lang w:val="en-US"/>
        </w:rPr>
      </w:pPr>
      <w:r w:rsidRPr="00A27066">
        <w:rPr>
          <w:rFonts w:ascii="Times New Roman" w:hAnsi="Times New Roman" w:cs="Times New Roman"/>
          <w:sz w:val="24"/>
          <w:szCs w:val="24"/>
          <w:lang w:val="en-US"/>
        </w:rPr>
        <w:t>Federal State Budgetary Educational Institution of Higher Education</w:t>
      </w:r>
    </w:p>
    <w:p w:rsidR="00F258A4" w:rsidRPr="00EA2380" w:rsidRDefault="00F258A4" w:rsidP="00F258A4">
      <w:pPr>
        <w:spacing w:after="0" w:line="240" w:lineRule="auto"/>
        <w:ind w:firstLine="709"/>
        <w:contextualSpacing/>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Pr="00A27066">
        <w:rPr>
          <w:rFonts w:ascii="Times New Roman" w:hAnsi="Times New Roman" w:cs="Times New Roman"/>
          <w:sz w:val="24"/>
          <w:szCs w:val="24"/>
          <w:lang w:val="en-US"/>
        </w:rPr>
        <w:t xml:space="preserve">Kuban State Agrarian University </w:t>
      </w:r>
      <w:r>
        <w:rPr>
          <w:rFonts w:ascii="Times New Roman" w:hAnsi="Times New Roman" w:cs="Times New Roman"/>
          <w:sz w:val="24"/>
          <w:szCs w:val="24"/>
          <w:lang w:val="en-US"/>
        </w:rPr>
        <w:t>named after I.T. Trubilin”</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t>Российская Федерация, г. Краснодар</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t>RussianFederation, Krasnodar</w:t>
      </w:r>
    </w:p>
    <w:p w:rsidR="00F258A4" w:rsidRPr="00A27066" w:rsidRDefault="007773AB" w:rsidP="00F258A4">
      <w:pPr>
        <w:spacing w:after="0" w:line="240" w:lineRule="auto"/>
        <w:ind w:firstLine="709"/>
        <w:contextualSpacing/>
        <w:jc w:val="right"/>
        <w:rPr>
          <w:rFonts w:ascii="Times New Roman" w:hAnsi="Times New Roman" w:cs="Times New Roman"/>
          <w:sz w:val="24"/>
          <w:szCs w:val="24"/>
        </w:rPr>
      </w:pPr>
      <w:hyperlink r:id="rId16" w:history="1">
        <w:r w:rsidR="00F258A4" w:rsidRPr="00A27066">
          <w:rPr>
            <w:rStyle w:val="aa"/>
            <w:rFonts w:ascii="Times New Roman" w:hAnsi="Times New Roman" w:cs="Times New Roman"/>
            <w:sz w:val="24"/>
            <w:szCs w:val="24"/>
            <w:lang w:val="en-US"/>
          </w:rPr>
          <w:t>mar</w:t>
        </w:r>
        <w:r w:rsidR="00F258A4" w:rsidRPr="00A27066">
          <w:rPr>
            <w:rStyle w:val="aa"/>
            <w:rFonts w:ascii="Times New Roman" w:hAnsi="Times New Roman" w:cs="Times New Roman"/>
            <w:sz w:val="24"/>
            <w:szCs w:val="24"/>
          </w:rPr>
          <w:t>.</w:t>
        </w:r>
        <w:r w:rsidR="00F258A4" w:rsidRPr="00A27066">
          <w:rPr>
            <w:rStyle w:val="aa"/>
            <w:rFonts w:ascii="Times New Roman" w:hAnsi="Times New Roman" w:cs="Times New Roman"/>
            <w:sz w:val="24"/>
            <w:szCs w:val="24"/>
            <w:lang w:val="en-US"/>
          </w:rPr>
          <w:t>gladkova</w:t>
        </w:r>
        <w:r w:rsidR="00F258A4" w:rsidRPr="00A27066">
          <w:rPr>
            <w:rStyle w:val="aa"/>
            <w:rFonts w:ascii="Times New Roman" w:hAnsi="Times New Roman" w:cs="Times New Roman"/>
            <w:sz w:val="24"/>
            <w:szCs w:val="24"/>
          </w:rPr>
          <w:t>@yandex.ru</w:t>
        </w:r>
      </w:hyperlink>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lang w:val="en-US"/>
        </w:rPr>
        <w:t>irinakomarskih</w:t>
      </w:r>
      <w:r w:rsidRPr="00A27066">
        <w:rPr>
          <w:rFonts w:ascii="Times New Roman" w:hAnsi="Times New Roman" w:cs="Times New Roman"/>
          <w:sz w:val="24"/>
          <w:szCs w:val="24"/>
        </w:rPr>
        <w:t>@</w:t>
      </w:r>
      <w:r w:rsidRPr="00A27066">
        <w:rPr>
          <w:rFonts w:ascii="Times New Roman" w:hAnsi="Times New Roman" w:cs="Times New Roman"/>
          <w:sz w:val="24"/>
          <w:szCs w:val="24"/>
          <w:lang w:val="en-US"/>
        </w:rPr>
        <w:t>mail</w:t>
      </w:r>
      <w:r w:rsidRPr="00A27066">
        <w:rPr>
          <w:rFonts w:ascii="Times New Roman" w:hAnsi="Times New Roman" w:cs="Times New Roman"/>
          <w:sz w:val="24"/>
          <w:szCs w:val="24"/>
        </w:rPr>
        <w:t>.</w:t>
      </w:r>
      <w:r w:rsidRPr="00A27066">
        <w:rPr>
          <w:rFonts w:ascii="Times New Roman" w:hAnsi="Times New Roman" w:cs="Times New Roman"/>
          <w:sz w:val="24"/>
          <w:szCs w:val="24"/>
          <w:lang w:val="en-US"/>
        </w:rPr>
        <w:t>ru</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t>Научный руководитель:</w:t>
      </w:r>
    </w:p>
    <w:p w:rsidR="00F258A4" w:rsidRPr="00A27066" w:rsidRDefault="00F258A4" w:rsidP="00F258A4">
      <w:pPr>
        <w:spacing w:after="0" w:line="240" w:lineRule="auto"/>
        <w:ind w:firstLine="709"/>
        <w:contextualSpacing/>
        <w:jc w:val="right"/>
        <w:rPr>
          <w:rFonts w:ascii="Times New Roman" w:hAnsi="Times New Roman" w:cs="Times New Roman"/>
          <w:sz w:val="24"/>
          <w:szCs w:val="24"/>
        </w:rPr>
      </w:pPr>
      <w:r w:rsidRPr="00A27066">
        <w:rPr>
          <w:rFonts w:ascii="Times New Roman" w:hAnsi="Times New Roman" w:cs="Times New Roman"/>
          <w:sz w:val="24"/>
          <w:szCs w:val="24"/>
        </w:rPr>
        <w:t>Марухно В.М. к.ю.н., доцент</w:t>
      </w:r>
    </w:p>
    <w:p w:rsidR="00F258A4" w:rsidRPr="00367E02" w:rsidRDefault="00F258A4" w:rsidP="00F258A4">
      <w:pPr>
        <w:spacing w:after="0" w:line="240" w:lineRule="auto"/>
        <w:ind w:firstLine="709"/>
        <w:contextualSpacing/>
        <w:jc w:val="right"/>
        <w:rPr>
          <w:rFonts w:ascii="Times New Roman" w:hAnsi="Times New Roman" w:cs="Times New Roman"/>
          <w:sz w:val="24"/>
          <w:szCs w:val="24"/>
        </w:rPr>
      </w:pPr>
    </w:p>
    <w:p w:rsidR="00F258A4" w:rsidRPr="00367E02" w:rsidRDefault="00F258A4" w:rsidP="00EA2380">
      <w:pPr>
        <w:spacing w:after="0" w:line="240" w:lineRule="auto"/>
        <w:contextualSpacing/>
        <w:jc w:val="center"/>
        <w:rPr>
          <w:rFonts w:ascii="Times New Roman" w:hAnsi="Times New Roman" w:cs="Times New Roman"/>
          <w:b/>
          <w:sz w:val="24"/>
          <w:szCs w:val="24"/>
        </w:rPr>
      </w:pPr>
      <w:r w:rsidRPr="00367E02">
        <w:rPr>
          <w:rFonts w:ascii="Times New Roman" w:hAnsi="Times New Roman" w:cs="Times New Roman"/>
          <w:b/>
          <w:sz w:val="24"/>
          <w:szCs w:val="24"/>
        </w:rPr>
        <w:t>СОЦИАЛЬНО-ПРАВОВОЙ АСПЕКТ БРАЧНОГО ДОГОВОРА В РОССИЙСКОЙ ФЕДЕРАЦИИ</w:t>
      </w:r>
    </w:p>
    <w:p w:rsidR="00F258A4" w:rsidRPr="00367E02" w:rsidRDefault="00F258A4" w:rsidP="00EA2380">
      <w:pPr>
        <w:spacing w:after="0" w:line="240" w:lineRule="auto"/>
        <w:contextualSpacing/>
        <w:jc w:val="center"/>
        <w:rPr>
          <w:rFonts w:ascii="Times New Roman" w:hAnsi="Times New Roman" w:cs="Times New Roman"/>
          <w:b/>
          <w:sz w:val="24"/>
          <w:szCs w:val="24"/>
        </w:rPr>
      </w:pPr>
    </w:p>
    <w:p w:rsidR="00F258A4" w:rsidRPr="00367E02" w:rsidRDefault="00F258A4" w:rsidP="00EA2380">
      <w:pPr>
        <w:spacing w:after="0" w:line="240" w:lineRule="auto"/>
        <w:contextualSpacing/>
        <w:jc w:val="center"/>
        <w:rPr>
          <w:rFonts w:ascii="Times New Roman" w:hAnsi="Times New Roman" w:cs="Times New Roman"/>
          <w:b/>
          <w:color w:val="000000" w:themeColor="text1"/>
          <w:sz w:val="24"/>
          <w:szCs w:val="24"/>
          <w:lang w:val="en-US"/>
        </w:rPr>
      </w:pPr>
      <w:r w:rsidRPr="00367E02">
        <w:rPr>
          <w:rFonts w:ascii="Times New Roman" w:hAnsi="Times New Roman" w:cs="Times New Roman"/>
          <w:b/>
          <w:color w:val="000000" w:themeColor="text1"/>
          <w:sz w:val="24"/>
          <w:szCs w:val="24"/>
          <w:lang w:val="en-US"/>
        </w:rPr>
        <w:t>SOCIAL</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AND</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LEGAL</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ASPECT</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OF</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THE</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MARRIAGE</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AGREEMENT</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IN</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THE</w:t>
      </w:r>
      <w:r w:rsidRPr="00F045CC">
        <w:rPr>
          <w:rFonts w:ascii="Times New Roman" w:hAnsi="Times New Roman" w:cs="Times New Roman"/>
          <w:b/>
          <w:color w:val="000000" w:themeColor="text1"/>
          <w:sz w:val="24"/>
          <w:szCs w:val="24"/>
          <w:lang w:val="en-US"/>
        </w:rPr>
        <w:t xml:space="preserve"> </w:t>
      </w:r>
      <w:r w:rsidRPr="00367E02">
        <w:rPr>
          <w:rFonts w:ascii="Times New Roman" w:hAnsi="Times New Roman" w:cs="Times New Roman"/>
          <w:b/>
          <w:color w:val="000000" w:themeColor="text1"/>
          <w:sz w:val="24"/>
          <w:szCs w:val="24"/>
          <w:lang w:val="en-US"/>
        </w:rPr>
        <w:t>RUSSIAN FEDERATION</w:t>
      </w:r>
    </w:p>
    <w:p w:rsidR="00F258A4" w:rsidRPr="00367E02" w:rsidRDefault="00F258A4" w:rsidP="00F258A4">
      <w:pPr>
        <w:spacing w:after="0" w:line="240" w:lineRule="auto"/>
        <w:ind w:firstLine="709"/>
        <w:contextualSpacing/>
        <w:jc w:val="center"/>
        <w:rPr>
          <w:rFonts w:ascii="Times New Roman" w:hAnsi="Times New Roman" w:cs="Times New Roman"/>
          <w:color w:val="000000" w:themeColor="text1"/>
          <w:sz w:val="24"/>
          <w:szCs w:val="24"/>
          <w:lang w:val="en-US"/>
        </w:rPr>
      </w:pPr>
    </w:p>
    <w:p w:rsidR="00F258A4" w:rsidRPr="00367E02" w:rsidRDefault="00F258A4" w:rsidP="00F258A4">
      <w:pPr>
        <w:spacing w:line="240" w:lineRule="auto"/>
        <w:ind w:firstLine="709"/>
        <w:contextualSpacing/>
        <w:jc w:val="both"/>
        <w:rPr>
          <w:rFonts w:ascii="Times New Roman" w:hAnsi="Times New Roman" w:cs="Times New Roman"/>
          <w:i/>
          <w:color w:val="000000" w:themeColor="text1"/>
          <w:sz w:val="24"/>
          <w:szCs w:val="24"/>
        </w:rPr>
      </w:pPr>
      <w:r w:rsidRPr="00367E02">
        <w:rPr>
          <w:rFonts w:ascii="Times New Roman" w:hAnsi="Times New Roman" w:cs="Times New Roman"/>
          <w:i/>
          <w:color w:val="000000" w:themeColor="text1"/>
          <w:sz w:val="24"/>
          <w:szCs w:val="24"/>
        </w:rPr>
        <w:t>В статье авторы рассматривают социально-правовой аспект брачного договора. Определяют его сущность и тенденции развития.</w:t>
      </w:r>
    </w:p>
    <w:p w:rsidR="00F258A4" w:rsidRPr="00367E02" w:rsidRDefault="00F258A4" w:rsidP="00F258A4">
      <w:pPr>
        <w:spacing w:after="0" w:line="240" w:lineRule="auto"/>
        <w:ind w:firstLine="709"/>
        <w:contextualSpacing/>
        <w:jc w:val="both"/>
        <w:rPr>
          <w:rFonts w:ascii="Times New Roman" w:hAnsi="Times New Roman" w:cs="Times New Roman"/>
          <w:i/>
          <w:color w:val="000000" w:themeColor="text1"/>
          <w:sz w:val="24"/>
          <w:szCs w:val="24"/>
        </w:rPr>
      </w:pPr>
      <w:r w:rsidRPr="00367E02">
        <w:rPr>
          <w:rFonts w:ascii="Times New Roman" w:hAnsi="Times New Roman" w:cs="Times New Roman"/>
          <w:i/>
          <w:color w:val="000000" w:themeColor="text1"/>
          <w:sz w:val="24"/>
          <w:szCs w:val="24"/>
        </w:rPr>
        <w:t xml:space="preserve">Ключевые слова: брак, супруги, брачный договор, имущественные отношения. </w:t>
      </w:r>
    </w:p>
    <w:p w:rsidR="00F258A4" w:rsidRPr="00367E02" w:rsidRDefault="00F258A4" w:rsidP="00F258A4">
      <w:pPr>
        <w:spacing w:after="0" w:line="240" w:lineRule="auto"/>
        <w:ind w:firstLine="709"/>
        <w:contextualSpacing/>
        <w:jc w:val="both"/>
        <w:rPr>
          <w:rFonts w:ascii="Times New Roman" w:hAnsi="Times New Roman" w:cs="Times New Roman"/>
          <w:i/>
          <w:color w:val="FF0000"/>
          <w:sz w:val="24"/>
          <w:szCs w:val="24"/>
        </w:rPr>
      </w:pPr>
    </w:p>
    <w:p w:rsidR="00F258A4" w:rsidRPr="00367E02" w:rsidRDefault="00F258A4" w:rsidP="00F258A4">
      <w:pPr>
        <w:spacing w:after="0" w:line="240" w:lineRule="auto"/>
        <w:ind w:firstLine="709"/>
        <w:contextualSpacing/>
        <w:jc w:val="both"/>
        <w:rPr>
          <w:rFonts w:ascii="Times New Roman" w:hAnsi="Times New Roman" w:cs="Times New Roman"/>
          <w:i/>
          <w:color w:val="000000" w:themeColor="text1"/>
          <w:sz w:val="24"/>
          <w:szCs w:val="24"/>
          <w:lang w:val="en-US"/>
        </w:rPr>
      </w:pPr>
      <w:r w:rsidRPr="00367E02">
        <w:rPr>
          <w:rFonts w:ascii="Times New Roman" w:hAnsi="Times New Roman" w:cs="Times New Roman"/>
          <w:i/>
          <w:color w:val="000000" w:themeColor="text1"/>
          <w:sz w:val="24"/>
          <w:szCs w:val="24"/>
          <w:lang w:val="en-US"/>
        </w:rPr>
        <w:t>In the article the authors consider the socio-legal aspect of the marriage contract. Determine its essence and development trends.</w:t>
      </w:r>
    </w:p>
    <w:p w:rsidR="00F258A4" w:rsidRPr="00367E02" w:rsidRDefault="00F258A4" w:rsidP="00F258A4">
      <w:pPr>
        <w:spacing w:after="0" w:line="240" w:lineRule="auto"/>
        <w:ind w:firstLine="709"/>
        <w:contextualSpacing/>
        <w:jc w:val="both"/>
        <w:rPr>
          <w:rFonts w:ascii="Times New Roman" w:hAnsi="Times New Roman" w:cs="Times New Roman"/>
          <w:i/>
          <w:color w:val="000000" w:themeColor="text1"/>
          <w:sz w:val="24"/>
          <w:szCs w:val="24"/>
          <w:lang w:val="en-US"/>
        </w:rPr>
      </w:pPr>
      <w:r w:rsidRPr="00367E02">
        <w:rPr>
          <w:rFonts w:ascii="Times New Roman" w:hAnsi="Times New Roman" w:cs="Times New Roman"/>
          <w:i/>
          <w:color w:val="000000" w:themeColor="text1"/>
          <w:sz w:val="24"/>
          <w:szCs w:val="24"/>
          <w:lang w:val="en-US"/>
        </w:rPr>
        <w:t>Keywords: marriage, spouse, marriage contract, property relations.</w:t>
      </w:r>
    </w:p>
    <w:p w:rsidR="00F258A4" w:rsidRPr="00367E02" w:rsidRDefault="00F258A4" w:rsidP="00F258A4">
      <w:pPr>
        <w:spacing w:after="0" w:line="240" w:lineRule="auto"/>
        <w:ind w:firstLine="709"/>
        <w:contextualSpacing/>
        <w:jc w:val="both"/>
        <w:rPr>
          <w:rFonts w:ascii="Times New Roman" w:hAnsi="Times New Roman" w:cs="Times New Roman"/>
          <w:sz w:val="24"/>
          <w:szCs w:val="24"/>
          <w:lang w:val="en-US"/>
        </w:rPr>
      </w:pPr>
    </w:p>
    <w:p w:rsidR="00F258A4" w:rsidRPr="00367E02" w:rsidRDefault="00F258A4" w:rsidP="00F258A4">
      <w:pPr>
        <w:spacing w:after="0" w:line="240" w:lineRule="auto"/>
        <w:ind w:firstLine="709"/>
        <w:contextualSpacing/>
        <w:jc w:val="both"/>
        <w:rPr>
          <w:rFonts w:ascii="Times New Roman" w:hAnsi="Times New Roman" w:cs="Times New Roman"/>
          <w:sz w:val="24"/>
          <w:szCs w:val="24"/>
        </w:rPr>
      </w:pPr>
      <w:r w:rsidRPr="00367E02">
        <w:rPr>
          <w:rFonts w:ascii="Times New Roman" w:hAnsi="Times New Roman" w:cs="Times New Roman"/>
          <w:sz w:val="24"/>
          <w:szCs w:val="24"/>
        </w:rPr>
        <w:t>В жизни почти каждого гражданина происходит такое важное событие – создание своей семьи. Заключение брака порождает у двоих супругов новые права и обязанности (с целью ведения совместного бюджета, воспитания и образования детей и другие). Но как семьи создаются, так и они и рушатся, поэтому чтобы обезопасить себя в случае развода и по другим причинам, граждане при заключении брака или во время брака составляют брачный договор. Брак и брачный договор тесно связаны между собой, и если существование первого без второго, возможно, то брачный договор не может существовать вне брака</w:t>
      </w:r>
      <w:r w:rsidRPr="00367E02">
        <w:rPr>
          <w:rStyle w:val="a9"/>
          <w:rFonts w:ascii="Times New Roman" w:hAnsi="Times New Roman" w:cs="Times New Roman"/>
          <w:sz w:val="24"/>
          <w:szCs w:val="24"/>
        </w:rPr>
        <w:footnoteReference w:id="64"/>
      </w:r>
      <w:r w:rsidRPr="00367E02">
        <w:rPr>
          <w:rFonts w:ascii="Times New Roman" w:hAnsi="Times New Roman" w:cs="Times New Roman"/>
          <w:sz w:val="24"/>
          <w:szCs w:val="24"/>
        </w:rPr>
        <w:t>.</w:t>
      </w:r>
    </w:p>
    <w:p w:rsidR="00F258A4" w:rsidRPr="00367E02" w:rsidRDefault="00F258A4" w:rsidP="00F258A4">
      <w:pPr>
        <w:spacing w:line="240" w:lineRule="auto"/>
        <w:ind w:firstLine="709"/>
        <w:contextualSpacing/>
        <w:jc w:val="both"/>
        <w:rPr>
          <w:rFonts w:ascii="Times New Roman" w:hAnsi="Times New Roman" w:cs="Times New Roman"/>
          <w:sz w:val="24"/>
          <w:szCs w:val="24"/>
        </w:rPr>
      </w:pPr>
      <w:r w:rsidRPr="00367E02">
        <w:rPr>
          <w:rFonts w:ascii="Times New Roman" w:hAnsi="Times New Roman" w:cs="Times New Roman"/>
          <w:sz w:val="24"/>
          <w:szCs w:val="24"/>
        </w:rPr>
        <w:t>Что же такое брачный договор? Зачем он нужен? А нужен ли он вообще? Целью работы будет являться раскрытие этих вопросов и определение смысла брачного договора.</w:t>
      </w:r>
    </w:p>
    <w:p w:rsidR="00F258A4" w:rsidRPr="00367E02" w:rsidRDefault="00F258A4" w:rsidP="00F258A4">
      <w:pPr>
        <w:spacing w:line="240" w:lineRule="auto"/>
        <w:ind w:firstLine="709"/>
        <w:contextualSpacing/>
        <w:jc w:val="both"/>
        <w:rPr>
          <w:rFonts w:ascii="Times New Roman" w:hAnsi="Times New Roman" w:cs="Times New Roman"/>
          <w:sz w:val="24"/>
          <w:szCs w:val="24"/>
        </w:rPr>
      </w:pPr>
      <w:r w:rsidRPr="00367E02">
        <w:rPr>
          <w:rFonts w:ascii="Times New Roman" w:hAnsi="Times New Roman" w:cs="Times New Roman"/>
          <w:sz w:val="24"/>
          <w:szCs w:val="24"/>
        </w:rPr>
        <w:t>Для того чтобы понять, что же такое брачный договор, нам достаточно обратиться к Семейному законодательству Российской Федерации. Статья 40 СК РФ гласит, что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F258A4" w:rsidRDefault="00F258A4" w:rsidP="00F258A4">
      <w:pPr>
        <w:spacing w:line="240" w:lineRule="auto"/>
        <w:ind w:firstLine="709"/>
        <w:contextualSpacing/>
        <w:jc w:val="both"/>
        <w:rPr>
          <w:rFonts w:ascii="Times New Roman" w:hAnsi="Times New Roman" w:cs="Times New Roman"/>
          <w:color w:val="000000"/>
          <w:sz w:val="24"/>
          <w:szCs w:val="24"/>
        </w:rPr>
      </w:pPr>
      <w:r w:rsidRPr="00367E02">
        <w:rPr>
          <w:rFonts w:ascii="Times New Roman" w:hAnsi="Times New Roman" w:cs="Times New Roman"/>
          <w:color w:val="000000"/>
          <w:sz w:val="24"/>
          <w:szCs w:val="24"/>
        </w:rPr>
        <w:t xml:space="preserve">Благодаря брачному договору каждая из сторон сможет защитить свои имущественные права. Довольно часто при разделе имущества люди думают только о том, </w:t>
      </w:r>
      <w:r w:rsidRPr="00367E02">
        <w:rPr>
          <w:rFonts w:ascii="Times New Roman" w:hAnsi="Times New Roman" w:cs="Times New Roman"/>
          <w:color w:val="000000"/>
          <w:sz w:val="24"/>
          <w:szCs w:val="24"/>
        </w:rPr>
        <w:lastRenderedPageBreak/>
        <w:t>как получить большую долю. Такие разборки бывают настолько мелочны и неприятны. Если же договор был заключен, то заранее можно определить, что кому достанется в случае развода. Зачастую это позволяет достойно решить имущественные вопросы, связанные с расторжением брака.</w:t>
      </w:r>
    </w:p>
    <w:p w:rsidR="00F258A4" w:rsidRDefault="00F258A4" w:rsidP="00F258A4">
      <w:pPr>
        <w:spacing w:line="240" w:lineRule="auto"/>
        <w:ind w:firstLine="709"/>
        <w:contextualSpacing/>
        <w:jc w:val="both"/>
        <w:rPr>
          <w:rFonts w:ascii="Times New Roman" w:hAnsi="Times New Roman" w:cs="Times New Roman"/>
          <w:sz w:val="24"/>
          <w:szCs w:val="24"/>
        </w:rPr>
      </w:pPr>
      <w:r w:rsidRPr="00367E02">
        <w:rPr>
          <w:rFonts w:ascii="Times New Roman" w:hAnsi="Times New Roman" w:cs="Times New Roman"/>
          <w:color w:val="000000"/>
          <w:sz w:val="24"/>
          <w:szCs w:val="24"/>
        </w:rPr>
        <w:t xml:space="preserve">В России </w:t>
      </w:r>
      <w:r w:rsidRPr="00F258A4">
        <w:rPr>
          <w:rFonts w:ascii="Times New Roman" w:hAnsi="Times New Roman" w:cs="Times New Roman"/>
          <w:color w:val="000000"/>
          <w:sz w:val="24"/>
          <w:szCs w:val="24"/>
        </w:rPr>
        <w:t xml:space="preserve">такой договор регулирует </w:t>
      </w:r>
      <w:r w:rsidRPr="00F258A4">
        <w:rPr>
          <w:rStyle w:val="ab"/>
          <w:rFonts w:ascii="Times New Roman" w:hAnsi="Times New Roman" w:cs="Times New Roman"/>
          <w:b w:val="0"/>
          <w:color w:val="000000"/>
          <w:sz w:val="24"/>
          <w:szCs w:val="24"/>
        </w:rPr>
        <w:t>только имущественные</w:t>
      </w:r>
      <w:r w:rsidRPr="00F258A4">
        <w:rPr>
          <w:rFonts w:ascii="Times New Roman" w:hAnsi="Times New Roman" w:cs="Times New Roman"/>
          <w:color w:val="000000"/>
          <w:sz w:val="24"/>
          <w:szCs w:val="24"/>
        </w:rPr>
        <w:t xml:space="preserve"> отношения супругов и </w:t>
      </w:r>
      <w:r w:rsidRPr="00F258A4">
        <w:rPr>
          <w:rStyle w:val="ab"/>
          <w:rFonts w:ascii="Times New Roman" w:hAnsi="Times New Roman" w:cs="Times New Roman"/>
          <w:b w:val="0"/>
          <w:color w:val="000000"/>
          <w:sz w:val="24"/>
          <w:szCs w:val="24"/>
        </w:rPr>
        <w:t>не может регулировать личные неимущественные отношения</w:t>
      </w:r>
      <w:r w:rsidRPr="00F258A4">
        <w:rPr>
          <w:rFonts w:ascii="Times New Roman" w:hAnsi="Times New Roman" w:cs="Times New Roman"/>
          <w:color w:val="000000"/>
          <w:sz w:val="24"/>
          <w:szCs w:val="24"/>
        </w:rPr>
        <w:t>. В</w:t>
      </w:r>
      <w:r w:rsidRPr="00367E02">
        <w:rPr>
          <w:rFonts w:ascii="Times New Roman" w:hAnsi="Times New Roman" w:cs="Times New Roman"/>
          <w:color w:val="000000"/>
          <w:sz w:val="24"/>
          <w:szCs w:val="24"/>
        </w:rPr>
        <w:t xml:space="preserve"> условия договора могут быть включены вытекающие из неимущественных отношений имущественные выплаты</w:t>
      </w:r>
      <w:r>
        <w:rPr>
          <w:rFonts w:ascii="Times New Roman" w:hAnsi="Times New Roman" w:cs="Times New Roman"/>
          <w:sz w:val="24"/>
          <w:szCs w:val="24"/>
        </w:rPr>
        <w:t xml:space="preserve">. </w:t>
      </w:r>
    </w:p>
    <w:p w:rsidR="00F258A4" w:rsidRPr="00F258A4" w:rsidRDefault="00F258A4" w:rsidP="00F258A4">
      <w:pPr>
        <w:spacing w:line="240" w:lineRule="auto"/>
        <w:ind w:firstLine="709"/>
        <w:contextualSpacing/>
        <w:jc w:val="both"/>
        <w:rPr>
          <w:rFonts w:ascii="Times New Roman" w:hAnsi="Times New Roman" w:cs="Times New Roman"/>
          <w:color w:val="000000"/>
          <w:sz w:val="24"/>
          <w:szCs w:val="24"/>
        </w:rPr>
      </w:pPr>
      <w:r w:rsidRPr="00367E02">
        <w:rPr>
          <w:rFonts w:ascii="Times New Roman" w:hAnsi="Times New Roman" w:cs="Times New Roman"/>
          <w:sz w:val="24"/>
          <w:szCs w:val="24"/>
        </w:rPr>
        <w:t xml:space="preserve">Как и любой документ, брачный договор имеет как положительную оценку, так и отрицательную. К самому главному плюсу можно отнести, пожалуй, то, что </w:t>
      </w:r>
      <w:r w:rsidRPr="00367E02">
        <w:rPr>
          <w:rFonts w:ascii="Times New Roman" w:eastAsia="Times New Roman" w:hAnsi="Times New Roman" w:cs="Times New Roman"/>
          <w:bCs/>
          <w:color w:val="0D0D0D" w:themeColor="text1" w:themeTint="F2"/>
          <w:sz w:val="24"/>
          <w:szCs w:val="24"/>
        </w:rPr>
        <w:t>брачный договор позволяет определить, кому какое имущество принадлежит –</w:t>
      </w:r>
      <w:r>
        <w:rPr>
          <w:rFonts w:ascii="Times New Roman" w:eastAsia="Times New Roman" w:hAnsi="Times New Roman" w:cs="Times New Roman"/>
          <w:bCs/>
          <w:color w:val="0D0D0D" w:themeColor="text1" w:themeTint="F2"/>
          <w:sz w:val="24"/>
          <w:szCs w:val="24"/>
        </w:rPr>
        <w:t xml:space="preserve"> </w:t>
      </w:r>
      <w:r w:rsidRPr="00367E02">
        <w:rPr>
          <w:rFonts w:ascii="Times New Roman" w:eastAsia="Times New Roman" w:hAnsi="Times New Roman" w:cs="Times New Roman"/>
          <w:bCs/>
          <w:color w:val="0D0D0D" w:themeColor="text1" w:themeTint="F2"/>
          <w:sz w:val="24"/>
          <w:szCs w:val="24"/>
        </w:rPr>
        <w:t>до вступления в брак, в браке, после расторжения брака.  К плюсам также можно отнести следующие аспекты: брачный контракт заключается до брака, а также в его время; с  помощью брачного договора можно оговорить, кому будет принадлежать имущество, преподнесенное или полученное в дар; благодаря брачному договору в случае развода у супругов не возникнет споров по поводу раздела имущества; ну и наконец, с  помощью брачного договора можно упорядочить финансовые и имущественные дела семейной пары: оценить доходы, распределить обязанности по несению расходов, спланировать крупные покупки, разделить приобретенное имущество.</w:t>
      </w:r>
    </w:p>
    <w:p w:rsidR="00F258A4" w:rsidRPr="00367E02" w:rsidRDefault="00F258A4" w:rsidP="00F258A4">
      <w:pPr>
        <w:spacing w:after="0" w:line="240" w:lineRule="auto"/>
        <w:ind w:firstLine="709"/>
        <w:contextualSpacing/>
        <w:jc w:val="both"/>
        <w:rPr>
          <w:rFonts w:ascii="Times New Roman" w:eastAsia="Times New Roman" w:hAnsi="Times New Roman" w:cs="Times New Roman"/>
          <w:color w:val="0D0D0D" w:themeColor="text1" w:themeTint="F2"/>
          <w:sz w:val="24"/>
          <w:szCs w:val="24"/>
        </w:rPr>
      </w:pPr>
      <w:r w:rsidRPr="00367E02">
        <w:rPr>
          <w:rFonts w:ascii="Times New Roman" w:eastAsia="Times New Roman" w:hAnsi="Times New Roman" w:cs="Times New Roman"/>
          <w:bCs/>
          <w:color w:val="0D0D0D" w:themeColor="text1" w:themeTint="F2"/>
          <w:sz w:val="24"/>
          <w:szCs w:val="24"/>
        </w:rPr>
        <w:t>Но медаль не может быть с одной стороной, так и плюсы не могут быть без минусов. У брачного договора такие тоже имеются. К ним относятся: стоимость нотариальных услуг</w:t>
      </w:r>
      <w:r w:rsidRPr="00367E02">
        <w:rPr>
          <w:rFonts w:ascii="Times New Roman" w:eastAsia="Times New Roman" w:hAnsi="Times New Roman" w:cs="Times New Roman"/>
          <w:color w:val="0D0D0D" w:themeColor="text1" w:themeTint="F2"/>
          <w:sz w:val="24"/>
          <w:szCs w:val="24"/>
        </w:rPr>
        <w:t xml:space="preserve"> (другими словами, заключение брачного договора требует нотариального заверения, внесение изменений или расторжение этого документа – тоже. Неоднократные визиты к нотариусу требуют немалых средств и достаточно времени).  Если в семейное или гражданское законодательство будут внесены существенные изменения, брачный договор тоже придется менять в соответствии с новыми правовыми нормами.  </w:t>
      </w:r>
      <w:r w:rsidRPr="00367E02">
        <w:rPr>
          <w:rFonts w:ascii="Times New Roman" w:eastAsia="Times New Roman" w:hAnsi="Times New Roman" w:cs="Times New Roman"/>
          <w:bCs/>
          <w:color w:val="0D0D0D" w:themeColor="text1" w:themeTint="F2"/>
          <w:sz w:val="24"/>
          <w:szCs w:val="24"/>
        </w:rPr>
        <w:t>Сложность правового регулирования семейных отношений</w:t>
      </w:r>
      <w:r w:rsidRPr="00367E02">
        <w:rPr>
          <w:rFonts w:ascii="Times New Roman" w:eastAsia="Times New Roman" w:hAnsi="Times New Roman" w:cs="Times New Roman"/>
          <w:color w:val="0D0D0D" w:themeColor="text1" w:themeTint="F2"/>
          <w:sz w:val="24"/>
          <w:szCs w:val="24"/>
        </w:rPr>
        <w:t xml:space="preserve">, а также еще и то, что </w:t>
      </w:r>
      <w:r w:rsidRPr="00367E02">
        <w:rPr>
          <w:rFonts w:ascii="Times New Roman" w:eastAsia="Times New Roman" w:hAnsi="Times New Roman" w:cs="Times New Roman"/>
          <w:bCs/>
          <w:color w:val="0D0D0D" w:themeColor="text1" w:themeTint="F2"/>
          <w:sz w:val="24"/>
          <w:szCs w:val="24"/>
        </w:rPr>
        <w:t>брачный договор регулирует только имущественные правоотношения.</w:t>
      </w:r>
      <w:r w:rsidRPr="00367E02">
        <w:rPr>
          <w:rStyle w:val="a9"/>
          <w:rFonts w:ascii="Times New Roman" w:eastAsia="Times New Roman" w:hAnsi="Times New Roman" w:cs="Times New Roman"/>
          <w:bCs/>
          <w:color w:val="0D0D0D" w:themeColor="text1" w:themeTint="F2"/>
          <w:sz w:val="24"/>
          <w:szCs w:val="24"/>
        </w:rPr>
        <w:footnoteReference w:id="65"/>
      </w:r>
      <w:r>
        <w:rPr>
          <w:rFonts w:ascii="Times New Roman" w:eastAsia="Times New Roman" w:hAnsi="Times New Roman" w:cs="Times New Roman"/>
          <w:bCs/>
          <w:color w:val="0D0D0D" w:themeColor="text1" w:themeTint="F2"/>
          <w:sz w:val="24"/>
          <w:szCs w:val="24"/>
        </w:rPr>
        <w:t xml:space="preserve"> </w:t>
      </w:r>
      <w:r w:rsidRPr="00367E02">
        <w:rPr>
          <w:rFonts w:ascii="Times New Roman" w:eastAsia="Times New Roman" w:hAnsi="Times New Roman" w:cs="Times New Roman"/>
          <w:color w:val="0D0D0D" w:themeColor="text1" w:themeTint="F2"/>
          <w:sz w:val="24"/>
          <w:szCs w:val="24"/>
        </w:rPr>
        <w:t xml:space="preserve">С психологической точки зрения брачный договор ориентирует супругов на вероятный развод, тем самым разрушает доверие и преданность между мужем и женой. </w:t>
      </w:r>
    </w:p>
    <w:p w:rsidR="00F258A4" w:rsidRPr="00367E02" w:rsidRDefault="00F258A4" w:rsidP="00F258A4">
      <w:pPr>
        <w:spacing w:line="240" w:lineRule="auto"/>
        <w:ind w:firstLine="709"/>
        <w:contextualSpacing/>
        <w:jc w:val="both"/>
        <w:rPr>
          <w:rFonts w:ascii="Times New Roman" w:eastAsiaTheme="minorHAnsi" w:hAnsi="Times New Roman" w:cs="Times New Roman"/>
          <w:sz w:val="24"/>
          <w:szCs w:val="24"/>
          <w:lang w:eastAsia="en-US"/>
        </w:rPr>
      </w:pPr>
      <w:r w:rsidRPr="00367E02">
        <w:rPr>
          <w:rFonts w:ascii="Times New Roman" w:hAnsi="Times New Roman" w:cs="Times New Roman"/>
          <w:sz w:val="24"/>
          <w:szCs w:val="24"/>
        </w:rPr>
        <w:t>Хотя брачный договор вызывает не романтические, а отчасти меркантильные чувства, преимуществ у него все же намного больше, чем недостатков.</w:t>
      </w:r>
    </w:p>
    <w:p w:rsidR="00F258A4" w:rsidRPr="00367E02" w:rsidRDefault="00F258A4" w:rsidP="00F258A4">
      <w:pPr>
        <w:spacing w:line="240" w:lineRule="auto"/>
        <w:ind w:firstLine="709"/>
        <w:contextualSpacing/>
        <w:jc w:val="both"/>
        <w:rPr>
          <w:rFonts w:ascii="Times New Roman" w:hAnsi="Times New Roman" w:cs="Times New Roman"/>
          <w:sz w:val="24"/>
          <w:szCs w:val="24"/>
        </w:rPr>
      </w:pPr>
      <w:r w:rsidRPr="00367E02">
        <w:rPr>
          <w:rFonts w:ascii="Times New Roman" w:hAnsi="Times New Roman" w:cs="Times New Roman"/>
          <w:sz w:val="24"/>
          <w:szCs w:val="24"/>
        </w:rPr>
        <w:t>В России институт брачного договора стал популярен относительно недавно, в сравнении с той же Западной Европой или Америкой. Чаще всего его заключают граждане, чье материальное (например, один из супругов имеет много разной недвижимости, а другой вовсе не имеет ничего) и социальное положение далеко неодинаковое или, если у одного из них уже есть дети от других браков.</w:t>
      </w:r>
      <w:r>
        <w:rPr>
          <w:rFonts w:ascii="Times New Roman" w:hAnsi="Times New Roman" w:cs="Times New Roman"/>
          <w:sz w:val="24"/>
          <w:szCs w:val="24"/>
        </w:rPr>
        <w:t xml:space="preserve"> </w:t>
      </w:r>
      <w:r w:rsidRPr="00367E02">
        <w:rPr>
          <w:rFonts w:ascii="Times New Roman" w:hAnsi="Times New Roman" w:cs="Times New Roman"/>
          <w:sz w:val="24"/>
          <w:szCs w:val="24"/>
        </w:rPr>
        <w:t>Супруги, вступающие в повторный брак, или в среднем возрасте охотнее используют брачный договор, чем вступающие в первый брак или более молодые. Это связано с ростом числа разводов и, соответственно, людей, стремящихся обезопасить себя если не от моральных, то хотя бы от материальных потерь в случае, если брак окажется неудачным.</w:t>
      </w:r>
    </w:p>
    <w:p w:rsidR="00F258A4" w:rsidRPr="00367E02" w:rsidRDefault="00F258A4" w:rsidP="00F258A4">
      <w:pPr>
        <w:spacing w:line="240" w:lineRule="auto"/>
        <w:ind w:firstLine="709"/>
        <w:contextualSpacing/>
        <w:jc w:val="both"/>
        <w:rPr>
          <w:rFonts w:ascii="Times New Roman" w:hAnsi="Times New Roman" w:cs="Times New Roman"/>
          <w:sz w:val="24"/>
          <w:szCs w:val="24"/>
        </w:rPr>
      </w:pPr>
      <w:r w:rsidRPr="00367E02">
        <w:rPr>
          <w:rFonts w:ascii="Times New Roman" w:hAnsi="Times New Roman" w:cs="Times New Roman"/>
          <w:sz w:val="24"/>
          <w:szCs w:val="24"/>
        </w:rPr>
        <w:t xml:space="preserve">К сожалению, из-за сложившегося предвзятого общественного мнения по поводу заключения брачного договора, большая часть семейных пар не имеет желания воспользоваться возможностью официально пересмотреть юридический статус имущества, приобретаемого ими в браке. Несмотря на большую поддержку государства, ее часто бывает оказывается недостаточно для того, чтобы семья могла в полной мере не задумываться об экономической составляющей своего будущего. Примером может послужить приобретение супругами жилья с использованием средств ипотечного кредита. Как правило, у молодой семейной пары, желающих жить отдельно от родителей и приобрести свое жилье, нет достаточного количества денежных средств даже на </w:t>
      </w:r>
      <w:r w:rsidRPr="00367E02">
        <w:rPr>
          <w:rFonts w:ascii="Times New Roman" w:hAnsi="Times New Roman" w:cs="Times New Roman"/>
          <w:sz w:val="24"/>
          <w:szCs w:val="24"/>
        </w:rPr>
        <w:lastRenderedPageBreak/>
        <w:t xml:space="preserve">первоначальный взнос. И если нет возможности получить помощь от государства, единственный выход из такой ситуации — принять помощь от родственников. Поддержка родных с той или иной стороны, в том числе финансовая, может привести к конфликту интересов внутри семейной пары, недопониманию и обидам. Как раз здесь на помощь супругам может прийти брачный контракт. </w:t>
      </w:r>
    </w:p>
    <w:p w:rsidR="00F258A4" w:rsidRPr="00367E02" w:rsidRDefault="00F258A4" w:rsidP="00F258A4">
      <w:pPr>
        <w:spacing w:line="240" w:lineRule="auto"/>
        <w:ind w:firstLine="709"/>
        <w:contextualSpacing/>
        <w:jc w:val="both"/>
        <w:rPr>
          <w:rFonts w:ascii="Times New Roman" w:hAnsi="Times New Roman" w:cs="Times New Roman"/>
          <w:sz w:val="24"/>
          <w:szCs w:val="24"/>
        </w:rPr>
      </w:pPr>
      <w:r w:rsidRPr="00367E02">
        <w:rPr>
          <w:rFonts w:ascii="Times New Roman" w:hAnsi="Times New Roman" w:cs="Times New Roman"/>
          <w:sz w:val="24"/>
          <w:szCs w:val="24"/>
        </w:rPr>
        <w:t>Смысл такого договора — сохранить семью как единое целое, а также при этом дать супругам, в случае чего, возможность спокойно расстаться, избежать споров по поводу финансов и имущества. Договор предлагает супругам предусмотреть возможные варианты событий и изначально определиться с их решением без ущемления прав друг друга. При этом оформление договора возможно как до заключения брака (в этом случае договор вступит в силу с момента государственной регистрации брака органами ЗАГС), так и в момент нахождение в браке (и в этом случае договор будет распространять свое действие на имущественные отношения супругов в период всего брака, возникшие как до заключения договора, так и после).</w:t>
      </w:r>
    </w:p>
    <w:p w:rsidR="00F258A4" w:rsidRPr="00367E02" w:rsidRDefault="00F258A4" w:rsidP="00F258A4">
      <w:pPr>
        <w:spacing w:line="240" w:lineRule="auto"/>
        <w:ind w:firstLine="709"/>
        <w:contextualSpacing/>
        <w:jc w:val="both"/>
        <w:rPr>
          <w:rFonts w:ascii="Times New Roman" w:hAnsi="Times New Roman" w:cs="Times New Roman"/>
          <w:color w:val="0D0D0D" w:themeColor="text1" w:themeTint="F2"/>
          <w:sz w:val="24"/>
          <w:szCs w:val="24"/>
        </w:rPr>
      </w:pPr>
      <w:r w:rsidRPr="00367E02">
        <w:rPr>
          <w:rFonts w:ascii="Times New Roman" w:hAnsi="Times New Roman" w:cs="Times New Roman"/>
          <w:color w:val="0D0D0D" w:themeColor="text1" w:themeTint="F2"/>
          <w:sz w:val="24"/>
          <w:szCs w:val="24"/>
        </w:rPr>
        <w:t>На основе вышеизложенного можно сделать вывод о том, что брачный договор – это эффективный инструмент регулирования материальных отношений супругов. Он будет полезен именно тем супругам, для которых подробное, четкое и полное регулирование поможет защитить и приумножить свое имущество и финансовые активы, так как брачным договором четко регулируются способы участия супругов в доходах друг друга и порядок несения семейных расходов каждым из них. Смыслом договора является тот точный список имущества, которое отходит обеим сторонам в случае расторжения брака, что помогает супругам спокойно развестись без ссор и суда.</w:t>
      </w:r>
    </w:p>
    <w:p w:rsidR="00F258A4" w:rsidRPr="00367E02" w:rsidRDefault="00F258A4" w:rsidP="00F258A4">
      <w:pPr>
        <w:spacing w:line="240" w:lineRule="auto"/>
        <w:ind w:firstLine="709"/>
        <w:contextualSpacing/>
        <w:jc w:val="both"/>
        <w:rPr>
          <w:rFonts w:ascii="Times New Roman" w:hAnsi="Times New Roman" w:cs="Times New Roman"/>
          <w:color w:val="0D0D0D" w:themeColor="text1" w:themeTint="F2"/>
          <w:sz w:val="24"/>
          <w:szCs w:val="24"/>
        </w:rPr>
      </w:pPr>
      <w:r w:rsidRPr="00367E02">
        <w:rPr>
          <w:rFonts w:ascii="Times New Roman" w:hAnsi="Times New Roman" w:cs="Times New Roman"/>
          <w:color w:val="0D0D0D" w:themeColor="text1" w:themeTint="F2"/>
          <w:sz w:val="24"/>
          <w:szCs w:val="24"/>
        </w:rPr>
        <w:t xml:space="preserve">Чтобы повысить востребованность брачного договора, на наш взгляд, необходимо упростить порядок его заключения (уменьшить стоимость нотариального заверения), а также нужно разъяснять гражданам все его плюсы, которые мы постарались раскрыть выше. Впрочем, пользоваться положительными сторонами брачного договора и не беспокоиться о его отрицательных сторонах могут супруги и со средним уровнем достатка. Но нужен ли брачный договор, стоит ли его заключать- право исключительно двух людей, которые собираются вступить в брак. </w:t>
      </w: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73A27">
      <w:pPr>
        <w:spacing w:after="0" w:line="240" w:lineRule="auto"/>
        <w:jc w:val="both"/>
        <w:rPr>
          <w:rFonts w:ascii="Times New Roman" w:hAnsi="Times New Roman"/>
          <w:sz w:val="24"/>
          <w:szCs w:val="24"/>
        </w:rPr>
      </w:pPr>
    </w:p>
    <w:p w:rsidR="00F73A27" w:rsidRDefault="00F73A27" w:rsidP="00F73A27">
      <w:pPr>
        <w:spacing w:after="0" w:line="240" w:lineRule="auto"/>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258A4">
      <w:pPr>
        <w:spacing w:after="0" w:line="240" w:lineRule="auto"/>
        <w:ind w:firstLine="708"/>
        <w:jc w:val="both"/>
        <w:rPr>
          <w:rFonts w:ascii="Times New Roman" w:hAnsi="Times New Roman"/>
          <w:sz w:val="24"/>
          <w:szCs w:val="24"/>
        </w:rPr>
      </w:pPr>
    </w:p>
    <w:p w:rsidR="00F258A4" w:rsidRDefault="00F258A4" w:rsidP="00F04CD3">
      <w:pPr>
        <w:spacing w:after="0" w:line="240" w:lineRule="auto"/>
        <w:rPr>
          <w:rFonts w:ascii="Times New Roman" w:hAnsi="Times New Roman"/>
          <w:sz w:val="24"/>
          <w:szCs w:val="24"/>
        </w:rPr>
      </w:pPr>
    </w:p>
    <w:p w:rsidR="00F04CD3" w:rsidRDefault="00F04CD3" w:rsidP="00F04CD3">
      <w:pPr>
        <w:spacing w:after="0" w:line="240" w:lineRule="auto"/>
        <w:rPr>
          <w:rFonts w:ascii="Times New Roman" w:hAnsi="Times New Roman"/>
          <w:sz w:val="24"/>
          <w:szCs w:val="24"/>
        </w:rPr>
      </w:pPr>
    </w:p>
    <w:p w:rsidR="00056A0F" w:rsidRDefault="00056A0F" w:rsidP="00F258A4">
      <w:pPr>
        <w:spacing w:after="0" w:line="240" w:lineRule="auto"/>
        <w:jc w:val="right"/>
        <w:rPr>
          <w:rFonts w:ascii="Times New Roman" w:eastAsia="Times New Roman" w:hAnsi="Times New Roman" w:cs="Times New Roman"/>
          <w:color w:val="000000"/>
          <w:sz w:val="24"/>
          <w:szCs w:val="24"/>
        </w:rPr>
      </w:pPr>
    </w:p>
    <w:p w:rsidR="00F258A4" w:rsidRDefault="00F258A4" w:rsidP="00F258A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УДК 347.1</w:t>
      </w:r>
    </w:p>
    <w:p w:rsidR="00F258A4" w:rsidRPr="00F02BBB" w:rsidRDefault="00F258A4" w:rsidP="00F258A4">
      <w:pPr>
        <w:spacing w:after="0" w:line="240" w:lineRule="auto"/>
        <w:jc w:val="right"/>
        <w:rPr>
          <w:rFonts w:ascii="Times New Roman" w:eastAsia="Times New Roman" w:hAnsi="Times New Roman" w:cs="Times New Roman"/>
          <w:color w:val="000000"/>
          <w:sz w:val="24"/>
          <w:szCs w:val="24"/>
        </w:rPr>
      </w:pPr>
      <w:r w:rsidRPr="00D03050">
        <w:rPr>
          <w:rFonts w:ascii="Times New Roman" w:eastAsia="Times New Roman" w:hAnsi="Times New Roman" w:cs="Times New Roman"/>
          <w:color w:val="000000"/>
          <w:sz w:val="24"/>
          <w:szCs w:val="24"/>
        </w:rPr>
        <w:t>Гончарова Ангелина Викторовна</w:t>
      </w:r>
    </w:p>
    <w:p w:rsidR="00F258A4" w:rsidRPr="00F02BBB" w:rsidRDefault="00F258A4" w:rsidP="00F258A4">
      <w:pPr>
        <w:spacing w:after="0" w:line="240" w:lineRule="auto"/>
        <w:jc w:val="right"/>
        <w:rPr>
          <w:rFonts w:ascii="Times New Roman" w:eastAsia="Times New Roman" w:hAnsi="Times New Roman" w:cs="Times New Roman"/>
          <w:color w:val="000000"/>
          <w:sz w:val="24"/>
          <w:szCs w:val="24"/>
        </w:rPr>
      </w:pPr>
      <w:r w:rsidRPr="00D03050">
        <w:rPr>
          <w:rFonts w:ascii="Times New Roman" w:eastAsia="Times New Roman" w:hAnsi="Times New Roman" w:cs="Times New Roman"/>
          <w:color w:val="000000"/>
          <w:sz w:val="24"/>
          <w:szCs w:val="24"/>
          <w:lang w:val="en-US"/>
        </w:rPr>
        <w:t>Goncharova</w:t>
      </w:r>
      <w:r w:rsidRPr="00D03050">
        <w:rPr>
          <w:rFonts w:ascii="Times New Roman" w:eastAsia="Times New Roman" w:hAnsi="Times New Roman" w:cs="Times New Roman"/>
          <w:color w:val="000000"/>
          <w:sz w:val="24"/>
          <w:szCs w:val="24"/>
        </w:rPr>
        <w:t xml:space="preserve"> </w:t>
      </w:r>
      <w:r w:rsidRPr="00D03050">
        <w:rPr>
          <w:rFonts w:ascii="Times New Roman" w:eastAsia="Times New Roman" w:hAnsi="Times New Roman" w:cs="Times New Roman"/>
          <w:color w:val="000000"/>
          <w:sz w:val="24"/>
          <w:szCs w:val="24"/>
          <w:lang w:val="en-US"/>
        </w:rPr>
        <w:t>Angelina</w:t>
      </w:r>
      <w:r w:rsidRPr="00D03050">
        <w:rPr>
          <w:rFonts w:ascii="Times New Roman" w:eastAsia="Times New Roman" w:hAnsi="Times New Roman" w:cs="Times New Roman"/>
          <w:color w:val="000000"/>
          <w:sz w:val="24"/>
          <w:szCs w:val="24"/>
        </w:rPr>
        <w:t xml:space="preserve"> </w:t>
      </w:r>
      <w:r w:rsidRPr="00D03050">
        <w:rPr>
          <w:rFonts w:ascii="Times New Roman" w:eastAsia="Times New Roman" w:hAnsi="Times New Roman" w:cs="Times New Roman"/>
          <w:color w:val="000000"/>
          <w:sz w:val="24"/>
          <w:szCs w:val="24"/>
          <w:lang w:val="en-US"/>
        </w:rPr>
        <w:t>Viktorovna</w:t>
      </w:r>
    </w:p>
    <w:p w:rsidR="00F258A4" w:rsidRPr="00F02BBB" w:rsidRDefault="00F258A4" w:rsidP="00F258A4">
      <w:pPr>
        <w:spacing w:after="0" w:line="240" w:lineRule="auto"/>
        <w:jc w:val="right"/>
        <w:rPr>
          <w:rFonts w:ascii="Times New Roman" w:eastAsia="Times New Roman" w:hAnsi="Times New Roman" w:cs="Times New Roman"/>
          <w:color w:val="000000"/>
          <w:sz w:val="24"/>
          <w:szCs w:val="24"/>
        </w:rPr>
      </w:pPr>
      <w:r w:rsidRPr="00F02BBB">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rsidR="00F258A4" w:rsidRPr="00F02BBB" w:rsidRDefault="00F258A4" w:rsidP="00F258A4">
      <w:pPr>
        <w:spacing w:after="0" w:line="240" w:lineRule="auto"/>
        <w:jc w:val="right"/>
        <w:rPr>
          <w:rFonts w:ascii="Times New Roman" w:eastAsia="Times New Roman" w:hAnsi="Times New Roman" w:cs="Times New Roman"/>
          <w:color w:val="000000"/>
          <w:sz w:val="24"/>
          <w:szCs w:val="24"/>
        </w:rPr>
      </w:pPr>
      <w:r w:rsidRPr="00F02BBB">
        <w:rPr>
          <w:rFonts w:ascii="Times New Roman" w:eastAsia="Times New Roman" w:hAnsi="Times New Roman" w:cs="Times New Roman"/>
          <w:color w:val="000000"/>
          <w:sz w:val="24"/>
          <w:szCs w:val="24"/>
        </w:rPr>
        <w:t>высшего образования</w:t>
      </w:r>
    </w:p>
    <w:p w:rsidR="00F258A4" w:rsidRPr="00F02BBB" w:rsidRDefault="00F258A4" w:rsidP="00F258A4">
      <w:pPr>
        <w:spacing w:after="0" w:line="240" w:lineRule="auto"/>
        <w:jc w:val="right"/>
        <w:rPr>
          <w:rFonts w:ascii="Times New Roman" w:eastAsia="Times New Roman" w:hAnsi="Times New Roman" w:cs="Times New Roman"/>
          <w:color w:val="000000"/>
          <w:sz w:val="24"/>
          <w:szCs w:val="24"/>
        </w:rPr>
      </w:pPr>
      <w:r w:rsidRPr="00F02BBB">
        <w:rPr>
          <w:rFonts w:ascii="Times New Roman" w:eastAsia="Times New Roman" w:hAnsi="Times New Roman" w:cs="Times New Roman"/>
          <w:color w:val="000000"/>
          <w:sz w:val="24"/>
          <w:szCs w:val="24"/>
        </w:rPr>
        <w:t>«Кубанский государственный аграрный университет имени И.Т. Трубилина»</w:t>
      </w:r>
    </w:p>
    <w:p w:rsidR="00F258A4" w:rsidRPr="00F02BBB" w:rsidRDefault="00F258A4" w:rsidP="00F258A4">
      <w:pPr>
        <w:spacing w:after="0" w:line="240" w:lineRule="auto"/>
        <w:jc w:val="right"/>
        <w:rPr>
          <w:rFonts w:ascii="Times New Roman" w:eastAsia="Times New Roman" w:hAnsi="Times New Roman" w:cs="Times New Roman"/>
          <w:color w:val="000000"/>
          <w:sz w:val="24"/>
          <w:szCs w:val="24"/>
          <w:lang w:val="en-US"/>
        </w:rPr>
      </w:pPr>
      <w:r w:rsidRPr="00F02BBB">
        <w:rPr>
          <w:rFonts w:ascii="Times New Roman" w:eastAsia="Times New Roman" w:hAnsi="Times New Roman" w:cs="Times New Roman"/>
          <w:color w:val="000000"/>
          <w:sz w:val="24"/>
          <w:szCs w:val="24"/>
          <w:lang w:val="en-US"/>
        </w:rPr>
        <w:t>Federal State Budgetary Educational Institution of Higher Education</w:t>
      </w:r>
    </w:p>
    <w:p w:rsidR="00F258A4" w:rsidRPr="00F02BBB" w:rsidRDefault="00F258A4" w:rsidP="00F258A4">
      <w:pPr>
        <w:spacing w:after="0" w:line="240" w:lineRule="auto"/>
        <w:jc w:val="right"/>
        <w:rPr>
          <w:rFonts w:ascii="Times New Roman" w:eastAsia="Times New Roman" w:hAnsi="Times New Roman" w:cs="Times New Roman"/>
          <w:color w:val="000000"/>
          <w:sz w:val="24"/>
          <w:szCs w:val="24"/>
          <w:lang w:val="en-US"/>
        </w:rPr>
      </w:pPr>
      <w:r w:rsidRPr="00F02BBB">
        <w:rPr>
          <w:rFonts w:ascii="Times New Roman" w:eastAsia="Times New Roman" w:hAnsi="Times New Roman" w:cs="Times New Roman"/>
          <w:color w:val="000000"/>
          <w:sz w:val="24"/>
          <w:szCs w:val="24"/>
          <w:lang w:val="en-US"/>
        </w:rPr>
        <w:t>“Kuban State Agrarian University named after I.T. Trubilin”</w:t>
      </w:r>
    </w:p>
    <w:p w:rsidR="00F258A4" w:rsidRPr="00F02BBB" w:rsidRDefault="00F258A4" w:rsidP="00F258A4">
      <w:pPr>
        <w:spacing w:after="0" w:line="240" w:lineRule="auto"/>
        <w:jc w:val="right"/>
        <w:rPr>
          <w:rFonts w:ascii="Times New Roman" w:eastAsia="Times New Roman" w:hAnsi="Times New Roman" w:cs="Times New Roman"/>
          <w:color w:val="000000"/>
          <w:sz w:val="24"/>
          <w:szCs w:val="24"/>
        </w:rPr>
      </w:pPr>
      <w:r w:rsidRPr="00F02BBB">
        <w:rPr>
          <w:rFonts w:ascii="Times New Roman" w:eastAsia="Times New Roman" w:hAnsi="Times New Roman" w:cs="Times New Roman"/>
          <w:color w:val="000000"/>
          <w:sz w:val="24"/>
          <w:szCs w:val="24"/>
        </w:rPr>
        <w:t>Российская Федерация, г. Краснодар</w:t>
      </w:r>
    </w:p>
    <w:p w:rsidR="00F258A4" w:rsidRPr="002D6EF4" w:rsidRDefault="00F258A4" w:rsidP="00F258A4">
      <w:pPr>
        <w:spacing w:after="0" w:line="240" w:lineRule="auto"/>
        <w:jc w:val="right"/>
        <w:rPr>
          <w:rFonts w:ascii="Times New Roman" w:eastAsia="Times New Roman" w:hAnsi="Times New Roman" w:cs="Times New Roman"/>
          <w:color w:val="000000"/>
          <w:sz w:val="24"/>
          <w:szCs w:val="24"/>
        </w:rPr>
      </w:pPr>
      <w:r w:rsidRPr="009C3BB7">
        <w:rPr>
          <w:rFonts w:ascii="Times New Roman" w:eastAsia="Times New Roman" w:hAnsi="Times New Roman" w:cs="Times New Roman"/>
          <w:color w:val="000000"/>
          <w:sz w:val="24"/>
          <w:szCs w:val="24"/>
          <w:lang w:val="en-US"/>
        </w:rPr>
        <w:t>Russian</w:t>
      </w:r>
      <w:r w:rsidRPr="002D6EF4">
        <w:rPr>
          <w:rFonts w:ascii="Times New Roman" w:eastAsia="Times New Roman" w:hAnsi="Times New Roman" w:cs="Times New Roman"/>
          <w:color w:val="000000"/>
          <w:sz w:val="24"/>
          <w:szCs w:val="24"/>
        </w:rPr>
        <w:t xml:space="preserve"> </w:t>
      </w:r>
      <w:r w:rsidRPr="009C3BB7">
        <w:rPr>
          <w:rFonts w:ascii="Times New Roman" w:eastAsia="Times New Roman" w:hAnsi="Times New Roman" w:cs="Times New Roman"/>
          <w:color w:val="000000"/>
          <w:sz w:val="24"/>
          <w:szCs w:val="24"/>
          <w:lang w:val="en-US"/>
        </w:rPr>
        <w:t>Federation</w:t>
      </w:r>
      <w:r w:rsidRPr="002D6EF4">
        <w:rPr>
          <w:rFonts w:ascii="Times New Roman" w:eastAsia="Times New Roman" w:hAnsi="Times New Roman" w:cs="Times New Roman"/>
          <w:color w:val="000000"/>
          <w:sz w:val="24"/>
          <w:szCs w:val="24"/>
        </w:rPr>
        <w:t xml:space="preserve">, </w:t>
      </w:r>
      <w:r w:rsidRPr="009C3BB7">
        <w:rPr>
          <w:rFonts w:ascii="Times New Roman" w:eastAsia="Times New Roman" w:hAnsi="Times New Roman" w:cs="Times New Roman"/>
          <w:color w:val="000000"/>
          <w:sz w:val="24"/>
          <w:szCs w:val="24"/>
          <w:lang w:val="en-US"/>
        </w:rPr>
        <w:t>Krasnodar</w:t>
      </w:r>
    </w:p>
    <w:p w:rsidR="00F258A4" w:rsidRPr="002D6EF4" w:rsidRDefault="00F258A4" w:rsidP="00F258A4">
      <w:pPr>
        <w:spacing w:after="0" w:line="240" w:lineRule="auto"/>
        <w:jc w:val="right"/>
        <w:rPr>
          <w:rFonts w:ascii="Times New Roman" w:eastAsia="Times New Roman" w:hAnsi="Times New Roman" w:cs="Times New Roman"/>
          <w:color w:val="000000"/>
          <w:sz w:val="24"/>
          <w:szCs w:val="24"/>
        </w:rPr>
      </w:pPr>
      <w:r w:rsidRPr="00D03050">
        <w:rPr>
          <w:rFonts w:ascii="Times New Roman" w:eastAsia="Times New Roman" w:hAnsi="Times New Roman" w:cs="Times New Roman"/>
          <w:color w:val="000000"/>
          <w:sz w:val="24"/>
          <w:szCs w:val="24"/>
          <w:lang w:val="en-US"/>
        </w:rPr>
        <w:t>Goncharovaangelina</w:t>
      </w:r>
      <w:r w:rsidRPr="002D6EF4">
        <w:rPr>
          <w:rFonts w:ascii="Times New Roman" w:eastAsia="Times New Roman" w:hAnsi="Times New Roman" w:cs="Times New Roman"/>
          <w:color w:val="000000"/>
          <w:sz w:val="24"/>
          <w:szCs w:val="24"/>
        </w:rPr>
        <w:t>97@</w:t>
      </w:r>
      <w:r w:rsidRPr="00D03050">
        <w:rPr>
          <w:rFonts w:ascii="Times New Roman" w:eastAsia="Times New Roman" w:hAnsi="Times New Roman" w:cs="Times New Roman"/>
          <w:color w:val="000000"/>
          <w:sz w:val="24"/>
          <w:szCs w:val="24"/>
          <w:lang w:val="en-US"/>
        </w:rPr>
        <w:t>g</w:t>
      </w:r>
      <w:r w:rsidRPr="009C3BB7">
        <w:rPr>
          <w:rFonts w:ascii="Times New Roman" w:eastAsia="Times New Roman" w:hAnsi="Times New Roman" w:cs="Times New Roman"/>
          <w:color w:val="000000"/>
          <w:sz w:val="24"/>
          <w:szCs w:val="24"/>
          <w:lang w:val="en-US"/>
        </w:rPr>
        <w:t>mail</w:t>
      </w:r>
      <w:r w:rsidRPr="002D6EF4">
        <w:rPr>
          <w:rFonts w:ascii="Times New Roman" w:eastAsia="Times New Roman" w:hAnsi="Times New Roman" w:cs="Times New Roman"/>
          <w:color w:val="000000"/>
          <w:sz w:val="24"/>
          <w:szCs w:val="24"/>
        </w:rPr>
        <w:t>.</w:t>
      </w:r>
      <w:r w:rsidRPr="00D03050">
        <w:rPr>
          <w:rFonts w:ascii="Times New Roman" w:eastAsia="Times New Roman" w:hAnsi="Times New Roman" w:cs="Times New Roman"/>
          <w:color w:val="000000"/>
          <w:sz w:val="24"/>
          <w:szCs w:val="24"/>
          <w:lang w:val="en-US"/>
        </w:rPr>
        <w:t>com</w:t>
      </w:r>
    </w:p>
    <w:p w:rsidR="00F258A4" w:rsidRPr="00F02BBB" w:rsidRDefault="00F258A4" w:rsidP="00F258A4">
      <w:pPr>
        <w:spacing w:after="0" w:line="240" w:lineRule="auto"/>
        <w:jc w:val="right"/>
        <w:rPr>
          <w:rFonts w:ascii="Times New Roman" w:eastAsia="Times New Roman" w:hAnsi="Times New Roman" w:cs="Times New Roman"/>
          <w:color w:val="000000"/>
          <w:sz w:val="24"/>
          <w:szCs w:val="24"/>
        </w:rPr>
      </w:pPr>
      <w:r w:rsidRPr="00F02BBB">
        <w:rPr>
          <w:rFonts w:ascii="Times New Roman" w:eastAsia="Times New Roman" w:hAnsi="Times New Roman" w:cs="Times New Roman"/>
          <w:color w:val="000000"/>
          <w:sz w:val="24"/>
          <w:szCs w:val="24"/>
        </w:rPr>
        <w:t>Научный руководитель:</w:t>
      </w:r>
    </w:p>
    <w:p w:rsidR="00F258A4" w:rsidRDefault="00F258A4" w:rsidP="00F258A4">
      <w:pPr>
        <w:spacing w:after="0" w:line="240" w:lineRule="auto"/>
        <w:jc w:val="right"/>
        <w:rPr>
          <w:rFonts w:ascii="Times New Roman" w:eastAsia="Times New Roman" w:hAnsi="Times New Roman" w:cs="Times New Roman"/>
          <w:color w:val="000000"/>
          <w:sz w:val="24"/>
          <w:szCs w:val="24"/>
        </w:rPr>
      </w:pPr>
      <w:r w:rsidRPr="00D03050">
        <w:rPr>
          <w:rFonts w:ascii="Times New Roman" w:eastAsia="Times New Roman" w:hAnsi="Times New Roman" w:cs="Times New Roman"/>
          <w:color w:val="000000"/>
          <w:sz w:val="24"/>
          <w:szCs w:val="24"/>
        </w:rPr>
        <w:t>Попова Л. И</w:t>
      </w:r>
      <w:r w:rsidRPr="00F02BBB">
        <w:rPr>
          <w:rFonts w:ascii="Times New Roman" w:eastAsia="Times New Roman" w:hAnsi="Times New Roman" w:cs="Times New Roman"/>
          <w:color w:val="000000"/>
          <w:sz w:val="24"/>
          <w:szCs w:val="24"/>
        </w:rPr>
        <w:t>., к.ю.н.</w:t>
      </w:r>
      <w:r>
        <w:rPr>
          <w:rFonts w:ascii="Times New Roman" w:eastAsia="Times New Roman" w:hAnsi="Times New Roman" w:cs="Times New Roman"/>
          <w:color w:val="000000"/>
          <w:sz w:val="24"/>
          <w:szCs w:val="24"/>
        </w:rPr>
        <w:t>, доцент</w:t>
      </w:r>
    </w:p>
    <w:p w:rsidR="00F258A4" w:rsidRPr="003F4495" w:rsidRDefault="00F258A4" w:rsidP="00F258A4">
      <w:pPr>
        <w:spacing w:after="0" w:line="240" w:lineRule="auto"/>
        <w:jc w:val="right"/>
        <w:rPr>
          <w:rFonts w:ascii="Times New Roman" w:eastAsia="Times New Roman" w:hAnsi="Times New Roman" w:cs="Times New Roman"/>
          <w:color w:val="000000"/>
          <w:sz w:val="24"/>
          <w:szCs w:val="24"/>
        </w:rPr>
      </w:pPr>
    </w:p>
    <w:p w:rsidR="00F258A4" w:rsidRPr="003F4495" w:rsidRDefault="00F258A4" w:rsidP="00F258A4">
      <w:pPr>
        <w:spacing w:after="0" w:line="240" w:lineRule="auto"/>
        <w:jc w:val="center"/>
        <w:rPr>
          <w:rFonts w:ascii="Times New Roman" w:eastAsia="Times New Roman" w:hAnsi="Times New Roman" w:cs="Times New Roman"/>
          <w:b/>
          <w:color w:val="000000"/>
          <w:sz w:val="24"/>
          <w:szCs w:val="24"/>
        </w:rPr>
      </w:pPr>
      <w:r w:rsidRPr="003F4495">
        <w:rPr>
          <w:rFonts w:ascii="Times New Roman" w:eastAsia="Times New Roman" w:hAnsi="Times New Roman" w:cs="Times New Roman"/>
          <w:b/>
          <w:color w:val="000000"/>
          <w:sz w:val="24"/>
          <w:szCs w:val="24"/>
        </w:rPr>
        <w:t>ОТСТУПНОЕ В ПРОЦЕДУРЕ БАНКРОТСТВА</w:t>
      </w:r>
    </w:p>
    <w:p w:rsidR="00F258A4" w:rsidRPr="003F4495" w:rsidRDefault="00F258A4" w:rsidP="00F258A4">
      <w:pPr>
        <w:spacing w:after="0" w:line="240" w:lineRule="auto"/>
        <w:jc w:val="center"/>
        <w:rPr>
          <w:rFonts w:ascii="Times New Roman" w:eastAsia="Times New Roman" w:hAnsi="Times New Roman" w:cs="Times New Roman"/>
          <w:b/>
          <w:color w:val="000000"/>
          <w:sz w:val="24"/>
          <w:szCs w:val="24"/>
        </w:rPr>
      </w:pPr>
    </w:p>
    <w:p w:rsidR="00F258A4" w:rsidRPr="003F4495" w:rsidRDefault="00F258A4" w:rsidP="00F258A4">
      <w:pPr>
        <w:spacing w:after="0" w:line="240" w:lineRule="auto"/>
        <w:jc w:val="center"/>
        <w:rPr>
          <w:rFonts w:ascii="Times New Roman" w:eastAsia="Times New Roman" w:hAnsi="Times New Roman" w:cs="Times New Roman"/>
          <w:b/>
          <w:color w:val="000000"/>
          <w:sz w:val="24"/>
          <w:szCs w:val="24"/>
        </w:rPr>
      </w:pPr>
      <w:r w:rsidRPr="003F4495">
        <w:rPr>
          <w:rFonts w:ascii="Times New Roman" w:eastAsia="Times New Roman" w:hAnsi="Times New Roman" w:cs="Times New Roman"/>
          <w:b/>
          <w:color w:val="000000"/>
          <w:sz w:val="24"/>
          <w:szCs w:val="24"/>
          <w:lang w:val="en-US"/>
        </w:rPr>
        <w:t>SMART</w:t>
      </w:r>
      <w:r w:rsidRPr="003F4495">
        <w:rPr>
          <w:rFonts w:ascii="Times New Roman" w:eastAsia="Times New Roman" w:hAnsi="Times New Roman" w:cs="Times New Roman"/>
          <w:b/>
          <w:color w:val="000000"/>
          <w:sz w:val="24"/>
          <w:szCs w:val="24"/>
        </w:rPr>
        <w:t>-</w:t>
      </w:r>
      <w:r w:rsidRPr="003F4495">
        <w:rPr>
          <w:rFonts w:ascii="Times New Roman" w:eastAsia="Times New Roman" w:hAnsi="Times New Roman" w:cs="Times New Roman"/>
          <w:b/>
          <w:color w:val="000000"/>
          <w:sz w:val="24"/>
          <w:szCs w:val="24"/>
          <w:lang w:val="en-US"/>
        </w:rPr>
        <w:t>MONEY</w:t>
      </w:r>
      <w:r w:rsidRPr="003F4495">
        <w:rPr>
          <w:rFonts w:ascii="Times New Roman" w:eastAsia="Times New Roman" w:hAnsi="Times New Roman" w:cs="Times New Roman"/>
          <w:b/>
          <w:color w:val="000000"/>
          <w:sz w:val="24"/>
          <w:szCs w:val="24"/>
        </w:rPr>
        <w:t xml:space="preserve"> </w:t>
      </w:r>
      <w:r w:rsidRPr="003F4495">
        <w:rPr>
          <w:rFonts w:ascii="Times New Roman" w:eastAsia="Times New Roman" w:hAnsi="Times New Roman" w:cs="Times New Roman"/>
          <w:b/>
          <w:color w:val="000000"/>
          <w:sz w:val="24"/>
          <w:szCs w:val="24"/>
          <w:lang w:val="en-US"/>
        </w:rPr>
        <w:t>IN</w:t>
      </w:r>
      <w:r w:rsidRPr="003F4495">
        <w:rPr>
          <w:rFonts w:ascii="Times New Roman" w:eastAsia="Times New Roman" w:hAnsi="Times New Roman" w:cs="Times New Roman"/>
          <w:b/>
          <w:color w:val="000000"/>
          <w:sz w:val="24"/>
          <w:szCs w:val="24"/>
        </w:rPr>
        <w:t xml:space="preserve"> </w:t>
      </w:r>
      <w:r w:rsidRPr="003F4495">
        <w:rPr>
          <w:rFonts w:ascii="Times New Roman" w:eastAsia="Times New Roman" w:hAnsi="Times New Roman" w:cs="Times New Roman"/>
          <w:b/>
          <w:color w:val="000000"/>
          <w:sz w:val="24"/>
          <w:szCs w:val="24"/>
          <w:lang w:val="en-US"/>
        </w:rPr>
        <w:t>BANKRUPTCY</w:t>
      </w:r>
      <w:r w:rsidRPr="003F4495">
        <w:rPr>
          <w:rFonts w:ascii="Times New Roman" w:eastAsia="Times New Roman" w:hAnsi="Times New Roman" w:cs="Times New Roman"/>
          <w:b/>
          <w:color w:val="000000"/>
          <w:sz w:val="24"/>
          <w:szCs w:val="24"/>
        </w:rPr>
        <w:t xml:space="preserve"> </w:t>
      </w:r>
      <w:r w:rsidRPr="003F4495">
        <w:rPr>
          <w:rFonts w:ascii="Times New Roman" w:eastAsia="Times New Roman" w:hAnsi="Times New Roman" w:cs="Times New Roman"/>
          <w:b/>
          <w:color w:val="000000"/>
          <w:sz w:val="24"/>
          <w:szCs w:val="24"/>
          <w:lang w:val="en-US"/>
        </w:rPr>
        <w:t>CASE</w:t>
      </w:r>
    </w:p>
    <w:p w:rsidR="00F258A4" w:rsidRPr="00F04CD3" w:rsidRDefault="00F258A4" w:rsidP="00F258A4">
      <w:pPr>
        <w:spacing w:after="0" w:line="240" w:lineRule="auto"/>
        <w:jc w:val="center"/>
        <w:rPr>
          <w:rFonts w:ascii="Times New Roman" w:eastAsia="Times New Roman" w:hAnsi="Times New Roman" w:cs="Times New Roman"/>
          <w:color w:val="000000"/>
          <w:sz w:val="24"/>
          <w:szCs w:val="24"/>
        </w:rPr>
      </w:pPr>
    </w:p>
    <w:p w:rsidR="00F258A4" w:rsidRPr="00D03050" w:rsidRDefault="00F258A4" w:rsidP="00F258A4">
      <w:pPr>
        <w:spacing w:after="0" w:line="240" w:lineRule="auto"/>
        <w:ind w:firstLine="709"/>
        <w:jc w:val="both"/>
        <w:rPr>
          <w:rFonts w:ascii="Times New Roman" w:eastAsia="Times New Roman" w:hAnsi="Times New Roman" w:cs="Times New Roman"/>
          <w:i/>
          <w:color w:val="000000"/>
          <w:sz w:val="24"/>
          <w:szCs w:val="24"/>
        </w:rPr>
      </w:pPr>
      <w:r w:rsidRPr="00D03050">
        <w:rPr>
          <w:rFonts w:ascii="Times New Roman" w:eastAsia="Times New Roman" w:hAnsi="Times New Roman" w:cs="Times New Roman"/>
          <w:i/>
          <w:color w:val="000000"/>
          <w:sz w:val="24"/>
          <w:szCs w:val="24"/>
        </w:rPr>
        <w:t xml:space="preserve">В статье автор рассматривает соглашение об отступном, как один из вариантов прекращения обязательства, его современное законодательное регулирование. Также автор рассматривает судебную практику по данному вопросу. </w:t>
      </w:r>
    </w:p>
    <w:p w:rsidR="00F258A4" w:rsidRDefault="00F258A4" w:rsidP="00F258A4">
      <w:pPr>
        <w:spacing w:after="0" w:line="240" w:lineRule="auto"/>
        <w:ind w:firstLine="709"/>
        <w:jc w:val="both"/>
        <w:rPr>
          <w:rFonts w:ascii="Times New Roman" w:eastAsia="Times New Roman" w:hAnsi="Times New Roman" w:cs="Times New Roman"/>
          <w:i/>
          <w:color w:val="000000"/>
          <w:sz w:val="24"/>
          <w:szCs w:val="24"/>
        </w:rPr>
      </w:pPr>
      <w:r w:rsidRPr="00D03050">
        <w:rPr>
          <w:rFonts w:ascii="Times New Roman" w:eastAsia="Times New Roman" w:hAnsi="Times New Roman" w:cs="Times New Roman"/>
          <w:i/>
          <w:color w:val="000000"/>
          <w:sz w:val="24"/>
          <w:szCs w:val="24"/>
        </w:rPr>
        <w:t>Ключевые слова: соглашение об отступном; банкротство; исполнение обязательс</w:t>
      </w:r>
      <w:r>
        <w:rPr>
          <w:rFonts w:ascii="Times New Roman" w:eastAsia="Times New Roman" w:hAnsi="Times New Roman" w:cs="Times New Roman"/>
          <w:i/>
          <w:color w:val="000000"/>
          <w:sz w:val="24"/>
          <w:szCs w:val="24"/>
        </w:rPr>
        <w:t>т</w:t>
      </w:r>
      <w:r w:rsidRPr="00D03050">
        <w:rPr>
          <w:rFonts w:ascii="Times New Roman" w:eastAsia="Times New Roman" w:hAnsi="Times New Roman" w:cs="Times New Roman"/>
          <w:i/>
          <w:color w:val="000000"/>
          <w:sz w:val="24"/>
          <w:szCs w:val="24"/>
        </w:rPr>
        <w:t>ва.</w:t>
      </w:r>
    </w:p>
    <w:p w:rsidR="00F258A4" w:rsidRPr="00D03050" w:rsidRDefault="00F258A4" w:rsidP="00F258A4">
      <w:pPr>
        <w:spacing w:after="0" w:line="240" w:lineRule="auto"/>
        <w:ind w:firstLine="709"/>
        <w:jc w:val="both"/>
        <w:rPr>
          <w:rFonts w:ascii="Times New Roman" w:eastAsia="Times New Roman" w:hAnsi="Times New Roman" w:cs="Times New Roman"/>
          <w:i/>
          <w:color w:val="000000"/>
          <w:sz w:val="24"/>
          <w:szCs w:val="24"/>
        </w:rPr>
      </w:pPr>
    </w:p>
    <w:p w:rsidR="00F258A4" w:rsidRPr="00D03050" w:rsidRDefault="00F258A4" w:rsidP="00F258A4">
      <w:pPr>
        <w:spacing w:after="0" w:line="240" w:lineRule="auto"/>
        <w:ind w:firstLine="709"/>
        <w:jc w:val="both"/>
        <w:rPr>
          <w:rFonts w:ascii="Times New Roman" w:eastAsia="Times New Roman" w:hAnsi="Times New Roman" w:cs="Times New Roman"/>
          <w:i/>
          <w:color w:val="000000"/>
          <w:sz w:val="24"/>
          <w:szCs w:val="24"/>
          <w:lang w:val="en-US"/>
        </w:rPr>
      </w:pPr>
      <w:r w:rsidRPr="00D03050">
        <w:rPr>
          <w:rFonts w:ascii="Times New Roman" w:eastAsia="Times New Roman" w:hAnsi="Times New Roman" w:cs="Times New Roman"/>
          <w:i/>
          <w:color w:val="000000"/>
          <w:sz w:val="24"/>
          <w:szCs w:val="24"/>
          <w:lang w:val="en-US"/>
        </w:rPr>
        <w:t xml:space="preserve">In article the author considers an agreement on </w:t>
      </w:r>
      <w:r>
        <w:rPr>
          <w:rFonts w:ascii="Times New Roman" w:eastAsia="Times New Roman" w:hAnsi="Times New Roman" w:cs="Times New Roman"/>
          <w:i/>
          <w:color w:val="000000"/>
          <w:sz w:val="24"/>
          <w:szCs w:val="24"/>
          <w:lang w:val="en-US"/>
        </w:rPr>
        <w:t>smart-money</w:t>
      </w:r>
      <w:r w:rsidRPr="00D03050">
        <w:rPr>
          <w:rFonts w:ascii="Times New Roman" w:eastAsia="Times New Roman" w:hAnsi="Times New Roman" w:cs="Times New Roman"/>
          <w:i/>
          <w:color w:val="000000"/>
          <w:sz w:val="24"/>
          <w:szCs w:val="24"/>
          <w:lang w:val="en-US"/>
        </w:rPr>
        <w:t>, as one of the options for te</w:t>
      </w:r>
      <w:r>
        <w:rPr>
          <w:rFonts w:ascii="Times New Roman" w:eastAsia="Times New Roman" w:hAnsi="Times New Roman" w:cs="Times New Roman"/>
          <w:i/>
          <w:color w:val="000000"/>
          <w:sz w:val="24"/>
          <w:szCs w:val="24"/>
          <w:lang w:val="en-US"/>
        </w:rPr>
        <w:t>r</w:t>
      </w:r>
      <w:r w:rsidRPr="00D03050">
        <w:rPr>
          <w:rFonts w:ascii="Times New Roman" w:eastAsia="Times New Roman" w:hAnsi="Times New Roman" w:cs="Times New Roman"/>
          <w:i/>
          <w:color w:val="000000"/>
          <w:sz w:val="24"/>
          <w:szCs w:val="24"/>
          <w:lang w:val="en-US"/>
        </w:rPr>
        <w:t>minating an obligation, its current legislative regulation. The author also considers judicial practice on this issue.</w:t>
      </w:r>
    </w:p>
    <w:p w:rsidR="00F258A4" w:rsidRPr="00D03050" w:rsidRDefault="00F258A4" w:rsidP="00F258A4">
      <w:pPr>
        <w:spacing w:after="0" w:line="240" w:lineRule="auto"/>
        <w:ind w:firstLine="709"/>
        <w:jc w:val="both"/>
        <w:rPr>
          <w:rFonts w:ascii="Times New Roman" w:eastAsia="Times New Roman" w:hAnsi="Times New Roman" w:cs="Times New Roman"/>
          <w:i/>
          <w:color w:val="000000"/>
          <w:sz w:val="24"/>
          <w:szCs w:val="24"/>
          <w:lang w:val="en-US"/>
        </w:rPr>
      </w:pPr>
      <w:r w:rsidRPr="00D03050">
        <w:rPr>
          <w:rFonts w:ascii="Times New Roman" w:eastAsia="Times New Roman" w:hAnsi="Times New Roman" w:cs="Times New Roman"/>
          <w:i/>
          <w:color w:val="000000"/>
          <w:sz w:val="24"/>
          <w:szCs w:val="24"/>
          <w:lang w:val="en-US"/>
        </w:rPr>
        <w:t>Keywords: agreement o</w:t>
      </w:r>
      <w:r>
        <w:rPr>
          <w:rFonts w:ascii="Times New Roman" w:eastAsia="Times New Roman" w:hAnsi="Times New Roman" w:cs="Times New Roman"/>
          <w:i/>
          <w:color w:val="000000"/>
          <w:sz w:val="24"/>
          <w:szCs w:val="24"/>
          <w:lang w:val="en-US"/>
        </w:rPr>
        <w:t xml:space="preserve"> smart-money</w:t>
      </w:r>
      <w:r w:rsidRPr="00D03050">
        <w:rPr>
          <w:rFonts w:ascii="Times New Roman" w:eastAsia="Times New Roman" w:hAnsi="Times New Roman" w:cs="Times New Roman"/>
          <w:i/>
          <w:color w:val="000000"/>
          <w:sz w:val="24"/>
          <w:szCs w:val="24"/>
          <w:lang w:val="en-US"/>
        </w:rPr>
        <w:t>; bankruptcy; discharge of an obligation.</w:t>
      </w:r>
    </w:p>
    <w:p w:rsidR="00F258A4" w:rsidRPr="003F4495" w:rsidRDefault="00F258A4" w:rsidP="00F258A4">
      <w:pPr>
        <w:spacing w:after="0" w:line="240" w:lineRule="auto"/>
        <w:ind w:firstLine="709"/>
        <w:jc w:val="both"/>
        <w:rPr>
          <w:rFonts w:ascii="Times New Roman" w:hAnsi="Times New Roman" w:cs="Times New Roman"/>
          <w:sz w:val="24"/>
          <w:szCs w:val="24"/>
          <w:lang w:val="en-US"/>
        </w:rPr>
      </w:pPr>
    </w:p>
    <w:p w:rsidR="00F258A4" w:rsidRPr="00F02BBB" w:rsidRDefault="00F258A4" w:rsidP="00F258A4">
      <w:pPr>
        <w:spacing w:after="0" w:line="240" w:lineRule="auto"/>
        <w:ind w:firstLine="709"/>
        <w:jc w:val="both"/>
        <w:rPr>
          <w:rFonts w:ascii="Times New Roman" w:hAnsi="Times New Roman" w:cs="Times New Roman"/>
          <w:sz w:val="24"/>
          <w:szCs w:val="24"/>
        </w:rPr>
      </w:pPr>
      <w:r w:rsidRPr="00F02BBB">
        <w:rPr>
          <w:rFonts w:ascii="Times New Roman" w:hAnsi="Times New Roman" w:cs="Times New Roman"/>
          <w:sz w:val="24"/>
          <w:szCs w:val="24"/>
        </w:rPr>
        <w:t xml:space="preserve">Современные кризисные явления в экономике нашей страны снизили конкурентоспособность многих субъектов экономической деятельности. Поэтому такая процедура как банкротство стала все чаще использоваться на практике. </w:t>
      </w:r>
    </w:p>
    <w:p w:rsidR="00F258A4" w:rsidRPr="00F02BBB" w:rsidRDefault="00F258A4" w:rsidP="00F258A4">
      <w:pPr>
        <w:spacing w:after="0" w:line="240" w:lineRule="auto"/>
        <w:ind w:firstLine="709"/>
        <w:jc w:val="both"/>
        <w:rPr>
          <w:rFonts w:ascii="Times New Roman" w:hAnsi="Times New Roman" w:cs="Times New Roman"/>
          <w:bCs/>
          <w:sz w:val="24"/>
          <w:szCs w:val="24"/>
        </w:rPr>
      </w:pPr>
      <w:r w:rsidRPr="00F02BBB">
        <w:rPr>
          <w:rFonts w:ascii="Times New Roman" w:hAnsi="Times New Roman" w:cs="Times New Roman"/>
          <w:sz w:val="24"/>
          <w:szCs w:val="24"/>
        </w:rPr>
        <w:t>Одним из относительно благоприятных вариантов разрешения возникшей ситуации как для кредитора, так и для должника является заключение соглашения об отступном. Так как на практике это стало применяться часто, а детально в законодательстве требования установлены не были, это обусловило введение 23 июня 2016 года в федеральный закон о банкротстве</w:t>
      </w:r>
      <w:r w:rsidRPr="00F02BBB">
        <w:rPr>
          <w:rStyle w:val="a9"/>
          <w:rFonts w:ascii="Times New Roman" w:hAnsi="Times New Roman" w:cs="Times New Roman"/>
          <w:sz w:val="24"/>
          <w:szCs w:val="24"/>
        </w:rPr>
        <w:footnoteReference w:id="66"/>
      </w:r>
      <w:r w:rsidRPr="00F02BBB">
        <w:rPr>
          <w:rFonts w:ascii="Times New Roman" w:hAnsi="Times New Roman" w:cs="Times New Roman"/>
          <w:sz w:val="24"/>
          <w:szCs w:val="24"/>
        </w:rPr>
        <w:t xml:space="preserve"> (далее – фз о банкротстве) новой статьи 142.1 «</w:t>
      </w:r>
      <w:r w:rsidRPr="00F02BBB">
        <w:rPr>
          <w:rFonts w:ascii="Times New Roman" w:hAnsi="Times New Roman" w:cs="Times New Roman"/>
          <w:bCs/>
          <w:sz w:val="24"/>
          <w:szCs w:val="24"/>
        </w:rPr>
        <w:t xml:space="preserve">Погашение требований кредиторов путем предоставления отступного». Данная статья установила четкий перечень обязательных действий для заключения соглашения об отступном. </w:t>
      </w:r>
    </w:p>
    <w:p w:rsidR="00F258A4" w:rsidRPr="00F02BBB" w:rsidRDefault="00F258A4" w:rsidP="00F258A4">
      <w:pPr>
        <w:spacing w:after="0" w:line="240" w:lineRule="auto"/>
        <w:ind w:firstLine="709"/>
        <w:jc w:val="both"/>
        <w:rPr>
          <w:rFonts w:ascii="Times New Roman" w:hAnsi="Times New Roman" w:cs="Times New Roman"/>
          <w:sz w:val="24"/>
          <w:szCs w:val="24"/>
        </w:rPr>
      </w:pPr>
      <w:r w:rsidRPr="00F02BBB">
        <w:rPr>
          <w:rFonts w:ascii="Times New Roman" w:hAnsi="Times New Roman" w:cs="Times New Roman"/>
          <w:sz w:val="24"/>
          <w:szCs w:val="24"/>
        </w:rPr>
        <w:t>В гражданском законодательстве, а именно в статье 409 Гражданского кодекса Российской Федерации</w:t>
      </w:r>
      <w:r w:rsidRPr="00F02BBB">
        <w:rPr>
          <w:rStyle w:val="a9"/>
          <w:rFonts w:ascii="Times New Roman" w:hAnsi="Times New Roman" w:cs="Times New Roman"/>
          <w:sz w:val="24"/>
          <w:szCs w:val="24"/>
        </w:rPr>
        <w:footnoteReference w:id="67"/>
      </w:r>
      <w:r w:rsidRPr="00F02BBB">
        <w:rPr>
          <w:rFonts w:ascii="Times New Roman" w:hAnsi="Times New Roman" w:cs="Times New Roman"/>
          <w:sz w:val="24"/>
          <w:szCs w:val="24"/>
        </w:rPr>
        <w:t xml:space="preserve">, под отступным понимают соглашение, по которому взамен первоначального исполнения обязательства, стороны договариваются об ином способе прекращения обязательства путем передачи иного имущества или уплаты денежной суммы. В ФЗ о банкротстве конкретизируются уже обязательные требования для заключения данного соглашения, потому что в судебной практике многие вопросы решались неоднозначно. И это послужило причиной введения новой статьи. </w:t>
      </w:r>
    </w:p>
    <w:p w:rsidR="00F258A4" w:rsidRPr="00F02BBB" w:rsidRDefault="00F258A4" w:rsidP="00F258A4">
      <w:pPr>
        <w:spacing w:after="0" w:line="240" w:lineRule="auto"/>
        <w:ind w:firstLine="709"/>
        <w:jc w:val="both"/>
        <w:rPr>
          <w:rFonts w:ascii="Times New Roman" w:hAnsi="Times New Roman" w:cs="Times New Roman"/>
          <w:sz w:val="24"/>
          <w:szCs w:val="24"/>
        </w:rPr>
      </w:pPr>
      <w:r w:rsidRPr="00F02BBB">
        <w:rPr>
          <w:rFonts w:ascii="Times New Roman" w:hAnsi="Times New Roman" w:cs="Times New Roman"/>
          <w:sz w:val="24"/>
          <w:szCs w:val="24"/>
        </w:rPr>
        <w:lastRenderedPageBreak/>
        <w:t xml:space="preserve">Так, например, определением от </w:t>
      </w:r>
      <w:r w:rsidRPr="00F02BBB">
        <w:rPr>
          <w:rFonts w:ascii="Times New Roman" w:hAnsi="Times New Roman" w:cs="Times New Roman"/>
          <w:sz w:val="24"/>
          <w:szCs w:val="24"/>
          <w:shd w:val="clear" w:color="auto" w:fill="FFFFFF"/>
        </w:rPr>
        <w:t>28 октября 2013 года</w:t>
      </w:r>
      <w:r w:rsidRPr="00F02BBB">
        <w:rPr>
          <w:rFonts w:ascii="Times New Roman" w:hAnsi="Times New Roman" w:cs="Times New Roman"/>
          <w:sz w:val="24"/>
          <w:szCs w:val="24"/>
        </w:rPr>
        <w:t xml:space="preserve"> Арбитражного суда Ставропольского края по делу № А63-11199/2010 определило заявление конкурсного управляющего общества с ограниченной ответственностью «Строительная компания Центр» г. Ставрополь удовлетворить. Признать недействительной (ничтожной) сделку соглашение об отступном от 18.04.2011, заключенное между обществом с ограниченной ответственностью «Строительная компания Центр» г. Ставрополь и обществом с ограниченной ответственностью «Техноресурсы» г. Москва. В обосновании суд указал на пункт 1 статьи 61.9 Закона о банкротстве сделки, в соответствии с которым сделки, совершенные должником или другими лицами за счет средств должника, могут быть признаны недействительными в соответствии с Гражданским кодексом Российской Федерации, а также по основаниям и в порядке, которые указаны в названном Федеральном законе.</w:t>
      </w:r>
      <w:r w:rsidRPr="00F02BBB">
        <w:rPr>
          <w:sz w:val="24"/>
          <w:szCs w:val="24"/>
        </w:rPr>
        <w:t xml:space="preserve"> </w:t>
      </w:r>
      <w:r w:rsidRPr="00F02BBB">
        <w:rPr>
          <w:rFonts w:ascii="Times New Roman" w:hAnsi="Times New Roman" w:cs="Times New Roman"/>
          <w:sz w:val="24"/>
          <w:szCs w:val="24"/>
        </w:rPr>
        <w:t xml:space="preserve">Полагая, что соглашение об отступном и передача по нему имущества в силу статьи 61.2, ст.61.3 Закона о банкротстве, а также в силу статей 10 и 168 Гражданского кодекса Российской Федерации является недействительной (ничтожной) сделкой, конкурсный управляющий обратился в арбитражный суд с заявлением, указав на заключение сделки на заведомо невыгодных для должника условиях, что впоследствии привело к нарушению имущественных прав кредиторов, уменьшению конкурсной массы должника, а также повлекло предпочтительное удовлетворение требований одного из кредиторов перед другими кредиторами в отношении удовлетворения требований, при том, что в отношении должника в период исполнения соглашения об отступном было возбуждено производство по делу о банкротстве и стороны соглашения знали о неплатежеспособности ООО «Строительная компания «Центр», а также о наличии у последнего иных кредиторов, срок исполнения обязательств перед которыми наступил. </w:t>
      </w:r>
    </w:p>
    <w:p w:rsidR="00F258A4" w:rsidRPr="00F02BBB" w:rsidRDefault="00F258A4" w:rsidP="00F258A4">
      <w:pPr>
        <w:spacing w:after="0" w:line="240" w:lineRule="auto"/>
        <w:ind w:firstLine="709"/>
        <w:jc w:val="both"/>
        <w:rPr>
          <w:rFonts w:ascii="Times New Roman" w:hAnsi="Times New Roman" w:cs="Times New Roman"/>
          <w:sz w:val="24"/>
          <w:szCs w:val="24"/>
        </w:rPr>
      </w:pPr>
      <w:r w:rsidRPr="00F02BBB">
        <w:rPr>
          <w:rFonts w:ascii="Times New Roman" w:hAnsi="Times New Roman" w:cs="Times New Roman"/>
          <w:sz w:val="24"/>
          <w:szCs w:val="24"/>
        </w:rPr>
        <w:t>Определение Арбитражного суда Новосибирской области от 21.04.2015 года по делу №</w:t>
      </w:r>
      <w:r w:rsidRPr="00F02BBB">
        <w:rPr>
          <w:rFonts w:ascii="Helvetica" w:hAnsi="Helvetica"/>
          <w:color w:val="333333"/>
          <w:sz w:val="24"/>
          <w:szCs w:val="24"/>
          <w:shd w:val="clear" w:color="auto" w:fill="FFFFFF"/>
        </w:rPr>
        <w:t xml:space="preserve"> </w:t>
      </w:r>
      <w:r w:rsidRPr="00F02BBB">
        <w:rPr>
          <w:rFonts w:ascii="Times New Roman" w:hAnsi="Times New Roman" w:cs="Times New Roman"/>
          <w:sz w:val="24"/>
          <w:szCs w:val="24"/>
        </w:rPr>
        <w:t>А45-6323/2014 признало соглашение об отступном недействительным на основании того, что согласно разъяснениям Пленума Высшего Арбитражного Суда Российской Федерации, данным в пункте 4 постановления от 23.12.2010 №63, наличие в Законе о банкротстве специальных оснований оспаривания сделок само по себе не препятствует суду квалифицировать сделку, при совершении которой допущено злоупотребление правом, как ничтожную (статьи 10 и 168 ГК РФ). В силу статьи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Сделки по купли-продажи следует оценивать в совокупности со сделками прекращению несуществующих обязательств, - соглашениями об отступном. Суд признает, что данные действия правопредшественников должника следует расценить как недобросовестные и направленные на вывод всего имущества.</w:t>
      </w:r>
    </w:p>
    <w:p w:rsidR="00F258A4" w:rsidRPr="00F02BBB" w:rsidRDefault="00F258A4" w:rsidP="00F258A4">
      <w:pPr>
        <w:spacing w:after="0" w:line="240" w:lineRule="auto"/>
        <w:ind w:firstLine="709"/>
        <w:jc w:val="both"/>
        <w:rPr>
          <w:rFonts w:ascii="Times New Roman" w:hAnsi="Times New Roman" w:cs="Times New Roman"/>
          <w:sz w:val="24"/>
          <w:szCs w:val="24"/>
        </w:rPr>
      </w:pPr>
      <w:r w:rsidRPr="00F02BBB">
        <w:rPr>
          <w:rFonts w:ascii="Times New Roman" w:hAnsi="Times New Roman" w:cs="Times New Roman"/>
          <w:sz w:val="24"/>
          <w:szCs w:val="24"/>
        </w:rPr>
        <w:t xml:space="preserve">На данном этапе у судов, благодаря введенной в 2016 году статье 142.1 ФЗ о банкротстве, есть четкий алгоритм проверки тех требований к заключению соглашения об отступном, которые необходимо посмотреть в первую очередь. Что на мой взгляд является значительным улучшением законодательной базы о процедуре банкротства. </w:t>
      </w:r>
    </w:p>
    <w:p w:rsidR="00F258A4" w:rsidRPr="00F02BBB" w:rsidRDefault="00F258A4" w:rsidP="00F258A4">
      <w:pPr>
        <w:spacing w:after="0" w:line="240" w:lineRule="auto"/>
        <w:ind w:firstLine="709"/>
        <w:jc w:val="both"/>
        <w:rPr>
          <w:rFonts w:ascii="Times New Roman" w:hAnsi="Times New Roman" w:cs="Times New Roman"/>
          <w:iCs/>
          <w:sz w:val="24"/>
          <w:szCs w:val="24"/>
        </w:rPr>
      </w:pPr>
      <w:r w:rsidRPr="00F02BBB">
        <w:rPr>
          <w:rFonts w:ascii="Times New Roman" w:hAnsi="Times New Roman" w:cs="Times New Roman"/>
          <w:sz w:val="24"/>
          <w:szCs w:val="24"/>
        </w:rPr>
        <w:t xml:space="preserve">Однако нельзя говорить о полной ликвидации противоречий в судебной практике по данному вопросу. В достаточно недавно принятом Определении </w:t>
      </w:r>
      <w:r w:rsidRPr="00F02BBB">
        <w:rPr>
          <w:rFonts w:ascii="Times New Roman" w:hAnsi="Times New Roman" w:cs="Times New Roman"/>
          <w:iCs/>
          <w:sz w:val="24"/>
          <w:szCs w:val="24"/>
        </w:rPr>
        <w:t xml:space="preserve">Верховного Суда РФ от 14.02.2018 </w:t>
      </w:r>
      <w:r>
        <w:rPr>
          <w:rFonts w:ascii="Times New Roman" w:hAnsi="Times New Roman" w:cs="Times New Roman"/>
          <w:iCs/>
          <w:sz w:val="24"/>
          <w:szCs w:val="24"/>
        </w:rPr>
        <w:t>№</w:t>
      </w:r>
      <w:r w:rsidRPr="00F02BBB">
        <w:rPr>
          <w:rFonts w:ascii="Times New Roman" w:hAnsi="Times New Roman" w:cs="Times New Roman"/>
          <w:iCs/>
          <w:sz w:val="24"/>
          <w:szCs w:val="24"/>
        </w:rPr>
        <w:t xml:space="preserve"> 305-ЭС17-3098(2)</w:t>
      </w:r>
      <w:r w:rsidRPr="00F02BBB">
        <w:rPr>
          <w:rStyle w:val="a9"/>
          <w:rFonts w:ascii="Times New Roman" w:hAnsi="Times New Roman" w:cs="Times New Roman"/>
          <w:iCs/>
          <w:sz w:val="24"/>
          <w:szCs w:val="24"/>
        </w:rPr>
        <w:footnoteReference w:id="68"/>
      </w:r>
      <w:r w:rsidRPr="00F02BBB">
        <w:rPr>
          <w:rFonts w:ascii="Times New Roman" w:hAnsi="Times New Roman" w:cs="Times New Roman"/>
          <w:iCs/>
          <w:sz w:val="24"/>
          <w:szCs w:val="24"/>
        </w:rPr>
        <w:t xml:space="preserve"> рассмотрел вопрос, в котором после принятия к производству заявления о признании должника банкротом должник передал залоговому кредитору имущество в качестве отступного по кредитному обязательству. Конкурсный управляющий должника утверждал, что таким действием залоговому кредитору было оказано предпочтение перед другими кредиторами. Нижестоящие суды удовлетворили </w:t>
      </w:r>
      <w:r w:rsidRPr="00F02BBB">
        <w:rPr>
          <w:rFonts w:ascii="Times New Roman" w:hAnsi="Times New Roman" w:cs="Times New Roman"/>
          <w:iCs/>
          <w:sz w:val="24"/>
          <w:szCs w:val="24"/>
        </w:rPr>
        <w:lastRenderedPageBreak/>
        <w:t>требования конкурсного управляющего, поддержав его точку зрения, сделка по передаче отступного была признана недействительной. ВС РФ не согласился с нижестоящими судами и отправил дело на новое рассмотрение. Верховный суд указал, что залогодержатель вправе получить удовлетворение своих требований за счет стоимости заложенного по кредитному обязательству имущества приоритетно перед остальными кредиторами в части 80% от стоимости данного имущества. Если такие требования удовлетворены вне очередности в рамках этих 80%, нельзя считать, что кредитор получил предпочтение. Основывая на это, можно прийти к выводу о том, что нижестоящие суды не должны были признавать сделку об отступном недействительной в целом, а должны были определить долю оказанного по оспариваемой сделке предпочтения.</w:t>
      </w:r>
    </w:p>
    <w:p w:rsidR="00F258A4" w:rsidRPr="00F02BBB" w:rsidRDefault="00F258A4" w:rsidP="00F258A4">
      <w:pPr>
        <w:spacing w:after="0" w:line="240" w:lineRule="auto"/>
        <w:ind w:firstLine="709"/>
        <w:jc w:val="both"/>
        <w:rPr>
          <w:rFonts w:ascii="Times New Roman" w:hAnsi="Times New Roman" w:cs="Times New Roman"/>
          <w:iCs/>
          <w:sz w:val="24"/>
          <w:szCs w:val="24"/>
        </w:rPr>
      </w:pPr>
      <w:r w:rsidRPr="00F02BBB">
        <w:rPr>
          <w:rFonts w:ascii="Times New Roman" w:hAnsi="Times New Roman" w:cs="Times New Roman"/>
          <w:iCs/>
          <w:sz w:val="24"/>
          <w:szCs w:val="24"/>
        </w:rPr>
        <w:t xml:space="preserve">Таким образом, совершенствование законодательной базы о процедуре банкротства, в частности заключения соглашения об отступном, принесло положительные результаты. На практике судам стало проще проверять четко установленные, обязательные требования для заключения данного соглашения. Однако о полном устранении пробелов в данном вопросе пока говорить рано. </w:t>
      </w:r>
    </w:p>
    <w:p w:rsidR="00F258A4" w:rsidRDefault="00F258A4"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F73A27" w:rsidRDefault="00F73A27"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04CD3">
      <w:pPr>
        <w:spacing w:after="0" w:line="240" w:lineRule="auto"/>
        <w:jc w:val="both"/>
        <w:rPr>
          <w:rFonts w:ascii="Times New Roman" w:hAnsi="Times New Roman"/>
          <w:sz w:val="24"/>
          <w:szCs w:val="24"/>
        </w:rPr>
      </w:pPr>
    </w:p>
    <w:p w:rsidR="00056A0F" w:rsidRDefault="00056A0F" w:rsidP="00DB594C">
      <w:pPr>
        <w:spacing w:after="0" w:line="240" w:lineRule="auto"/>
        <w:jc w:val="both"/>
        <w:rPr>
          <w:rFonts w:ascii="Times New Roman" w:hAnsi="Times New Roman"/>
          <w:sz w:val="24"/>
          <w:szCs w:val="24"/>
        </w:rPr>
      </w:pPr>
    </w:p>
    <w:p w:rsidR="00DB594C" w:rsidRDefault="00DB594C" w:rsidP="00DB594C">
      <w:pPr>
        <w:spacing w:after="0" w:line="240" w:lineRule="auto"/>
        <w:jc w:val="both"/>
        <w:rPr>
          <w:rFonts w:ascii="Times New Roman" w:hAnsi="Times New Roman"/>
          <w:sz w:val="24"/>
          <w:szCs w:val="24"/>
        </w:rPr>
      </w:pPr>
    </w:p>
    <w:p w:rsidR="00D04930" w:rsidRPr="000C2E1F" w:rsidRDefault="00D04930" w:rsidP="00D04930">
      <w:pPr>
        <w:autoSpaceDE w:val="0"/>
        <w:autoSpaceDN w:val="0"/>
        <w:adjustRightInd w:val="0"/>
        <w:spacing w:after="0" w:line="240" w:lineRule="auto"/>
        <w:ind w:firstLine="567"/>
        <w:jc w:val="right"/>
        <w:rPr>
          <w:rFonts w:ascii="Times New Roman" w:hAnsi="Times New Roman" w:cs="Times New Roman"/>
          <w:sz w:val="24"/>
          <w:szCs w:val="24"/>
        </w:rPr>
      </w:pPr>
      <w:r w:rsidRPr="000C2E1F">
        <w:rPr>
          <w:rFonts w:ascii="Times New Roman" w:hAnsi="Times New Roman" w:cs="Times New Roman"/>
          <w:sz w:val="24"/>
          <w:szCs w:val="24"/>
        </w:rPr>
        <w:lastRenderedPageBreak/>
        <w:t>УДК 347.1</w:t>
      </w:r>
    </w:p>
    <w:p w:rsidR="00D04930" w:rsidRPr="000C2E1F" w:rsidRDefault="00D04930" w:rsidP="00D04930">
      <w:pPr>
        <w:autoSpaceDE w:val="0"/>
        <w:autoSpaceDN w:val="0"/>
        <w:adjustRightInd w:val="0"/>
        <w:spacing w:after="0" w:line="240" w:lineRule="auto"/>
        <w:ind w:firstLine="567"/>
        <w:jc w:val="right"/>
        <w:rPr>
          <w:rFonts w:ascii="Times New Roman" w:hAnsi="Times New Roman" w:cs="Times New Roman"/>
          <w:sz w:val="24"/>
          <w:szCs w:val="24"/>
        </w:rPr>
      </w:pPr>
      <w:r w:rsidRPr="000C2E1F">
        <w:rPr>
          <w:rFonts w:ascii="Times New Roman" w:hAnsi="Times New Roman" w:cs="Times New Roman"/>
          <w:sz w:val="24"/>
          <w:szCs w:val="24"/>
        </w:rPr>
        <w:t>Грунтов Денис Владимирович</w:t>
      </w:r>
    </w:p>
    <w:p w:rsidR="00D04930" w:rsidRPr="00D04930" w:rsidRDefault="00D04930" w:rsidP="00D04930">
      <w:pPr>
        <w:autoSpaceDE w:val="0"/>
        <w:autoSpaceDN w:val="0"/>
        <w:adjustRightInd w:val="0"/>
        <w:spacing w:after="0" w:line="240" w:lineRule="auto"/>
        <w:ind w:firstLine="567"/>
        <w:jc w:val="right"/>
        <w:rPr>
          <w:rFonts w:ascii="Times New Roman" w:hAnsi="Times New Roman" w:cs="Times New Roman"/>
          <w:sz w:val="24"/>
          <w:szCs w:val="24"/>
        </w:rPr>
      </w:pPr>
      <w:r w:rsidRPr="000C2E1F">
        <w:rPr>
          <w:rFonts w:ascii="Times New Roman" w:hAnsi="Times New Roman" w:cs="Times New Roman"/>
          <w:sz w:val="24"/>
          <w:szCs w:val="24"/>
          <w:lang w:val="en-US"/>
        </w:rPr>
        <w:t>Gruntov</w:t>
      </w:r>
      <w:r w:rsidRPr="00D04930">
        <w:rPr>
          <w:rFonts w:ascii="Times New Roman" w:hAnsi="Times New Roman" w:cs="Times New Roman"/>
          <w:sz w:val="24"/>
          <w:szCs w:val="24"/>
        </w:rPr>
        <w:t xml:space="preserve"> </w:t>
      </w:r>
      <w:r w:rsidRPr="000C2E1F">
        <w:rPr>
          <w:rFonts w:ascii="Times New Roman" w:hAnsi="Times New Roman" w:cs="Times New Roman"/>
          <w:sz w:val="24"/>
          <w:szCs w:val="24"/>
          <w:lang w:val="en-US"/>
        </w:rPr>
        <w:t>Denis</w:t>
      </w:r>
      <w:r w:rsidRPr="00D04930">
        <w:rPr>
          <w:rFonts w:ascii="Times New Roman" w:hAnsi="Times New Roman" w:cs="Times New Roman"/>
          <w:sz w:val="24"/>
          <w:szCs w:val="24"/>
        </w:rPr>
        <w:t xml:space="preserve"> </w:t>
      </w:r>
      <w:r w:rsidRPr="000C2E1F">
        <w:rPr>
          <w:rFonts w:ascii="Times New Roman" w:hAnsi="Times New Roman" w:cs="Times New Roman"/>
          <w:sz w:val="24"/>
          <w:szCs w:val="24"/>
          <w:lang w:val="en-US"/>
        </w:rPr>
        <w:t>Vladimirovich</w:t>
      </w:r>
    </w:p>
    <w:p w:rsidR="00D04930" w:rsidRPr="000C2E1F" w:rsidRDefault="00D04930" w:rsidP="00D04930">
      <w:pPr>
        <w:spacing w:after="0" w:line="240" w:lineRule="auto"/>
        <w:ind w:firstLine="567"/>
        <w:jc w:val="right"/>
        <w:rPr>
          <w:rFonts w:ascii="Times New Roman" w:eastAsia="Times New Roman" w:hAnsi="Times New Roman" w:cs="Times New Roman"/>
          <w:sz w:val="24"/>
          <w:szCs w:val="24"/>
        </w:rPr>
      </w:pPr>
      <w:r w:rsidRPr="000C2E1F">
        <w:rPr>
          <w:rFonts w:ascii="Times New Roman" w:eastAsia="Times New Roman" w:hAnsi="Times New Roman" w:cs="Times New Roman"/>
          <w:sz w:val="24"/>
          <w:szCs w:val="24"/>
        </w:rPr>
        <w:t>Федеральное государственное бюджетное образовательное учреждение</w:t>
      </w:r>
    </w:p>
    <w:p w:rsidR="00D04930" w:rsidRPr="000C2E1F" w:rsidRDefault="00D04930" w:rsidP="00D04930">
      <w:pPr>
        <w:spacing w:after="0" w:line="240" w:lineRule="auto"/>
        <w:ind w:firstLine="567"/>
        <w:jc w:val="right"/>
        <w:rPr>
          <w:rFonts w:ascii="Times New Roman" w:eastAsia="Times New Roman" w:hAnsi="Times New Roman" w:cs="Times New Roman"/>
          <w:sz w:val="24"/>
          <w:szCs w:val="24"/>
        </w:rPr>
      </w:pPr>
      <w:r w:rsidRPr="000C2E1F">
        <w:rPr>
          <w:rFonts w:ascii="Times New Roman" w:eastAsia="Times New Roman" w:hAnsi="Times New Roman" w:cs="Times New Roman"/>
          <w:sz w:val="24"/>
          <w:szCs w:val="24"/>
        </w:rPr>
        <w:t>высшего образования</w:t>
      </w:r>
    </w:p>
    <w:p w:rsidR="00D04930" w:rsidRPr="000C2E1F" w:rsidRDefault="00D04930" w:rsidP="00D04930">
      <w:pPr>
        <w:spacing w:after="0" w:line="240" w:lineRule="auto"/>
        <w:ind w:firstLine="567"/>
        <w:jc w:val="right"/>
        <w:rPr>
          <w:rFonts w:ascii="Times New Roman" w:eastAsia="Times New Roman" w:hAnsi="Times New Roman" w:cs="Times New Roman"/>
          <w:sz w:val="24"/>
          <w:szCs w:val="24"/>
        </w:rPr>
      </w:pPr>
      <w:r w:rsidRPr="000C2E1F">
        <w:rPr>
          <w:rFonts w:ascii="Times New Roman" w:eastAsia="Times New Roman" w:hAnsi="Times New Roman" w:cs="Times New Roman"/>
          <w:sz w:val="24"/>
          <w:szCs w:val="24"/>
        </w:rPr>
        <w:t>«Кубанский государственный аграрный университет имени И.Т. Трубилина»</w:t>
      </w:r>
    </w:p>
    <w:p w:rsidR="00D04930" w:rsidRPr="000C2E1F" w:rsidRDefault="00D04930" w:rsidP="00D04930">
      <w:pPr>
        <w:autoSpaceDE w:val="0"/>
        <w:autoSpaceDN w:val="0"/>
        <w:adjustRightInd w:val="0"/>
        <w:spacing w:after="0" w:line="240" w:lineRule="auto"/>
        <w:ind w:firstLine="567"/>
        <w:jc w:val="right"/>
        <w:rPr>
          <w:rFonts w:ascii="Times New Roman" w:hAnsi="Times New Roman" w:cs="Times New Roman"/>
          <w:sz w:val="24"/>
          <w:szCs w:val="24"/>
          <w:lang w:val="en-US"/>
        </w:rPr>
      </w:pPr>
      <w:r w:rsidRPr="000C2E1F">
        <w:rPr>
          <w:rFonts w:ascii="Times New Roman" w:hAnsi="Times New Roman" w:cs="Times New Roman"/>
          <w:sz w:val="24"/>
          <w:szCs w:val="24"/>
          <w:lang w:val="en-US"/>
        </w:rPr>
        <w:t>Federal State Budgetary Educational Institution of Higher Education</w:t>
      </w:r>
    </w:p>
    <w:p w:rsidR="00D04930" w:rsidRPr="000C2E1F" w:rsidRDefault="00D04930" w:rsidP="00D04930">
      <w:pPr>
        <w:autoSpaceDE w:val="0"/>
        <w:autoSpaceDN w:val="0"/>
        <w:adjustRightInd w:val="0"/>
        <w:spacing w:after="0" w:line="240" w:lineRule="auto"/>
        <w:ind w:firstLine="567"/>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Pr="000C2E1F">
        <w:rPr>
          <w:rFonts w:ascii="Times New Roman" w:hAnsi="Times New Roman" w:cs="Times New Roman"/>
          <w:sz w:val="24"/>
          <w:szCs w:val="24"/>
          <w:lang w:val="en-US"/>
        </w:rPr>
        <w:t>Kuban State Agrarian Unive</w:t>
      </w:r>
      <w:r>
        <w:rPr>
          <w:rFonts w:ascii="Times New Roman" w:hAnsi="Times New Roman" w:cs="Times New Roman"/>
          <w:sz w:val="24"/>
          <w:szCs w:val="24"/>
          <w:lang w:val="en-US"/>
        </w:rPr>
        <w:t>rsity named after I.T. Trubilin”</w:t>
      </w:r>
    </w:p>
    <w:p w:rsidR="00D04930" w:rsidRPr="000C2E1F" w:rsidRDefault="00D04930" w:rsidP="00D04930">
      <w:pPr>
        <w:autoSpaceDE w:val="0"/>
        <w:autoSpaceDN w:val="0"/>
        <w:adjustRightInd w:val="0"/>
        <w:spacing w:after="0" w:line="240" w:lineRule="auto"/>
        <w:ind w:firstLine="567"/>
        <w:jc w:val="right"/>
        <w:rPr>
          <w:rFonts w:ascii="Times New Roman" w:hAnsi="Times New Roman" w:cs="Times New Roman"/>
          <w:sz w:val="24"/>
          <w:szCs w:val="24"/>
        </w:rPr>
      </w:pPr>
      <w:r w:rsidRPr="000C2E1F">
        <w:rPr>
          <w:rFonts w:ascii="Times New Roman" w:hAnsi="Times New Roman" w:cs="Times New Roman"/>
          <w:sz w:val="24"/>
          <w:szCs w:val="24"/>
        </w:rPr>
        <w:t>Российская Федерация, г. Краснодар</w:t>
      </w:r>
    </w:p>
    <w:p w:rsidR="00D04930" w:rsidRPr="000C2E1F" w:rsidRDefault="00D04930" w:rsidP="00D04930">
      <w:pPr>
        <w:autoSpaceDE w:val="0"/>
        <w:autoSpaceDN w:val="0"/>
        <w:adjustRightInd w:val="0"/>
        <w:spacing w:after="0" w:line="240" w:lineRule="auto"/>
        <w:ind w:firstLine="567"/>
        <w:jc w:val="right"/>
        <w:rPr>
          <w:rFonts w:ascii="Times New Roman" w:hAnsi="Times New Roman" w:cs="Times New Roman"/>
          <w:sz w:val="24"/>
          <w:szCs w:val="24"/>
        </w:rPr>
      </w:pPr>
      <w:r w:rsidRPr="000C2E1F">
        <w:rPr>
          <w:rFonts w:ascii="Times New Roman" w:hAnsi="Times New Roman" w:cs="Times New Roman"/>
          <w:sz w:val="24"/>
          <w:szCs w:val="24"/>
        </w:rPr>
        <w:t>Russi</w:t>
      </w:r>
      <w:r w:rsidRPr="000C2E1F">
        <w:rPr>
          <w:rFonts w:ascii="Times New Roman" w:hAnsi="Times New Roman" w:cs="Times New Roman"/>
          <w:sz w:val="24"/>
          <w:szCs w:val="24"/>
          <w:lang w:val="en-US"/>
        </w:rPr>
        <w:t>an</w:t>
      </w:r>
      <w:r w:rsidRPr="000C2E1F">
        <w:rPr>
          <w:rFonts w:ascii="Times New Roman" w:hAnsi="Times New Roman" w:cs="Times New Roman"/>
          <w:sz w:val="24"/>
          <w:szCs w:val="24"/>
        </w:rPr>
        <w:t xml:space="preserve"> Federation, Krasnodar</w:t>
      </w:r>
    </w:p>
    <w:p w:rsidR="00D04930" w:rsidRPr="000C2E1F" w:rsidRDefault="00D04930" w:rsidP="00D04930">
      <w:pPr>
        <w:autoSpaceDE w:val="0"/>
        <w:autoSpaceDN w:val="0"/>
        <w:adjustRightInd w:val="0"/>
        <w:spacing w:after="0" w:line="240" w:lineRule="auto"/>
        <w:ind w:firstLine="567"/>
        <w:jc w:val="right"/>
        <w:rPr>
          <w:rFonts w:ascii="Times New Roman" w:eastAsia="Times New Roman" w:hAnsi="Times New Roman" w:cs="Times New Roman"/>
          <w:sz w:val="24"/>
          <w:szCs w:val="24"/>
        </w:rPr>
      </w:pPr>
      <w:r w:rsidRPr="000C2E1F">
        <w:rPr>
          <w:rFonts w:ascii="Times New Roman" w:eastAsia="Times New Roman" w:hAnsi="Times New Roman" w:cs="Times New Roman"/>
          <w:sz w:val="24"/>
          <w:szCs w:val="24"/>
          <w:lang w:val="en-US"/>
        </w:rPr>
        <w:t>dengruntov</w:t>
      </w:r>
      <w:r w:rsidRPr="000C2E1F">
        <w:rPr>
          <w:rFonts w:ascii="Times New Roman" w:eastAsia="Times New Roman" w:hAnsi="Times New Roman" w:cs="Times New Roman"/>
          <w:sz w:val="24"/>
          <w:szCs w:val="24"/>
        </w:rPr>
        <w:t>@</w:t>
      </w:r>
      <w:r w:rsidRPr="000C2E1F">
        <w:rPr>
          <w:rFonts w:ascii="Times New Roman" w:eastAsia="Times New Roman" w:hAnsi="Times New Roman" w:cs="Times New Roman"/>
          <w:sz w:val="24"/>
          <w:szCs w:val="24"/>
          <w:lang w:val="en-US"/>
        </w:rPr>
        <w:t>gmail</w:t>
      </w:r>
      <w:r w:rsidRPr="000C2E1F">
        <w:rPr>
          <w:rFonts w:ascii="Times New Roman" w:eastAsia="Times New Roman" w:hAnsi="Times New Roman" w:cs="Times New Roman"/>
          <w:sz w:val="24"/>
          <w:szCs w:val="24"/>
        </w:rPr>
        <w:t>.</w:t>
      </w:r>
      <w:r w:rsidRPr="000C2E1F">
        <w:rPr>
          <w:rFonts w:ascii="Times New Roman" w:eastAsia="Times New Roman" w:hAnsi="Times New Roman" w:cs="Times New Roman"/>
          <w:sz w:val="24"/>
          <w:szCs w:val="24"/>
          <w:lang w:val="en-US"/>
        </w:rPr>
        <w:t>com</w:t>
      </w:r>
    </w:p>
    <w:p w:rsidR="00D04930" w:rsidRPr="000C2E1F" w:rsidRDefault="00D04930" w:rsidP="00D04930">
      <w:pPr>
        <w:autoSpaceDE w:val="0"/>
        <w:autoSpaceDN w:val="0"/>
        <w:adjustRightInd w:val="0"/>
        <w:spacing w:after="0" w:line="240" w:lineRule="auto"/>
        <w:ind w:firstLine="567"/>
        <w:jc w:val="right"/>
        <w:rPr>
          <w:rFonts w:ascii="Times New Roman" w:eastAsia="Times New Roman" w:hAnsi="Times New Roman" w:cs="Times New Roman"/>
          <w:sz w:val="24"/>
          <w:szCs w:val="24"/>
        </w:rPr>
      </w:pPr>
      <w:r w:rsidRPr="000C2E1F">
        <w:rPr>
          <w:rFonts w:ascii="Times New Roman" w:eastAsia="Times New Roman" w:hAnsi="Times New Roman" w:cs="Times New Roman"/>
          <w:sz w:val="24"/>
          <w:szCs w:val="24"/>
        </w:rPr>
        <w:t>научный руководитель:</w:t>
      </w:r>
    </w:p>
    <w:p w:rsidR="00D04930" w:rsidRPr="000C2E1F" w:rsidRDefault="00D04930" w:rsidP="00D04930">
      <w:pPr>
        <w:spacing w:after="0" w:line="240" w:lineRule="auto"/>
        <w:ind w:firstLine="709"/>
        <w:jc w:val="right"/>
        <w:rPr>
          <w:rFonts w:ascii="Times New Roman" w:eastAsia="Times New Roman" w:hAnsi="Times New Roman" w:cs="Times New Roman"/>
          <w:sz w:val="24"/>
          <w:szCs w:val="24"/>
        </w:rPr>
      </w:pPr>
      <w:r w:rsidRPr="000C2E1F">
        <w:rPr>
          <w:rFonts w:ascii="Times New Roman" w:eastAsia="Times New Roman" w:hAnsi="Times New Roman" w:cs="Times New Roman"/>
          <w:sz w:val="24"/>
          <w:szCs w:val="24"/>
        </w:rPr>
        <w:t xml:space="preserve">                                                                                                  Гряда Э.А.,к.ю.н., доцент </w:t>
      </w:r>
    </w:p>
    <w:p w:rsidR="00D04930" w:rsidRPr="008219FC" w:rsidRDefault="00D04930" w:rsidP="00D04930">
      <w:pPr>
        <w:spacing w:after="0" w:line="240" w:lineRule="auto"/>
        <w:ind w:firstLine="709"/>
        <w:jc w:val="center"/>
        <w:rPr>
          <w:rFonts w:ascii="Times New Roman" w:hAnsi="Times New Roman" w:cs="Times New Roman"/>
          <w:b/>
          <w:bCs/>
          <w:sz w:val="24"/>
          <w:szCs w:val="24"/>
        </w:rPr>
      </w:pPr>
    </w:p>
    <w:p w:rsidR="00D04930" w:rsidRPr="008219FC" w:rsidRDefault="00D04930" w:rsidP="00EA2380">
      <w:pPr>
        <w:spacing w:after="0" w:line="240" w:lineRule="auto"/>
        <w:jc w:val="center"/>
        <w:rPr>
          <w:rFonts w:ascii="Times New Roman" w:hAnsi="Times New Roman" w:cs="Times New Roman"/>
          <w:b/>
          <w:bCs/>
          <w:sz w:val="24"/>
          <w:szCs w:val="24"/>
        </w:rPr>
      </w:pPr>
      <w:r w:rsidRPr="008219FC">
        <w:rPr>
          <w:rFonts w:ascii="Times New Roman" w:hAnsi="Times New Roman" w:cs="Times New Roman"/>
          <w:b/>
          <w:bCs/>
          <w:sz w:val="24"/>
          <w:szCs w:val="24"/>
        </w:rPr>
        <w:t>АКТУАЛЬНЫЕ ВОПРОСЫ ПРИМЕНЕНИЯ ЗАКОНОДАТЕЛЬСТВА О ПРАВОВОМ РЕЖИМЕ ЗЕМЕЛЬ НАСЕЛЕННЫХ ПУНКТОВ</w:t>
      </w:r>
    </w:p>
    <w:p w:rsidR="00D04930" w:rsidRPr="008219FC" w:rsidRDefault="00D04930" w:rsidP="00EA2380">
      <w:pPr>
        <w:spacing w:after="0" w:line="240" w:lineRule="auto"/>
        <w:jc w:val="center"/>
        <w:rPr>
          <w:rFonts w:ascii="Times New Roman" w:hAnsi="Times New Roman" w:cs="Times New Roman"/>
          <w:b/>
          <w:bCs/>
          <w:sz w:val="24"/>
          <w:szCs w:val="24"/>
        </w:rPr>
      </w:pPr>
    </w:p>
    <w:p w:rsidR="00D04930" w:rsidRPr="000C2E1F" w:rsidRDefault="00D04930" w:rsidP="00EA23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r w:rsidRPr="000C2E1F">
        <w:rPr>
          <w:rFonts w:ascii="Times New Roman" w:eastAsia="Times New Roman" w:hAnsi="Times New Roman" w:cs="Times New Roman"/>
          <w:b/>
          <w:sz w:val="24"/>
          <w:szCs w:val="24"/>
          <w:lang w:val="en-US"/>
        </w:rPr>
        <w:t>ACTUAL ISSUES OF APPLICATION OF LEGISLATION ON LEGAL REGIME OF LAND OF SETTLED POINTS</w:t>
      </w:r>
    </w:p>
    <w:p w:rsidR="00D04930" w:rsidRPr="000C2E1F" w:rsidRDefault="00D04930" w:rsidP="00D04930">
      <w:pPr>
        <w:spacing w:after="0" w:line="240" w:lineRule="auto"/>
        <w:ind w:firstLine="709"/>
        <w:jc w:val="center"/>
        <w:rPr>
          <w:rFonts w:ascii="Times New Roman" w:hAnsi="Times New Roman" w:cs="Times New Roman"/>
          <w:sz w:val="24"/>
          <w:szCs w:val="24"/>
          <w:lang w:val="en-US"/>
        </w:rPr>
      </w:pPr>
    </w:p>
    <w:p w:rsidR="00D04930" w:rsidRPr="000C2E1F" w:rsidRDefault="00D04930" w:rsidP="00D04930">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0C2E1F">
        <w:rPr>
          <w:rFonts w:ascii="Times New Roman" w:eastAsia="Times New Roman" w:hAnsi="Times New Roman" w:cs="Times New Roman"/>
          <w:i/>
          <w:sz w:val="24"/>
          <w:szCs w:val="24"/>
        </w:rPr>
        <w:t>В статье автор рассматривает существующие правовые коллизии и конкуренцию между различными отраслями законодательства, влекущие за собой проблемы в применении данных норм. Также предлагаются пути преодоления существующих коллизий и проблем.</w:t>
      </w:r>
    </w:p>
    <w:p w:rsidR="00D04930" w:rsidRPr="000C2E1F" w:rsidRDefault="00D04930" w:rsidP="00D04930">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0C2E1F">
        <w:rPr>
          <w:rFonts w:ascii="Times New Roman" w:eastAsia="Times New Roman" w:hAnsi="Times New Roman" w:cs="Times New Roman"/>
          <w:i/>
          <w:sz w:val="24"/>
          <w:szCs w:val="24"/>
        </w:rPr>
        <w:t>Ключевые слова: земельные участки; правовой режим; правоотношение; коллизия; земли населенных пунктов.</w:t>
      </w:r>
    </w:p>
    <w:p w:rsidR="00D04930" w:rsidRPr="000C2E1F" w:rsidRDefault="00D04930" w:rsidP="00D04930">
      <w:pPr>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D04930" w:rsidRPr="000C2E1F" w:rsidRDefault="00D04930" w:rsidP="00D04930">
      <w:pPr>
        <w:autoSpaceDE w:val="0"/>
        <w:autoSpaceDN w:val="0"/>
        <w:adjustRightInd w:val="0"/>
        <w:spacing w:after="0" w:line="240" w:lineRule="auto"/>
        <w:ind w:firstLine="709"/>
        <w:jc w:val="both"/>
        <w:rPr>
          <w:rFonts w:ascii="Times New Roman" w:eastAsia="Times New Roman" w:hAnsi="Times New Roman" w:cs="Times New Roman"/>
          <w:i/>
          <w:sz w:val="24"/>
          <w:szCs w:val="24"/>
          <w:lang w:val="en-US"/>
        </w:rPr>
      </w:pPr>
      <w:r w:rsidRPr="000C2E1F">
        <w:rPr>
          <w:rFonts w:ascii="Times New Roman" w:eastAsia="Times New Roman" w:hAnsi="Times New Roman" w:cs="Times New Roman"/>
          <w:i/>
          <w:sz w:val="24"/>
          <w:szCs w:val="24"/>
          <w:lang w:val="en-US"/>
        </w:rPr>
        <w:t>In the article the author considers existing legal collisions and competition between various branches of legislation, entailing problems in the application of these norms. Also, ways of overcoming existing conflicts and problems are suggested.</w:t>
      </w:r>
    </w:p>
    <w:p w:rsidR="00D04930" w:rsidRPr="000C2E1F" w:rsidRDefault="00D04930" w:rsidP="00D04930">
      <w:pPr>
        <w:autoSpaceDE w:val="0"/>
        <w:autoSpaceDN w:val="0"/>
        <w:adjustRightInd w:val="0"/>
        <w:spacing w:after="0" w:line="240" w:lineRule="auto"/>
        <w:ind w:firstLine="709"/>
        <w:jc w:val="both"/>
        <w:rPr>
          <w:rFonts w:ascii="Times New Roman" w:eastAsia="Times New Roman" w:hAnsi="Times New Roman" w:cs="Times New Roman"/>
          <w:i/>
          <w:sz w:val="24"/>
          <w:szCs w:val="24"/>
          <w:lang w:val="en-US"/>
        </w:rPr>
      </w:pPr>
      <w:r w:rsidRPr="000C2E1F">
        <w:rPr>
          <w:rFonts w:ascii="Times New Roman" w:eastAsia="Times New Roman" w:hAnsi="Times New Roman" w:cs="Times New Roman"/>
          <w:i/>
          <w:sz w:val="24"/>
          <w:szCs w:val="24"/>
          <w:lang w:val="en-US"/>
        </w:rPr>
        <w:t>Key words: land plots; legal regime; legal relationship; collision; lands of settlements.</w:t>
      </w:r>
    </w:p>
    <w:p w:rsidR="00D04930" w:rsidRPr="000C2E1F" w:rsidRDefault="00D04930" w:rsidP="00D04930">
      <w:pPr>
        <w:autoSpaceDE w:val="0"/>
        <w:autoSpaceDN w:val="0"/>
        <w:adjustRightInd w:val="0"/>
        <w:spacing w:after="0" w:line="240" w:lineRule="auto"/>
        <w:ind w:firstLine="709"/>
        <w:jc w:val="both"/>
        <w:rPr>
          <w:rFonts w:ascii="Times New Roman" w:eastAsia="Times New Roman" w:hAnsi="Times New Roman" w:cs="Times New Roman"/>
          <w:i/>
          <w:sz w:val="24"/>
          <w:szCs w:val="24"/>
          <w:lang w:val="en-US"/>
        </w:rPr>
      </w:pP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 xml:space="preserve">Различные нормативно-правовые акты определяют правовой режим земель населённых пунктов, при этом они имеют и разное место в иерархии НПА, а также различную отраслевую принадлежность. Однако не всегда цель каждого акта вписывается в общую картину установленных принятыми ранее нормативно-правовыми актами правовых режимов, характерных для каждой отдельной отрасли права. Объяснением такого явления служит многообразие общественных отношений на локальной по площади территории городских населенных пунктов, которые обуславливаются высоким количеством населения и производств с одной стороны, и потребностью решать социальные задачи. </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Эта ситуация подразумевает уточнение сферы применения отраслевого законодательства и выявление НПА, которые имеют высшую юридическую силу, определяющие основной правовой режим земельных участков из числа земель населенных пунктов, в границах которых и реализуются остальные НПА и соответствующие им правовые режимы.</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С научной точки зрения, сфера действия совокупности законов о землях населенных пунктов состоит из содержания и формы (внешней границы).</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При этом содержание еще может называться внешней границей, так как в это понятие вкладывается определение того, что это область действия законов о правовом режиме рассматриваемых земель, так называемое правовое поле, которое находится под влиянием нормативно-правовых актов.</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lastRenderedPageBreak/>
        <w:t>Внутренняя сфера действия может быть классифицирована по нескольким критериям:</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 по территории действия;</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 по кругу лиц;</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 по сроку действия;</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 по целям и задачам установления.</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Следует отметить, что последний критерий позволяет применять т.н. «позитивный» и «негативный» режимы (режим зон экологического бедствия, чрезвычайной ситуации природного или техногенного характера, чрезвычайного положения).</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В зависимости от применяемого законодательства, правовые режимы земель населенных пунктов устанавливаются нормами конституционного, земельного, гражданского, экологического, муниципального, финансового, градостроительного, административного и ряда иных отраслей права.</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Из такого порядка вытекают проблемы с конкуренцией данных норм. Так, коллизии могут приобретать как содержательный, так и формально-юридический</w:t>
      </w:r>
      <w:r w:rsidRPr="008219FC">
        <w:rPr>
          <w:rStyle w:val="a9"/>
          <w:rFonts w:ascii="Times New Roman" w:hAnsi="Times New Roman" w:cs="Times New Roman"/>
          <w:sz w:val="24"/>
          <w:szCs w:val="24"/>
        </w:rPr>
        <w:footnoteReference w:id="69"/>
      </w:r>
      <w:r w:rsidRPr="008219FC">
        <w:rPr>
          <w:rFonts w:ascii="Times New Roman" w:hAnsi="Times New Roman" w:cs="Times New Roman"/>
          <w:sz w:val="24"/>
          <w:szCs w:val="24"/>
        </w:rPr>
        <w:t>.</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Формально-юридический вытекает из конкуренции норм, содержащихся в Земельном кодексе, Гражданском кодексе, Градостроительном кодексе, федеральных законах, которые устанавливают нормы взаимоотношений в границах населенных пунктов.</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Указанные противоречия на практике трудноразрешимы. Согласно п. 1ст. 2 ЗК РФ, нормы, регулирующие правоотношения, возникающие по поводу земельных участков, должны соответствовать ЗК РФ, а согласно п. 2 ст. 3 ГК РФ, нормы гражданского права не должны противоречить ГК РФ</w:t>
      </w:r>
      <w:r w:rsidRPr="008219FC">
        <w:rPr>
          <w:rStyle w:val="a9"/>
          <w:rFonts w:ascii="Times New Roman" w:hAnsi="Times New Roman" w:cs="Times New Roman"/>
          <w:sz w:val="24"/>
          <w:szCs w:val="24"/>
        </w:rPr>
        <w:footnoteReference w:id="70"/>
      </w:r>
      <w:r w:rsidRPr="008219FC">
        <w:rPr>
          <w:rFonts w:ascii="Times New Roman" w:hAnsi="Times New Roman" w:cs="Times New Roman"/>
          <w:sz w:val="24"/>
          <w:szCs w:val="24"/>
        </w:rPr>
        <w:t xml:space="preserve">. Из этого возникает двойственность подхода к толкованию данных норм; один, ограничительный, применяет норму ГК РФ только к актам гражданского законодательства; второй, расширенный, ко всем отношениям в частном праве. Считаем, что второй подход неверен, так как следует соблюдать рамки отраслевых законодательств, применяя иерархию и соответствие норм права в одной отраслевой горизонтали. </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Особое место в контексте проблемы нормативно-правового регулирования общественных отношений в населенных пунктах занимает предусмотренное п.2 ст. 2 ЗК РФ полномочие Правительства РФ принимать решения, регулирующие земельные отношения. Данная норма противоречит ч.1 ст. 115 Конституции России, согласно которой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r w:rsidRPr="008219FC">
        <w:rPr>
          <w:rStyle w:val="a9"/>
          <w:rFonts w:ascii="Times New Roman" w:hAnsi="Times New Roman" w:cs="Times New Roman"/>
          <w:sz w:val="24"/>
          <w:szCs w:val="24"/>
        </w:rPr>
        <w:footnoteReference w:id="71"/>
      </w:r>
      <w:r w:rsidRPr="008219FC">
        <w:rPr>
          <w:rFonts w:ascii="Times New Roman" w:hAnsi="Times New Roman" w:cs="Times New Roman"/>
          <w:sz w:val="24"/>
          <w:szCs w:val="24"/>
        </w:rPr>
        <w:t>. На данное несоответствие уже обращалось внимание в научной литературе. Так, указывалось, что Правительство может издавать только постановления и распоряжения, а «актов правительства РФ в форме решений Конституция РФ не знает, поэтому указание на них в ЗК РФ изначально должно быть признано неконституционным и с этих позиций должна оценивать их юридическая наука, в частности, при разработке теории земельного права»</w:t>
      </w:r>
      <w:r w:rsidRPr="008219FC">
        <w:rPr>
          <w:rStyle w:val="a9"/>
          <w:rFonts w:ascii="Times New Roman" w:hAnsi="Times New Roman" w:cs="Times New Roman"/>
          <w:sz w:val="24"/>
          <w:szCs w:val="24"/>
        </w:rPr>
        <w:footnoteReference w:id="72"/>
      </w:r>
      <w:r w:rsidRPr="008219FC">
        <w:rPr>
          <w:rFonts w:ascii="Times New Roman" w:hAnsi="Times New Roman" w:cs="Times New Roman"/>
          <w:sz w:val="24"/>
          <w:szCs w:val="24"/>
        </w:rPr>
        <w:t>.</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 xml:space="preserve">Вышесказанная научная позиция довольно убедительна. Так, в ФКЗ №2-ФКЗ от 17.12.97 «О Правительстве Российской Федерации» содержатся положения о решениях </w:t>
      </w:r>
      <w:r w:rsidRPr="008219FC">
        <w:rPr>
          <w:rFonts w:ascii="Times New Roman" w:hAnsi="Times New Roman" w:cs="Times New Roman"/>
          <w:sz w:val="24"/>
          <w:szCs w:val="24"/>
        </w:rPr>
        <w:lastRenderedPageBreak/>
        <w:t xml:space="preserve">правительства (ст. 27-29), но, тем не менее, эти решения не являются нормами права в прямом смысле этого слова, и должны быть оформлены в постановления и распоряжения. </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Также следует упомянуть и о правотворчестве субъектов Российской Федерации, а именно о его пределах. Вопрос заключается в возможности субъектов РФ дополнять в нормы земельного, градостроительного права включать нормы права гражданского.</w:t>
      </w:r>
    </w:p>
    <w:p w:rsidR="00D04930"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Так, Конституция Российской Федерации разграничивает предметы ведения Российской Федерации (ст. 71), совместного ведения РФ и субъектов РФ (ст. 72) и предметы исключительного ведения субъектов РФ (ст. 73). При этом перечень предметов ведения РФ и предметов совместного ведения сформулирован как исчерпывающий, в то время как перечень исключительных предметов ведения субъектов РФ (ст. 73) самой Конституцией не определен.</w:t>
      </w:r>
    </w:p>
    <w:p w:rsidR="00D04930" w:rsidRPr="008219FC" w:rsidRDefault="00D04930" w:rsidP="00D049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Закрепленные в статье 71 и статье </w:t>
      </w:r>
      <w:r w:rsidRPr="008219FC">
        <w:rPr>
          <w:rFonts w:ascii="Times New Roman" w:hAnsi="Times New Roman" w:cs="Times New Roman"/>
          <w:sz w:val="24"/>
          <w:szCs w:val="24"/>
        </w:rPr>
        <w:t>72 Конституции</w:t>
      </w:r>
      <w:r>
        <w:rPr>
          <w:rFonts w:ascii="Times New Roman" w:hAnsi="Times New Roman" w:cs="Times New Roman"/>
          <w:sz w:val="24"/>
          <w:szCs w:val="24"/>
        </w:rPr>
        <w:t xml:space="preserve"> Российской Федерации</w:t>
      </w:r>
      <w:r w:rsidRPr="008219FC">
        <w:rPr>
          <w:rFonts w:ascii="Times New Roman" w:hAnsi="Times New Roman" w:cs="Times New Roman"/>
          <w:sz w:val="24"/>
          <w:szCs w:val="24"/>
        </w:rPr>
        <w:t xml:space="preserve"> предметы ведения в большинстве случаев можно рассматривать как перечни отраслей законодательства, относимых к федеральному либо совместному ведению. Однако юридическая наука и практика регулярно ставят вопрос об отнесении ряда комплексных нормативно-правовых актов (особенно субъектов РФ) к тем или иным отраслям законодательства и, соответственно, предметам ведения соответствующих уровней. Продемонстрируем ряд аспектов этой проблемы. </w:t>
      </w:r>
    </w:p>
    <w:p w:rsidR="00D04930" w:rsidRPr="008219FC" w:rsidRDefault="00D04930" w:rsidP="00D049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w:t>
      </w:r>
      <w:r w:rsidRPr="008219FC">
        <w:rPr>
          <w:rFonts w:ascii="Times New Roman" w:hAnsi="Times New Roman" w:cs="Times New Roman"/>
          <w:sz w:val="24"/>
          <w:szCs w:val="24"/>
        </w:rPr>
        <w:t xml:space="preserve">, субъект РФ принимает </w:t>
      </w:r>
      <w:r>
        <w:rPr>
          <w:rFonts w:ascii="Times New Roman" w:hAnsi="Times New Roman" w:cs="Times New Roman"/>
          <w:sz w:val="24"/>
          <w:szCs w:val="24"/>
        </w:rPr>
        <w:t xml:space="preserve">собственный </w:t>
      </w:r>
      <w:r w:rsidRPr="008219FC">
        <w:rPr>
          <w:rFonts w:ascii="Times New Roman" w:hAnsi="Times New Roman" w:cs="Times New Roman"/>
          <w:sz w:val="24"/>
          <w:szCs w:val="24"/>
        </w:rPr>
        <w:t xml:space="preserve">закон «Об обороте земель населенных пунктов». После вступления такого закона в силу, сразу возникнет вопрос о его конституционности и отраслевой принадлежности. </w:t>
      </w:r>
      <w:r>
        <w:rPr>
          <w:rFonts w:ascii="Times New Roman" w:hAnsi="Times New Roman" w:cs="Times New Roman"/>
          <w:sz w:val="24"/>
          <w:szCs w:val="24"/>
        </w:rPr>
        <w:t>Сущность</w:t>
      </w:r>
      <w:r w:rsidRPr="008219FC">
        <w:rPr>
          <w:rFonts w:ascii="Times New Roman" w:hAnsi="Times New Roman" w:cs="Times New Roman"/>
          <w:sz w:val="24"/>
          <w:szCs w:val="24"/>
        </w:rPr>
        <w:t xml:space="preserve"> </w:t>
      </w:r>
      <w:r>
        <w:rPr>
          <w:rFonts w:ascii="Times New Roman" w:hAnsi="Times New Roman" w:cs="Times New Roman"/>
          <w:sz w:val="24"/>
          <w:szCs w:val="24"/>
        </w:rPr>
        <w:t>вопроса</w:t>
      </w:r>
      <w:r w:rsidRPr="008219FC">
        <w:rPr>
          <w:rFonts w:ascii="Times New Roman" w:hAnsi="Times New Roman" w:cs="Times New Roman"/>
          <w:sz w:val="24"/>
          <w:szCs w:val="24"/>
        </w:rPr>
        <w:t xml:space="preserve"> заключается в том, что обязательственное право традиционно рассматривается как подотрасль гражданского права, а, </w:t>
      </w:r>
      <w:r>
        <w:rPr>
          <w:rFonts w:ascii="Times New Roman" w:hAnsi="Times New Roman" w:cs="Times New Roman"/>
          <w:sz w:val="24"/>
          <w:szCs w:val="24"/>
        </w:rPr>
        <w:t>значит</w:t>
      </w:r>
      <w:r w:rsidRPr="008219FC">
        <w:rPr>
          <w:rFonts w:ascii="Times New Roman" w:hAnsi="Times New Roman" w:cs="Times New Roman"/>
          <w:sz w:val="24"/>
          <w:szCs w:val="24"/>
        </w:rPr>
        <w:t>,</w:t>
      </w:r>
      <w:r>
        <w:rPr>
          <w:rFonts w:ascii="Times New Roman" w:hAnsi="Times New Roman" w:cs="Times New Roman"/>
          <w:sz w:val="24"/>
          <w:szCs w:val="24"/>
        </w:rPr>
        <w:t xml:space="preserve"> и</w:t>
      </w:r>
      <w:r w:rsidRPr="008219FC">
        <w:rPr>
          <w:rFonts w:ascii="Times New Roman" w:hAnsi="Times New Roman" w:cs="Times New Roman"/>
          <w:sz w:val="24"/>
          <w:szCs w:val="24"/>
        </w:rPr>
        <w:t xml:space="preserve"> любые </w:t>
      </w:r>
      <w:r>
        <w:rPr>
          <w:rFonts w:ascii="Times New Roman" w:hAnsi="Times New Roman" w:cs="Times New Roman"/>
          <w:sz w:val="24"/>
          <w:szCs w:val="24"/>
        </w:rPr>
        <w:t>законы и правила</w:t>
      </w:r>
      <w:r w:rsidRPr="008219FC">
        <w:rPr>
          <w:rFonts w:ascii="Times New Roman" w:hAnsi="Times New Roman" w:cs="Times New Roman"/>
          <w:sz w:val="24"/>
          <w:szCs w:val="24"/>
        </w:rPr>
        <w:t xml:space="preserve"> о купле-продаже или аренде земельных участков будут хотя бы формально относиться к числу норм</w:t>
      </w:r>
      <w:r>
        <w:rPr>
          <w:rFonts w:ascii="Times New Roman" w:hAnsi="Times New Roman" w:cs="Times New Roman"/>
          <w:sz w:val="24"/>
          <w:szCs w:val="24"/>
        </w:rPr>
        <w:t xml:space="preserve"> гражданского права, которое статьей</w:t>
      </w:r>
      <w:r w:rsidRPr="008219FC">
        <w:rPr>
          <w:rFonts w:ascii="Times New Roman" w:hAnsi="Times New Roman" w:cs="Times New Roman"/>
          <w:sz w:val="24"/>
          <w:szCs w:val="24"/>
        </w:rPr>
        <w:t xml:space="preserve"> 71 Конституции </w:t>
      </w:r>
      <w:r>
        <w:rPr>
          <w:rFonts w:ascii="Times New Roman" w:hAnsi="Times New Roman" w:cs="Times New Roman"/>
          <w:sz w:val="24"/>
          <w:szCs w:val="24"/>
        </w:rPr>
        <w:t>Российской Федерации отнесены</w:t>
      </w:r>
      <w:r w:rsidRPr="008219FC">
        <w:rPr>
          <w:rFonts w:ascii="Times New Roman" w:hAnsi="Times New Roman" w:cs="Times New Roman"/>
          <w:sz w:val="24"/>
          <w:szCs w:val="24"/>
        </w:rPr>
        <w:t xml:space="preserve"> к предметам исключительного ведения РФ. Следовательно, такой закон субъекта РФ противоречит закрепленному в Конституции РФ принципу разграничения предметов ведения не зависимо от его содержания.</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Данная проблема обусловливает интерес к проблеме соотношения сферы действия земельного и гражданского права. По данному вопросу в научной юридической литературе не сложилось однозначного мнения</w:t>
      </w:r>
      <w:r w:rsidRPr="008219FC">
        <w:rPr>
          <w:rStyle w:val="a9"/>
          <w:rFonts w:ascii="Times New Roman" w:hAnsi="Times New Roman" w:cs="Times New Roman"/>
          <w:sz w:val="24"/>
          <w:szCs w:val="24"/>
        </w:rPr>
        <w:footnoteReference w:id="73"/>
      </w:r>
      <w:r w:rsidRPr="008219FC">
        <w:rPr>
          <w:rFonts w:ascii="Times New Roman" w:hAnsi="Times New Roman" w:cs="Times New Roman"/>
          <w:sz w:val="24"/>
          <w:szCs w:val="24"/>
        </w:rPr>
        <w:t>. Высказанные позиции ученых можно классифицировать в следующие группы.</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Так, первая группа, к которой относятся Е.А. Суханов, В.В. Витрянский и другие, считают, что «земельные отношения распались на регулируемые гражданским и административным правом, то основания для признания земельного права самостоятельной отраслью перестали существовать, теперь земля попала в сферу действия гражданского права, являясь объектом экономического оборота»</w:t>
      </w:r>
      <w:r w:rsidRPr="008219FC">
        <w:rPr>
          <w:rStyle w:val="a9"/>
          <w:rFonts w:ascii="Times New Roman" w:hAnsi="Times New Roman" w:cs="Times New Roman"/>
          <w:sz w:val="24"/>
          <w:szCs w:val="24"/>
        </w:rPr>
        <w:footnoteReference w:id="74"/>
      </w:r>
      <w:r w:rsidRPr="008219FC">
        <w:rPr>
          <w:rFonts w:ascii="Times New Roman" w:hAnsi="Times New Roman" w:cs="Times New Roman"/>
          <w:sz w:val="24"/>
          <w:szCs w:val="24"/>
        </w:rPr>
        <w:t>.</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Особенно активно эту позицию аргументируют появлением частной собственности на землю, что сделало возможным регулирование земельных отношений гражданским правом. По мнению Е.А. Суханова, земельные участки в рыночной экономике становятся объектом гражданского оборота и одновременно приобретают режим объектов гражданских прав, в связи с этим оборот земельных участков составляет предмет регулирования уже не земельного, а гражданского законодательства</w:t>
      </w:r>
      <w:r w:rsidRPr="008219FC">
        <w:rPr>
          <w:rStyle w:val="a9"/>
          <w:rFonts w:ascii="Times New Roman" w:hAnsi="Times New Roman" w:cs="Times New Roman"/>
          <w:sz w:val="24"/>
          <w:szCs w:val="24"/>
        </w:rPr>
        <w:footnoteReference w:id="75"/>
      </w:r>
      <w:r w:rsidRPr="008219FC">
        <w:rPr>
          <w:rFonts w:ascii="Times New Roman" w:hAnsi="Times New Roman" w:cs="Times New Roman"/>
          <w:sz w:val="24"/>
          <w:szCs w:val="24"/>
        </w:rPr>
        <w:t>.</w:t>
      </w:r>
    </w:p>
    <w:p w:rsidR="00D04930"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 xml:space="preserve">Также он подчеркивает, что земельно-правовые нормы устанавливают ограничения, связанные с предельными размерами земельных участков, находящихся в частной собственности, обеспечением их строго целевого назначения и наиболее рационального использования, определением категорий земель и их учетом и т.п., а также </w:t>
      </w:r>
      <w:r w:rsidRPr="008219FC">
        <w:rPr>
          <w:rFonts w:ascii="Times New Roman" w:hAnsi="Times New Roman" w:cs="Times New Roman"/>
          <w:sz w:val="24"/>
          <w:szCs w:val="24"/>
        </w:rPr>
        <w:lastRenderedPageBreak/>
        <w:t>предусматривают последствия их нарушения (в основном административно-правового характера), т.е. имеют публично-правовую природу</w:t>
      </w:r>
      <w:r w:rsidRPr="008219FC">
        <w:rPr>
          <w:rStyle w:val="a9"/>
          <w:rFonts w:ascii="Times New Roman" w:hAnsi="Times New Roman" w:cs="Times New Roman"/>
          <w:sz w:val="24"/>
          <w:szCs w:val="24"/>
        </w:rPr>
        <w:footnoteReference w:id="76"/>
      </w:r>
      <w:r w:rsidRPr="008219FC">
        <w:rPr>
          <w:rFonts w:ascii="Times New Roman" w:hAnsi="Times New Roman" w:cs="Times New Roman"/>
          <w:sz w:val="24"/>
          <w:szCs w:val="24"/>
        </w:rPr>
        <w:t>.</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Впоследствии данные идеи поддержали А.Л. Маковский, А.Д. Александров, С.А. Голосова и другие, отстаивая приоритет гражданского права и полагая, что нормы об имущественных отношениях могут содержаться в Земельном кодексе, но должны соответствовать Гражданскому кодексу</w:t>
      </w:r>
      <w:r>
        <w:rPr>
          <w:rStyle w:val="a9"/>
          <w:rFonts w:ascii="Times New Roman" w:hAnsi="Times New Roman" w:cs="Times New Roman"/>
          <w:sz w:val="24"/>
          <w:szCs w:val="24"/>
        </w:rPr>
        <w:footnoteReference w:id="77"/>
      </w:r>
      <w:r w:rsidRPr="008219FC">
        <w:rPr>
          <w:rFonts w:ascii="Times New Roman" w:hAnsi="Times New Roman" w:cs="Times New Roman"/>
          <w:sz w:val="24"/>
          <w:szCs w:val="24"/>
        </w:rPr>
        <w:t>.</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Следовательно, необходимо изъять из Земельного кодекса все гражданско-правовые нормы, и оставить лишь те, которые связаны с публично-правовыми ограничениями, запретами, процедурами и иными способами регулирования отношений по поводу земельных участков, как основы жизни и жизнедеятельности человека, что и содержится в ст. 1 Земельного кодекса</w:t>
      </w:r>
      <w:r w:rsidRPr="008219FC">
        <w:rPr>
          <w:rStyle w:val="a9"/>
          <w:rFonts w:ascii="Times New Roman" w:hAnsi="Times New Roman" w:cs="Times New Roman"/>
          <w:sz w:val="24"/>
          <w:szCs w:val="24"/>
        </w:rPr>
        <w:footnoteReference w:id="78"/>
      </w:r>
      <w:r w:rsidRPr="008219FC">
        <w:rPr>
          <w:rFonts w:ascii="Times New Roman" w:hAnsi="Times New Roman" w:cs="Times New Roman"/>
          <w:sz w:val="24"/>
          <w:szCs w:val="24"/>
        </w:rPr>
        <w:t xml:space="preserve">. </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С такой точкой зрения можно частично согласиться, применяя последовательное изучение и регулирование земельных правоотношений, разделяя нормы земельного и гражданского права. Однако не стоит доводить это до абсолютно полного изъятия всех норм из ЗК РФ, регулирующих, например, особенности предоставления земельных участков на праве собственности, аренды или иных правах, так как иначе теряется сам смысл в существовании земельного кодекса.</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Вторая же группа ученых, к которым принадлежат О.И. Крассов, Ю.Г. Жариков, Н.И. Краснов и другие, отстаивают позицию сохранения приоритетности земельно-правового регулирования отношений в области использования и охраны земель либо предлагают искать компромисс между нормами земельно-правовых и гражданско-правовых начал.</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При этом одним из тезисов является самостоятельность земельного права, как отрасли права, в которой сочетаются частноправовые и публично-правовые нормы</w:t>
      </w:r>
      <w:r w:rsidRPr="008219FC">
        <w:rPr>
          <w:rStyle w:val="a9"/>
          <w:rFonts w:ascii="Times New Roman" w:hAnsi="Times New Roman" w:cs="Times New Roman"/>
          <w:sz w:val="24"/>
          <w:szCs w:val="24"/>
        </w:rPr>
        <w:footnoteReference w:id="79"/>
      </w:r>
      <w:r w:rsidRPr="008219FC">
        <w:rPr>
          <w:rFonts w:ascii="Times New Roman" w:hAnsi="Times New Roman" w:cs="Times New Roman"/>
          <w:sz w:val="24"/>
          <w:szCs w:val="24"/>
        </w:rPr>
        <w:t>.</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Также некорректно говорить о приоритете одной отрасли права над другой, если исходить при этом из вышеуказанного тезиса. Следует лишь указывать приоритет закона с учетом его юридической силы</w:t>
      </w:r>
      <w:r w:rsidRPr="008219FC">
        <w:rPr>
          <w:rStyle w:val="a9"/>
          <w:rFonts w:ascii="Times New Roman" w:hAnsi="Times New Roman" w:cs="Times New Roman"/>
          <w:sz w:val="24"/>
          <w:szCs w:val="24"/>
        </w:rPr>
        <w:footnoteReference w:id="80"/>
      </w:r>
      <w:r w:rsidRPr="008219FC">
        <w:rPr>
          <w:rFonts w:ascii="Times New Roman" w:hAnsi="Times New Roman" w:cs="Times New Roman"/>
          <w:sz w:val="24"/>
          <w:szCs w:val="24"/>
        </w:rPr>
        <w:t>.</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Отмеченный в высказываниях представителей последнего (земельно-правового) направления компромиссный подход, заключающийся не в призывах «изъять все нормы гражданского права из ЗК РФ» или наоборот «все нормы земельного права из ГК РФ», а ориентированный на поиск компромиссного решения объективно существующих коллизий, разделяется и нами. Данной точки зрения придерживаемся и мы.</w:t>
      </w:r>
    </w:p>
    <w:p w:rsidR="00D04930" w:rsidRPr="008219FC" w:rsidRDefault="00D04930" w:rsidP="00D04930">
      <w:pPr>
        <w:spacing w:after="0" w:line="240" w:lineRule="auto"/>
        <w:ind w:firstLine="709"/>
        <w:jc w:val="both"/>
        <w:rPr>
          <w:rFonts w:ascii="Times New Roman" w:hAnsi="Times New Roman" w:cs="Times New Roman"/>
          <w:sz w:val="24"/>
          <w:szCs w:val="24"/>
        </w:rPr>
      </w:pPr>
      <w:r w:rsidRPr="008219FC">
        <w:rPr>
          <w:rFonts w:ascii="Times New Roman" w:hAnsi="Times New Roman" w:cs="Times New Roman"/>
          <w:sz w:val="24"/>
          <w:szCs w:val="24"/>
        </w:rPr>
        <w:t xml:space="preserve">Как отмечалось в научной литературе, «отраслевое, т.е. традиционное, расчленение и функционирование права не может решать многие проблемы, порожденные и умножаемые техногенным мышлением. Для их решения необходимо, чтобы право наряду с совершенствованием классических отраслей (гражданское, международное и др.), т.е. развития по горизонтали, начало также развиваться принципиально иначе - по вертикали. Сущность такого направления должна состоять в организующих функциях права, ставящих своей задачей объединение разных знаний, включая юридико-отраслевые (например, естествознание и цивилистика, конституционное и естественное право, религия и право) для решения глобальных проблем, которые не по силам ни государству, ни правовым отраслям в отдельности».  Поэтому формирование новых правовых </w:t>
      </w:r>
      <w:r w:rsidRPr="008219FC">
        <w:rPr>
          <w:rFonts w:ascii="Times New Roman" w:hAnsi="Times New Roman" w:cs="Times New Roman"/>
          <w:sz w:val="24"/>
          <w:szCs w:val="24"/>
        </w:rPr>
        <w:lastRenderedPageBreak/>
        <w:t>общностей (отраслей права) на стыке гражданского, земельного и градостроительного права является лишь одной тенденцией развития права в XXI веке. Вторая тенденция представляет собой формирование новых научных направлений, возникающих на стыке собственно юрисп</w:t>
      </w:r>
      <w:r>
        <w:rPr>
          <w:rFonts w:ascii="Times New Roman" w:hAnsi="Times New Roman" w:cs="Times New Roman"/>
          <w:sz w:val="24"/>
          <w:szCs w:val="24"/>
        </w:rPr>
        <w:t>руденции и не юридических наук.</w:t>
      </w: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056A0F" w:rsidRDefault="00056A0F"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F73A27" w:rsidRDefault="00F73A27"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rPr>
        <w:lastRenderedPageBreak/>
        <w:t>УДК 347</w:t>
      </w: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rPr>
        <w:t>Губин Иван Романович</w:t>
      </w: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lang w:val="en-US"/>
        </w:rPr>
        <w:t>Gubin</w:t>
      </w:r>
      <w:r w:rsidRPr="006E62B6">
        <w:rPr>
          <w:rFonts w:ascii="Times New Roman" w:hAnsi="Times New Roman" w:cs="Times New Roman"/>
          <w:sz w:val="24"/>
          <w:szCs w:val="24"/>
        </w:rPr>
        <w:t xml:space="preserve"> </w:t>
      </w:r>
      <w:r w:rsidRPr="006E62B6">
        <w:rPr>
          <w:rFonts w:ascii="Times New Roman" w:hAnsi="Times New Roman" w:cs="Times New Roman"/>
          <w:sz w:val="24"/>
          <w:szCs w:val="24"/>
          <w:lang w:val="en-US"/>
        </w:rPr>
        <w:t>Ivan</w:t>
      </w:r>
      <w:r w:rsidRPr="006E62B6">
        <w:rPr>
          <w:rFonts w:ascii="Times New Roman" w:hAnsi="Times New Roman" w:cs="Times New Roman"/>
          <w:sz w:val="24"/>
          <w:szCs w:val="24"/>
        </w:rPr>
        <w:t xml:space="preserve"> </w:t>
      </w:r>
      <w:r w:rsidRPr="006E62B6">
        <w:rPr>
          <w:rFonts w:ascii="Times New Roman" w:hAnsi="Times New Roman" w:cs="Times New Roman"/>
          <w:sz w:val="24"/>
          <w:szCs w:val="24"/>
          <w:lang w:val="en-US"/>
        </w:rPr>
        <w:t>Romanovich</w:t>
      </w: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rPr>
        <w:t>Федеральное государственное бюджетное образовательное учреждение</w:t>
      </w: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rPr>
        <w:t>высшего образования</w:t>
      </w: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rPr>
        <w:t>«Кубанский государственный аграрный университет имени И.Т. Трубилина»</w:t>
      </w:r>
    </w:p>
    <w:p w:rsidR="00D04930" w:rsidRPr="006E62B6" w:rsidRDefault="00D04930" w:rsidP="00D04930">
      <w:pPr>
        <w:spacing w:after="0" w:line="240" w:lineRule="auto"/>
        <w:jc w:val="right"/>
        <w:rPr>
          <w:rFonts w:ascii="Times New Roman" w:hAnsi="Times New Roman" w:cs="Times New Roman"/>
          <w:sz w:val="24"/>
          <w:szCs w:val="24"/>
          <w:lang w:val="en-US"/>
        </w:rPr>
      </w:pPr>
      <w:r w:rsidRPr="006E62B6">
        <w:rPr>
          <w:rFonts w:ascii="Times New Roman" w:hAnsi="Times New Roman" w:cs="Times New Roman"/>
          <w:sz w:val="24"/>
          <w:szCs w:val="24"/>
          <w:lang w:val="en-US"/>
        </w:rPr>
        <w:t>Federal State Budgetary Educational Institution of Higher Education</w:t>
      </w:r>
    </w:p>
    <w:p w:rsidR="00D04930" w:rsidRPr="006E62B6" w:rsidRDefault="00D04930" w:rsidP="00D04930">
      <w:pPr>
        <w:spacing w:after="0" w:line="240" w:lineRule="auto"/>
        <w:jc w:val="right"/>
        <w:rPr>
          <w:rFonts w:ascii="Times New Roman" w:hAnsi="Times New Roman" w:cs="Times New Roman"/>
          <w:sz w:val="24"/>
          <w:szCs w:val="24"/>
          <w:lang w:val="en-US"/>
        </w:rPr>
      </w:pPr>
      <w:r w:rsidRPr="006E62B6">
        <w:rPr>
          <w:rFonts w:ascii="Times New Roman" w:hAnsi="Times New Roman" w:cs="Times New Roman"/>
          <w:sz w:val="24"/>
          <w:szCs w:val="24"/>
          <w:lang w:val="en-US"/>
        </w:rPr>
        <w:t>“Kuban State Agrarian University named after I.T. Trubilin”</w:t>
      </w: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rPr>
        <w:t>Российская Федерация, г. Краснодар</w:t>
      </w: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rPr>
        <w:t>RussianFederation, Krasnodar</w:t>
      </w: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lang w:val="en-US"/>
        </w:rPr>
        <w:t>Vanka</w:t>
      </w:r>
      <w:r w:rsidRPr="006E62B6">
        <w:rPr>
          <w:rFonts w:ascii="Times New Roman" w:hAnsi="Times New Roman" w:cs="Times New Roman"/>
          <w:sz w:val="24"/>
          <w:szCs w:val="24"/>
        </w:rPr>
        <w:t>65@</w:t>
      </w:r>
      <w:r w:rsidRPr="006E62B6">
        <w:rPr>
          <w:rFonts w:ascii="Times New Roman" w:hAnsi="Times New Roman" w:cs="Times New Roman"/>
          <w:sz w:val="24"/>
          <w:szCs w:val="24"/>
          <w:lang w:val="en-US"/>
        </w:rPr>
        <w:t>mail</w:t>
      </w:r>
      <w:r w:rsidRPr="006E62B6">
        <w:rPr>
          <w:rFonts w:ascii="Times New Roman" w:hAnsi="Times New Roman" w:cs="Times New Roman"/>
          <w:sz w:val="24"/>
          <w:szCs w:val="24"/>
        </w:rPr>
        <w:t>.</w:t>
      </w:r>
      <w:r w:rsidRPr="006E62B6">
        <w:rPr>
          <w:rFonts w:ascii="Times New Roman" w:hAnsi="Times New Roman" w:cs="Times New Roman"/>
          <w:sz w:val="24"/>
          <w:szCs w:val="24"/>
          <w:lang w:val="en-US"/>
        </w:rPr>
        <w:t>ru</w:t>
      </w:r>
      <w:r w:rsidRPr="006E62B6">
        <w:rPr>
          <w:rFonts w:ascii="Times New Roman" w:hAnsi="Times New Roman" w:cs="Times New Roman"/>
          <w:sz w:val="24"/>
          <w:szCs w:val="24"/>
        </w:rPr>
        <w:t>.</w:t>
      </w:r>
    </w:p>
    <w:p w:rsidR="00D04930" w:rsidRPr="006E62B6" w:rsidRDefault="00D04930" w:rsidP="00D04930">
      <w:pPr>
        <w:spacing w:after="0" w:line="240" w:lineRule="auto"/>
        <w:jc w:val="right"/>
        <w:rPr>
          <w:rFonts w:ascii="Times New Roman" w:hAnsi="Times New Roman" w:cs="Times New Roman"/>
          <w:sz w:val="24"/>
          <w:szCs w:val="24"/>
        </w:rPr>
      </w:pPr>
      <w:r w:rsidRPr="006E62B6">
        <w:rPr>
          <w:rFonts w:ascii="Times New Roman" w:hAnsi="Times New Roman" w:cs="Times New Roman"/>
          <w:sz w:val="24"/>
          <w:szCs w:val="24"/>
        </w:rPr>
        <w:t>Научный руководитель:</w:t>
      </w:r>
    </w:p>
    <w:p w:rsidR="00D04930" w:rsidRPr="006E62B6" w:rsidRDefault="008059E1" w:rsidP="00D0493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Кончаков А. Б., преподаватель</w:t>
      </w:r>
    </w:p>
    <w:p w:rsidR="00D04930" w:rsidRPr="00FF03C5" w:rsidRDefault="00D04930" w:rsidP="00D04930">
      <w:pPr>
        <w:spacing w:after="0" w:line="240" w:lineRule="auto"/>
        <w:jc w:val="right"/>
        <w:rPr>
          <w:rFonts w:ascii="Times New Roman" w:hAnsi="Times New Roman" w:cs="Times New Roman"/>
          <w:sz w:val="24"/>
          <w:szCs w:val="24"/>
        </w:rPr>
      </w:pPr>
    </w:p>
    <w:p w:rsidR="00D04930" w:rsidRDefault="00D04930" w:rsidP="00D04930">
      <w:pPr>
        <w:spacing w:after="0" w:line="240" w:lineRule="auto"/>
        <w:jc w:val="center"/>
        <w:rPr>
          <w:rFonts w:ascii="Times New Roman" w:hAnsi="Times New Roman" w:cs="Times New Roman"/>
          <w:b/>
          <w:sz w:val="24"/>
          <w:szCs w:val="24"/>
        </w:rPr>
      </w:pPr>
      <w:r w:rsidRPr="007B4984">
        <w:rPr>
          <w:rFonts w:ascii="Times New Roman" w:hAnsi="Times New Roman" w:cs="Times New Roman"/>
          <w:b/>
          <w:sz w:val="24"/>
          <w:szCs w:val="24"/>
        </w:rPr>
        <w:t>Р</w:t>
      </w:r>
      <w:r>
        <w:rPr>
          <w:rFonts w:ascii="Times New Roman" w:hAnsi="Times New Roman" w:cs="Times New Roman"/>
          <w:b/>
          <w:sz w:val="24"/>
          <w:szCs w:val="24"/>
        </w:rPr>
        <w:t>АЗВИТИЕ ПОЛНЫХ ТОВАРИЩЕСТВ В РОССИЙСКОЙ ФЕДЕРАЦИИ</w:t>
      </w:r>
      <w:r w:rsidRPr="007B4984">
        <w:rPr>
          <w:rFonts w:ascii="Times New Roman" w:hAnsi="Times New Roman" w:cs="Times New Roman"/>
          <w:b/>
          <w:sz w:val="24"/>
          <w:szCs w:val="24"/>
        </w:rPr>
        <w:t xml:space="preserve"> </w:t>
      </w:r>
      <w:r>
        <w:rPr>
          <w:rFonts w:ascii="Times New Roman" w:hAnsi="Times New Roman" w:cs="Times New Roman"/>
          <w:b/>
          <w:sz w:val="24"/>
          <w:szCs w:val="24"/>
        </w:rPr>
        <w:t>И ИХ ПЕРСПЕКТИВА НА СУЩЕСТВОВАНИЕ</w:t>
      </w:r>
    </w:p>
    <w:p w:rsidR="00D04930" w:rsidRPr="007B4984" w:rsidRDefault="00D04930" w:rsidP="00D04930">
      <w:pPr>
        <w:spacing w:after="0" w:line="240" w:lineRule="auto"/>
        <w:jc w:val="center"/>
        <w:rPr>
          <w:rFonts w:ascii="Times New Roman" w:hAnsi="Times New Roman" w:cs="Times New Roman"/>
          <w:b/>
          <w:sz w:val="24"/>
          <w:szCs w:val="24"/>
        </w:rPr>
      </w:pPr>
    </w:p>
    <w:p w:rsidR="00D04930" w:rsidRPr="007B4984" w:rsidRDefault="00D04930" w:rsidP="00D0493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DEVELOPMENT OF FULL PARTNERSHIPS IN THE RUSSIAN FEDERATION AND THEIR PROSPECTS FOR EXISTENCE</w:t>
      </w:r>
    </w:p>
    <w:p w:rsidR="00D04930" w:rsidRPr="006E62B6" w:rsidRDefault="00D04930" w:rsidP="00D04930">
      <w:pPr>
        <w:spacing w:after="0" w:line="240" w:lineRule="auto"/>
        <w:jc w:val="center"/>
        <w:rPr>
          <w:rFonts w:ascii="Times New Roman" w:hAnsi="Times New Roman" w:cs="Times New Roman"/>
          <w:b/>
          <w:sz w:val="24"/>
          <w:szCs w:val="24"/>
          <w:lang w:val="en-US"/>
        </w:rPr>
      </w:pPr>
    </w:p>
    <w:p w:rsidR="00D04930" w:rsidRPr="006E62B6" w:rsidRDefault="00D04930" w:rsidP="00D04930">
      <w:pPr>
        <w:spacing w:after="0" w:line="240" w:lineRule="auto"/>
        <w:ind w:firstLine="709"/>
        <w:jc w:val="both"/>
        <w:rPr>
          <w:rFonts w:ascii="Times New Roman" w:hAnsi="Times New Roman" w:cs="Times New Roman"/>
          <w:i/>
          <w:sz w:val="24"/>
          <w:szCs w:val="24"/>
        </w:rPr>
      </w:pPr>
      <w:r w:rsidRPr="007B4984">
        <w:rPr>
          <w:rFonts w:ascii="Times New Roman" w:hAnsi="Times New Roman" w:cs="Times New Roman"/>
          <w:i/>
          <w:sz w:val="24"/>
          <w:szCs w:val="24"/>
        </w:rPr>
        <w:t>В данной работе исследуется вопрос востребованности такой организационно-правовой формы коммерческих корпоративных организаций, как полные товарищества. Также в статье обосновывается вывод о том, что повышение роли полных товариществ в гражданско-правовом обороте возможен лишь при активной помощи и наличии льгот и преимуществ со стороны государства.</w:t>
      </w:r>
    </w:p>
    <w:p w:rsidR="00D04930" w:rsidRPr="006E62B6" w:rsidRDefault="00D04930" w:rsidP="00D04930">
      <w:pPr>
        <w:spacing w:after="0" w:line="240" w:lineRule="auto"/>
        <w:ind w:firstLine="709"/>
        <w:jc w:val="both"/>
        <w:rPr>
          <w:rFonts w:ascii="Times New Roman" w:hAnsi="Times New Roman" w:cs="Times New Roman"/>
          <w:i/>
          <w:sz w:val="24"/>
          <w:szCs w:val="24"/>
        </w:rPr>
      </w:pPr>
      <w:r w:rsidRPr="007B4984">
        <w:rPr>
          <w:rFonts w:ascii="Times New Roman" w:hAnsi="Times New Roman" w:cs="Times New Roman"/>
          <w:i/>
          <w:sz w:val="24"/>
          <w:szCs w:val="24"/>
        </w:rPr>
        <w:t>Ключевые слова: полное товарищество, гражданско-правовой оборот, юридическое лицо, коммерческая организация.</w:t>
      </w:r>
    </w:p>
    <w:p w:rsidR="00D04930" w:rsidRPr="006E62B6" w:rsidRDefault="00D04930" w:rsidP="00D04930">
      <w:pPr>
        <w:spacing w:after="0" w:line="240" w:lineRule="auto"/>
        <w:ind w:firstLine="709"/>
        <w:jc w:val="both"/>
        <w:rPr>
          <w:rFonts w:ascii="Times New Roman" w:hAnsi="Times New Roman" w:cs="Times New Roman"/>
          <w:i/>
          <w:sz w:val="24"/>
          <w:szCs w:val="24"/>
        </w:rPr>
      </w:pPr>
    </w:p>
    <w:p w:rsidR="00D04930" w:rsidRPr="006E62B6" w:rsidRDefault="00D04930" w:rsidP="00D04930">
      <w:pPr>
        <w:spacing w:after="0" w:line="240" w:lineRule="auto"/>
        <w:ind w:firstLine="709"/>
        <w:jc w:val="both"/>
        <w:rPr>
          <w:rFonts w:ascii="Times New Roman" w:hAnsi="Times New Roman" w:cs="Times New Roman"/>
          <w:i/>
          <w:sz w:val="24"/>
          <w:szCs w:val="24"/>
          <w:lang w:val="en-US"/>
        </w:rPr>
      </w:pPr>
      <w:r w:rsidRPr="007B4984">
        <w:rPr>
          <w:rFonts w:ascii="Times New Roman" w:hAnsi="Times New Roman" w:cs="Times New Roman"/>
          <w:i/>
          <w:sz w:val="24"/>
          <w:szCs w:val="24"/>
          <w:lang w:val="en-US"/>
        </w:rPr>
        <w:t>This paper investigates the issue of the relevance of such an organizational and legal form of commercial corporate organizations as General partnerships. The article also substantiates the conclusion that the increase of the role of full partnerships in civil law is possible only with the active assistance and the availability of benefits and advantages from the state.</w:t>
      </w:r>
    </w:p>
    <w:p w:rsidR="00D04930" w:rsidRPr="007B4984" w:rsidRDefault="00D04930" w:rsidP="00D04930">
      <w:pPr>
        <w:spacing w:after="0" w:line="240" w:lineRule="auto"/>
        <w:ind w:firstLine="709"/>
        <w:jc w:val="both"/>
        <w:rPr>
          <w:rFonts w:ascii="Times New Roman" w:hAnsi="Times New Roman" w:cs="Times New Roman"/>
          <w:i/>
          <w:sz w:val="24"/>
          <w:szCs w:val="24"/>
          <w:lang w:val="en-US"/>
        </w:rPr>
      </w:pPr>
      <w:r w:rsidRPr="007B4984">
        <w:rPr>
          <w:rFonts w:ascii="Times New Roman" w:hAnsi="Times New Roman" w:cs="Times New Roman"/>
          <w:i/>
          <w:sz w:val="24"/>
          <w:szCs w:val="24"/>
          <w:lang w:val="en-US"/>
        </w:rPr>
        <w:t>Keywords: General partnership, civil law circulation, a legal entity, a commercial organization.</w:t>
      </w:r>
    </w:p>
    <w:p w:rsidR="00D04930" w:rsidRPr="007B4984" w:rsidRDefault="00D04930" w:rsidP="00D04930">
      <w:pPr>
        <w:spacing w:after="0" w:line="240" w:lineRule="auto"/>
        <w:ind w:firstLine="709"/>
        <w:jc w:val="both"/>
        <w:rPr>
          <w:rFonts w:ascii="Times New Roman" w:hAnsi="Times New Roman" w:cs="Times New Roman"/>
          <w:i/>
          <w:sz w:val="24"/>
          <w:szCs w:val="24"/>
          <w:lang w:val="en-US"/>
        </w:rPr>
      </w:pPr>
    </w:p>
    <w:p w:rsidR="00D04930" w:rsidRDefault="00D04930" w:rsidP="00D049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товарищество - это одна из самых ранних предпринимательских правовых форм, которая возникла в Римской Империи. В полном товариществе наиболее хорошо выражен личный элемент и, наоборот отсутствует ограничение ответственности участников по обязательствам товарищества</w:t>
      </w:r>
      <w:r>
        <w:rPr>
          <w:rStyle w:val="a9"/>
          <w:rFonts w:ascii="Times New Roman" w:hAnsi="Times New Roman" w:cs="Times New Roman"/>
          <w:sz w:val="24"/>
          <w:szCs w:val="24"/>
        </w:rPr>
        <w:footnoteReference w:id="81"/>
      </w:r>
      <w:r>
        <w:rPr>
          <w:rFonts w:ascii="Times New Roman" w:hAnsi="Times New Roman" w:cs="Times New Roman"/>
          <w:sz w:val="24"/>
          <w:szCs w:val="24"/>
        </w:rPr>
        <w:t>.</w:t>
      </w:r>
    </w:p>
    <w:p w:rsidR="00D04930" w:rsidRDefault="00D04930" w:rsidP="00D049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Еще в дореволюционной России товарищества было принято рассматривать  как основную организационно-правовую форму вхождения в коммерческий оборот частных лиц. В период советской власти товарищества не получили должного признания. Это продолжалось вплоть до начала 90-х годов, и связано с тем, что государственная монополия в хозяйственной сфере исключала возможность использование данной организационно правовой формы.</w:t>
      </w:r>
    </w:p>
    <w:p w:rsidR="00D04930" w:rsidRDefault="00D04930" w:rsidP="00D049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Конец ХХ века, знаменовал начало реформ в России. Возникла острая необходимость в становлении рынка, что, разумеется, в дополнении существовавших </w:t>
      </w:r>
      <w:r>
        <w:rPr>
          <w:rFonts w:ascii="Times New Roman" w:hAnsi="Times New Roman" w:cs="Times New Roman"/>
          <w:sz w:val="24"/>
          <w:szCs w:val="24"/>
        </w:rPr>
        <w:lastRenderedPageBreak/>
        <w:t>форм ведения совместного предпринимательства</w:t>
      </w:r>
      <w:r>
        <w:rPr>
          <w:rStyle w:val="a9"/>
          <w:rFonts w:ascii="Times New Roman" w:hAnsi="Times New Roman" w:cs="Times New Roman"/>
          <w:sz w:val="24"/>
          <w:szCs w:val="24"/>
        </w:rPr>
        <w:footnoteReference w:id="82"/>
      </w:r>
      <w:r>
        <w:rPr>
          <w:rFonts w:ascii="Times New Roman" w:hAnsi="Times New Roman" w:cs="Times New Roman"/>
          <w:sz w:val="24"/>
          <w:szCs w:val="24"/>
        </w:rPr>
        <w:t xml:space="preserve">. Принятый в 1990 году Закон РСФСР </w:t>
      </w:r>
      <w:r w:rsidRPr="00A231F5">
        <w:rPr>
          <w:rFonts w:ascii="Times New Roman" w:hAnsi="Times New Roman" w:cs="Times New Roman"/>
          <w:sz w:val="24"/>
          <w:szCs w:val="24"/>
        </w:rPr>
        <w:t>“О предприятиях и предпринимательской деятельности”</w:t>
      </w:r>
      <w:r>
        <w:rPr>
          <w:rFonts w:ascii="Times New Roman" w:hAnsi="Times New Roman" w:cs="Times New Roman"/>
          <w:sz w:val="24"/>
          <w:szCs w:val="24"/>
        </w:rPr>
        <w:t>, впервые закрепил на ровне с другими организационно-правовыми формами другие, такие как - "полное товарищество" и "смешанное товарищество". Смешанное товарищество, является своего рода, нынешним товариществом на вере. Однако, только с принятием Гражданского кодекса Российской Федерации, товарищества заняли свою правовую нишу.</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С 2008 г. по нынешнее время проходит оживленная работа над совершенствованием Гражданского кодекса Российской Федерации (далее ГК РФ)</w:t>
      </w:r>
      <w:r w:rsidRPr="007B46E6">
        <w:rPr>
          <w:rStyle w:val="a9"/>
          <w:rFonts w:ascii="Times New Roman" w:hAnsi="Times New Roman" w:cs="Times New Roman"/>
          <w:sz w:val="24"/>
          <w:szCs w:val="24"/>
        </w:rPr>
        <w:footnoteReference w:id="83"/>
      </w:r>
      <w:r w:rsidRPr="007B46E6">
        <w:rPr>
          <w:rFonts w:ascii="Times New Roman" w:hAnsi="Times New Roman" w:cs="Times New Roman"/>
          <w:sz w:val="24"/>
          <w:szCs w:val="24"/>
        </w:rPr>
        <w:t>. Указом президента Российской Федерации от 18 июля 2008 г. № 1108 "О совершенствовании Гражданского кодекса РФ"</w:t>
      </w:r>
      <w:r w:rsidRPr="007B46E6">
        <w:rPr>
          <w:rStyle w:val="a9"/>
          <w:rFonts w:ascii="Times New Roman" w:hAnsi="Times New Roman" w:cs="Times New Roman"/>
          <w:sz w:val="24"/>
          <w:szCs w:val="24"/>
        </w:rPr>
        <w:footnoteReference w:id="84"/>
      </w:r>
      <w:r w:rsidRPr="007B46E6">
        <w:rPr>
          <w:rFonts w:ascii="Times New Roman" w:hAnsi="Times New Roman" w:cs="Times New Roman"/>
          <w:sz w:val="24"/>
          <w:szCs w:val="24"/>
        </w:rPr>
        <w:t xml:space="preserve"> было принято решение о разработке концепции развития в целом гражданского законодательства РФ и в частности проектов федеральных законов о внесении изменений в гражданское законодательство</w:t>
      </w:r>
      <w:r>
        <w:rPr>
          <w:rFonts w:ascii="Times New Roman" w:hAnsi="Times New Roman" w:cs="Times New Roman"/>
          <w:sz w:val="24"/>
          <w:szCs w:val="24"/>
        </w:rPr>
        <w:t xml:space="preserve"> </w:t>
      </w:r>
      <w:r w:rsidRPr="007B46E6">
        <w:rPr>
          <w:rFonts w:ascii="Times New Roman" w:hAnsi="Times New Roman" w:cs="Times New Roman"/>
          <w:sz w:val="24"/>
          <w:szCs w:val="24"/>
        </w:rPr>
        <w:t>. При начале разработки были поставлены следующие цели:</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 xml:space="preserve">1. Развитие основных принципов гражданского права, которые бы соответствовали уровню рыночных отношений. </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2. Поддержание единообразия регулирования гражданско-правовых отношений государств, входящих в Содружество Независимых Государств (СНГ).</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3. Сближение норм ГК РФ с правилами регулирования гражданско-правовых отношений в праве Европейского союза.</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1 сентября 2014 г. вступил в юридическую силу Федеральный закон от 5 мая 2014 г. № 99-ФЗ "О внесении изменений в главу 4 части первой ГК РФ и о признаний утратившими силу  отдельных положений законодательных актов Российской Федерации"</w:t>
      </w:r>
      <w:r w:rsidRPr="007B46E6">
        <w:rPr>
          <w:rStyle w:val="a9"/>
          <w:rFonts w:ascii="Times New Roman" w:hAnsi="Times New Roman" w:cs="Times New Roman"/>
          <w:sz w:val="24"/>
          <w:szCs w:val="24"/>
        </w:rPr>
        <w:footnoteReference w:id="85"/>
      </w:r>
      <w:r w:rsidRPr="007B46E6">
        <w:rPr>
          <w:rFonts w:ascii="Times New Roman" w:hAnsi="Times New Roman" w:cs="Times New Roman"/>
          <w:sz w:val="24"/>
          <w:szCs w:val="24"/>
        </w:rPr>
        <w:t xml:space="preserve"> . Данный нормативный акт внес большие изменение в положение ГК РФ о юридических лицах. Были исключены некоторые виды, а также организационно-правовые формы юридических лиц. Законодателем были оставлены существовать товарищества на вере и полные товарищества, которые, на сегодняшний день практически не используются.</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По данным на 1 марта 2018 г., на данный момент в Российской Федерации действует порядка 4.3 миллиона юридических лиц. Из них, наиболее популярной организационно правовой формой является ООО (общество с о</w:t>
      </w:r>
      <w:r>
        <w:rPr>
          <w:rFonts w:ascii="Times New Roman" w:hAnsi="Times New Roman" w:cs="Times New Roman"/>
          <w:sz w:val="24"/>
          <w:szCs w:val="24"/>
        </w:rPr>
        <w:t>граниченной ответственностью)</w:t>
      </w:r>
      <w:r w:rsidRPr="007B46E6">
        <w:rPr>
          <w:rStyle w:val="a9"/>
          <w:rFonts w:ascii="Times New Roman" w:hAnsi="Times New Roman" w:cs="Times New Roman"/>
          <w:sz w:val="24"/>
          <w:szCs w:val="24"/>
        </w:rPr>
        <w:footnoteReference w:id="86"/>
      </w:r>
      <w:r w:rsidRPr="007B46E6">
        <w:rPr>
          <w:rFonts w:ascii="Times New Roman" w:hAnsi="Times New Roman" w:cs="Times New Roman"/>
          <w:sz w:val="24"/>
          <w:szCs w:val="24"/>
        </w:rPr>
        <w:t>. По данным все той же Федеральной налоговой службы Российской Федерации процент полных товариществ составляет - 0.01 %.</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 xml:space="preserve">Очевидно, что сохранение такого вида коммерческих организации в ГК РФ, позволяет нам говорить о том, что данный вид имеет все перспективы на существование. </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Однако, по нашему мнению,  основная причина, которая препятствует для широкого использования такой организационно-правовой формы как полное товарищество, является повышенная ответственность участников по долгам полного товарищества. Данная проблема, останавливающая лиц при создании полного товарищества, становится преимуществом, когда происходит оценка полных товариществ в гражданском обороте.</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 xml:space="preserve">Мы считаем, что если опереться на зарубежный опыт, это поможет заметно повысить роль полных товариществ в Российской Федерации.  Так, например, в Соединенных Штатах Америки популярность полных товариществ обусловлена таким </w:t>
      </w:r>
      <w:r w:rsidRPr="007B46E6">
        <w:rPr>
          <w:rFonts w:ascii="Times New Roman" w:hAnsi="Times New Roman" w:cs="Times New Roman"/>
          <w:sz w:val="24"/>
          <w:szCs w:val="24"/>
        </w:rPr>
        <w:lastRenderedPageBreak/>
        <w:t>фактором как, то, что там полное товарищество является, так сказать легкопроходимой организацией, так как там полное товарищество не является субъектами налогообложения</w:t>
      </w:r>
      <w:r w:rsidRPr="007B46E6">
        <w:rPr>
          <w:rStyle w:val="a9"/>
          <w:rFonts w:ascii="Times New Roman" w:hAnsi="Times New Roman" w:cs="Times New Roman"/>
          <w:sz w:val="24"/>
          <w:szCs w:val="24"/>
        </w:rPr>
        <w:footnoteReference w:id="87"/>
      </w:r>
      <w:r w:rsidRPr="007B46E6">
        <w:rPr>
          <w:rFonts w:ascii="Times New Roman" w:hAnsi="Times New Roman" w:cs="Times New Roman"/>
          <w:sz w:val="24"/>
          <w:szCs w:val="24"/>
        </w:rPr>
        <w:t>.</w:t>
      </w:r>
    </w:p>
    <w:p w:rsidR="00D04930" w:rsidRPr="007B46E6" w:rsidRDefault="00D04930" w:rsidP="00D04930">
      <w:pPr>
        <w:spacing w:after="0" w:line="240" w:lineRule="auto"/>
        <w:ind w:firstLine="709"/>
        <w:jc w:val="both"/>
        <w:rPr>
          <w:rFonts w:ascii="Times New Roman" w:hAnsi="Times New Roman" w:cs="Times New Roman"/>
          <w:sz w:val="24"/>
          <w:szCs w:val="24"/>
        </w:rPr>
      </w:pPr>
      <w:r w:rsidRPr="007B46E6">
        <w:rPr>
          <w:rFonts w:ascii="Times New Roman" w:hAnsi="Times New Roman" w:cs="Times New Roman"/>
          <w:sz w:val="24"/>
          <w:szCs w:val="24"/>
        </w:rPr>
        <w:t>Меры, которые бы помогли повысить популярность полных товариществ в Российской Федерации, уже давно разработаны некоторыми российскими учеными. Ими  было предложено законодательно закрепить возможность получения кредитов полным товариществом без дорогостоящего обеспечения и на льготных условиях. А также государственная поддержка через государственные программы поддержки малого бизнеса</w:t>
      </w:r>
      <w:r w:rsidRPr="007B46E6">
        <w:rPr>
          <w:rStyle w:val="a9"/>
          <w:rFonts w:ascii="Times New Roman" w:hAnsi="Times New Roman" w:cs="Times New Roman"/>
          <w:sz w:val="24"/>
          <w:szCs w:val="24"/>
        </w:rPr>
        <w:footnoteReference w:id="88"/>
      </w:r>
      <w:r w:rsidRPr="007B46E6">
        <w:rPr>
          <w:rFonts w:ascii="Times New Roman" w:hAnsi="Times New Roman" w:cs="Times New Roman"/>
          <w:sz w:val="24"/>
          <w:szCs w:val="24"/>
        </w:rPr>
        <w:t>.</w:t>
      </w:r>
    </w:p>
    <w:p w:rsidR="00D04930" w:rsidRDefault="00D04930" w:rsidP="00D049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Очевидно, товарищества не получили широкого распространения в Российской Федерации как в других странах. Такое обстоятельство на прямую связано с тем, что как в предпринимательская практика, так и в Российское законодательство не обеспечивает, как говорилось раньше, никаких привилегий для всех видов товариществ. Когда банки дают кредиты, не проводят черту между полными товариществами и товариществами на вере. По мнению В.Н. Кураева, стоит постепенно вовлекать широкие слои населения в предпринимательскую деятельность, путем их участия в хозяйственных товариществах. По его мнению, это поможет создать более цивилизованный рынок т.к. участники товариществ солидарно несут  субсидиарную ответственность всем своим имуществом по обязательствам товарищества, за исключением вкладчиков. Это способствует развитию стабильности рынка, т.к. вызывает  доверие у партнеров и потребителей.</w:t>
      </w:r>
    </w:p>
    <w:p w:rsidR="00D04930" w:rsidRPr="007B4984" w:rsidRDefault="00D04930" w:rsidP="00D049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завершении следует указать то, что полное товарищество является достаточно перспективной организацией и это не только наше мнение. И при определенной государственной поддержке она способна раскрыть весь свой потенциал.</w:t>
      </w: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056A0F" w:rsidRDefault="00056A0F" w:rsidP="00F258A4">
      <w:pPr>
        <w:spacing w:after="0" w:line="240" w:lineRule="auto"/>
        <w:ind w:firstLine="708"/>
        <w:jc w:val="both"/>
        <w:rPr>
          <w:rFonts w:ascii="Times New Roman" w:hAnsi="Times New Roman"/>
          <w:sz w:val="24"/>
          <w:szCs w:val="24"/>
        </w:rPr>
      </w:pPr>
    </w:p>
    <w:p w:rsidR="00D04930" w:rsidRDefault="00D04930" w:rsidP="00F258A4">
      <w:pPr>
        <w:spacing w:after="0" w:line="240" w:lineRule="auto"/>
        <w:ind w:firstLine="708"/>
        <w:jc w:val="both"/>
        <w:rPr>
          <w:rFonts w:ascii="Times New Roman" w:hAnsi="Times New Roman"/>
          <w:sz w:val="24"/>
          <w:szCs w:val="24"/>
        </w:rPr>
      </w:pPr>
    </w:p>
    <w:p w:rsidR="00D04930" w:rsidRDefault="00D04930" w:rsidP="00F73A27">
      <w:pPr>
        <w:spacing w:after="0" w:line="240" w:lineRule="auto"/>
        <w:jc w:val="both"/>
        <w:rPr>
          <w:rFonts w:ascii="Times New Roman" w:hAnsi="Times New Roman"/>
          <w:sz w:val="24"/>
          <w:szCs w:val="24"/>
        </w:rPr>
      </w:pPr>
    </w:p>
    <w:p w:rsidR="00F73A27" w:rsidRDefault="00F73A27" w:rsidP="00F73A27">
      <w:pPr>
        <w:spacing w:after="0" w:line="240" w:lineRule="auto"/>
        <w:jc w:val="both"/>
        <w:rPr>
          <w:rFonts w:ascii="Times New Roman" w:hAnsi="Times New Roman"/>
          <w:sz w:val="24"/>
          <w:szCs w:val="24"/>
        </w:rPr>
      </w:pPr>
    </w:p>
    <w:p w:rsidR="00D04930" w:rsidRDefault="00D04930" w:rsidP="00D04930">
      <w:pPr>
        <w:spacing w:after="0" w:line="240" w:lineRule="auto"/>
        <w:ind w:firstLine="709"/>
        <w:jc w:val="right"/>
        <w:rPr>
          <w:rFonts w:ascii="Times New Roman" w:hAnsi="Times New Roman" w:cs="Times New Roman"/>
          <w:bCs/>
          <w:sz w:val="24"/>
          <w:szCs w:val="24"/>
        </w:rPr>
      </w:pPr>
      <w:r w:rsidRPr="00384441">
        <w:rPr>
          <w:rFonts w:ascii="Times New Roman" w:hAnsi="Times New Roman" w:cs="Times New Roman"/>
          <w:bCs/>
          <w:sz w:val="24"/>
          <w:szCs w:val="24"/>
        </w:rPr>
        <w:lastRenderedPageBreak/>
        <w:t>УДК 347</w:t>
      </w:r>
    </w:p>
    <w:p w:rsidR="00D04930" w:rsidRDefault="00D04930" w:rsidP="00D04930">
      <w:pPr>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Дацко Роман Александрович</w:t>
      </w:r>
    </w:p>
    <w:p w:rsidR="00D04930" w:rsidRPr="00384441" w:rsidRDefault="00D04930" w:rsidP="00D04930">
      <w:pPr>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lang w:val="en-US"/>
        </w:rPr>
        <w:t>Datsko</w:t>
      </w:r>
      <w:r w:rsidRPr="00384441">
        <w:rPr>
          <w:rFonts w:ascii="Times New Roman" w:hAnsi="Times New Roman" w:cs="Times New Roman"/>
          <w:bCs/>
          <w:sz w:val="24"/>
          <w:szCs w:val="24"/>
        </w:rPr>
        <w:t xml:space="preserve"> </w:t>
      </w:r>
      <w:r>
        <w:rPr>
          <w:rFonts w:ascii="Times New Roman" w:hAnsi="Times New Roman" w:cs="Times New Roman"/>
          <w:bCs/>
          <w:sz w:val="24"/>
          <w:szCs w:val="24"/>
          <w:lang w:val="en-US"/>
        </w:rPr>
        <w:t>Roman</w:t>
      </w:r>
      <w:r w:rsidRPr="00384441">
        <w:rPr>
          <w:rFonts w:ascii="Times New Roman" w:hAnsi="Times New Roman" w:cs="Times New Roman"/>
          <w:bCs/>
          <w:sz w:val="24"/>
          <w:szCs w:val="24"/>
        </w:rPr>
        <w:t xml:space="preserve"> </w:t>
      </w:r>
      <w:r>
        <w:rPr>
          <w:rFonts w:ascii="Times New Roman" w:hAnsi="Times New Roman" w:cs="Times New Roman"/>
          <w:bCs/>
          <w:sz w:val="24"/>
          <w:szCs w:val="24"/>
          <w:lang w:val="en-US"/>
        </w:rPr>
        <w:t>Aleksandrovich</w:t>
      </w:r>
    </w:p>
    <w:p w:rsidR="00D04930" w:rsidRPr="00384441" w:rsidRDefault="00D04930" w:rsidP="00D04930">
      <w:pPr>
        <w:spacing w:after="0" w:line="240" w:lineRule="auto"/>
        <w:ind w:firstLine="709"/>
        <w:jc w:val="right"/>
        <w:rPr>
          <w:rFonts w:ascii="Times New Roman" w:hAnsi="Times New Roman" w:cs="Times New Roman"/>
          <w:bCs/>
          <w:sz w:val="24"/>
          <w:szCs w:val="24"/>
        </w:rPr>
      </w:pPr>
      <w:r w:rsidRPr="00384441">
        <w:rPr>
          <w:rFonts w:ascii="Times New Roman" w:hAnsi="Times New Roman" w:cs="Times New Roman"/>
          <w:bCs/>
          <w:sz w:val="24"/>
          <w:szCs w:val="24"/>
        </w:rPr>
        <w:t>Федеральное государственное бюджетное образовательное учреждение</w:t>
      </w:r>
    </w:p>
    <w:p w:rsidR="00D04930" w:rsidRPr="00384441" w:rsidRDefault="00D04930" w:rsidP="00D04930">
      <w:pPr>
        <w:spacing w:after="0" w:line="240" w:lineRule="auto"/>
        <w:ind w:firstLine="709"/>
        <w:jc w:val="right"/>
        <w:rPr>
          <w:rFonts w:ascii="Times New Roman" w:hAnsi="Times New Roman" w:cs="Times New Roman"/>
          <w:bCs/>
          <w:sz w:val="24"/>
          <w:szCs w:val="24"/>
        </w:rPr>
      </w:pPr>
      <w:r w:rsidRPr="00384441">
        <w:rPr>
          <w:rFonts w:ascii="Times New Roman" w:hAnsi="Times New Roman" w:cs="Times New Roman"/>
          <w:bCs/>
          <w:sz w:val="24"/>
          <w:szCs w:val="24"/>
        </w:rPr>
        <w:t>высшего образования</w:t>
      </w:r>
    </w:p>
    <w:p w:rsidR="00D04930" w:rsidRPr="00384441" w:rsidRDefault="00D04930" w:rsidP="00D04930">
      <w:pPr>
        <w:spacing w:after="0" w:line="240" w:lineRule="auto"/>
        <w:ind w:firstLine="709"/>
        <w:jc w:val="right"/>
        <w:rPr>
          <w:rFonts w:ascii="Times New Roman" w:hAnsi="Times New Roman" w:cs="Times New Roman"/>
          <w:bCs/>
          <w:sz w:val="24"/>
          <w:szCs w:val="24"/>
        </w:rPr>
      </w:pPr>
      <w:r w:rsidRPr="00384441">
        <w:rPr>
          <w:rFonts w:ascii="Times New Roman" w:hAnsi="Times New Roman" w:cs="Times New Roman"/>
          <w:bCs/>
          <w:sz w:val="24"/>
          <w:szCs w:val="24"/>
        </w:rPr>
        <w:t>«Кубанский государственный аграрный университет имени И.Т. Трубилина»</w:t>
      </w:r>
    </w:p>
    <w:p w:rsidR="00D04930" w:rsidRPr="00384441" w:rsidRDefault="00D04930" w:rsidP="00D04930">
      <w:pPr>
        <w:spacing w:after="0" w:line="240" w:lineRule="auto"/>
        <w:ind w:firstLine="709"/>
        <w:jc w:val="right"/>
        <w:rPr>
          <w:rFonts w:ascii="Times New Roman" w:hAnsi="Times New Roman" w:cs="Times New Roman"/>
          <w:bCs/>
          <w:sz w:val="24"/>
          <w:szCs w:val="24"/>
          <w:lang w:val="en-US"/>
        </w:rPr>
      </w:pPr>
      <w:r w:rsidRPr="00384441">
        <w:rPr>
          <w:rFonts w:ascii="Times New Roman" w:hAnsi="Times New Roman" w:cs="Times New Roman"/>
          <w:bCs/>
          <w:sz w:val="24"/>
          <w:szCs w:val="24"/>
          <w:lang w:val="en-US"/>
        </w:rPr>
        <w:t>Federal State Budgetary Educational Institution of Higher Education</w:t>
      </w:r>
    </w:p>
    <w:p w:rsidR="00D04930" w:rsidRPr="00384441" w:rsidRDefault="00D04930" w:rsidP="00D04930">
      <w:pPr>
        <w:spacing w:after="0" w:line="240" w:lineRule="auto"/>
        <w:ind w:firstLine="709"/>
        <w:jc w:val="right"/>
        <w:rPr>
          <w:rFonts w:ascii="Times New Roman" w:hAnsi="Times New Roman" w:cs="Times New Roman"/>
          <w:bCs/>
          <w:sz w:val="24"/>
          <w:szCs w:val="24"/>
          <w:lang w:val="en-US"/>
        </w:rPr>
      </w:pPr>
      <w:r w:rsidRPr="00384441">
        <w:rPr>
          <w:rFonts w:ascii="Times New Roman" w:hAnsi="Times New Roman" w:cs="Times New Roman"/>
          <w:bCs/>
          <w:sz w:val="24"/>
          <w:szCs w:val="24"/>
          <w:lang w:val="en-US"/>
        </w:rPr>
        <w:t>“Kuban State Agrarian University named after I.T. Trubilin”</w:t>
      </w:r>
    </w:p>
    <w:p w:rsidR="00D04930" w:rsidRPr="00384441" w:rsidRDefault="00D04930" w:rsidP="00D04930">
      <w:pPr>
        <w:spacing w:after="0" w:line="240" w:lineRule="auto"/>
        <w:ind w:firstLine="709"/>
        <w:jc w:val="right"/>
        <w:rPr>
          <w:rFonts w:ascii="Times New Roman" w:hAnsi="Times New Roman" w:cs="Times New Roman"/>
          <w:bCs/>
          <w:sz w:val="24"/>
          <w:szCs w:val="24"/>
        </w:rPr>
      </w:pPr>
      <w:r w:rsidRPr="00384441">
        <w:rPr>
          <w:rFonts w:ascii="Times New Roman" w:hAnsi="Times New Roman" w:cs="Times New Roman"/>
          <w:bCs/>
          <w:sz w:val="24"/>
          <w:szCs w:val="24"/>
        </w:rPr>
        <w:t>Российская Федерация, г. Краснодар</w:t>
      </w:r>
    </w:p>
    <w:p w:rsidR="00D04930" w:rsidRPr="00F12C77" w:rsidRDefault="00D04930" w:rsidP="00D04930">
      <w:pPr>
        <w:spacing w:after="0" w:line="240" w:lineRule="auto"/>
        <w:ind w:firstLine="709"/>
        <w:jc w:val="right"/>
        <w:rPr>
          <w:rFonts w:ascii="Times New Roman" w:hAnsi="Times New Roman" w:cs="Times New Roman"/>
          <w:bCs/>
          <w:sz w:val="24"/>
          <w:szCs w:val="24"/>
        </w:rPr>
      </w:pPr>
      <w:r w:rsidRPr="00B00C8C">
        <w:rPr>
          <w:rFonts w:ascii="Times New Roman" w:hAnsi="Times New Roman" w:cs="Times New Roman"/>
          <w:bCs/>
          <w:sz w:val="24"/>
          <w:szCs w:val="24"/>
          <w:lang w:val="en-US"/>
        </w:rPr>
        <w:t>Russian</w:t>
      </w:r>
      <w:r w:rsidRPr="00F12C77">
        <w:rPr>
          <w:rFonts w:ascii="Times New Roman" w:hAnsi="Times New Roman" w:cs="Times New Roman"/>
          <w:bCs/>
          <w:sz w:val="24"/>
          <w:szCs w:val="24"/>
        </w:rPr>
        <w:t xml:space="preserve"> </w:t>
      </w:r>
      <w:r w:rsidRPr="00B00C8C">
        <w:rPr>
          <w:rFonts w:ascii="Times New Roman" w:hAnsi="Times New Roman" w:cs="Times New Roman"/>
          <w:bCs/>
          <w:sz w:val="24"/>
          <w:szCs w:val="24"/>
          <w:lang w:val="en-US"/>
        </w:rPr>
        <w:t>Federation</w:t>
      </w:r>
      <w:r w:rsidRPr="00F12C77">
        <w:rPr>
          <w:rFonts w:ascii="Times New Roman" w:hAnsi="Times New Roman" w:cs="Times New Roman"/>
          <w:bCs/>
          <w:sz w:val="24"/>
          <w:szCs w:val="24"/>
        </w:rPr>
        <w:t xml:space="preserve">, </w:t>
      </w:r>
      <w:r w:rsidRPr="00B00C8C">
        <w:rPr>
          <w:rFonts w:ascii="Times New Roman" w:hAnsi="Times New Roman" w:cs="Times New Roman"/>
          <w:bCs/>
          <w:sz w:val="24"/>
          <w:szCs w:val="24"/>
          <w:lang w:val="en-US"/>
        </w:rPr>
        <w:t>Krasnodar</w:t>
      </w:r>
    </w:p>
    <w:p w:rsidR="00D04930" w:rsidRPr="00F12C77" w:rsidRDefault="00D04930" w:rsidP="00D04930">
      <w:pPr>
        <w:spacing w:after="0" w:line="240" w:lineRule="auto"/>
        <w:ind w:firstLine="709"/>
        <w:jc w:val="right"/>
        <w:rPr>
          <w:rFonts w:ascii="Times New Roman" w:hAnsi="Times New Roman" w:cs="Times New Roman"/>
          <w:bCs/>
          <w:sz w:val="24"/>
          <w:szCs w:val="24"/>
        </w:rPr>
      </w:pPr>
      <w:r w:rsidRPr="00260CD9">
        <w:rPr>
          <w:rFonts w:ascii="Times New Roman" w:hAnsi="Times New Roman" w:cs="Times New Roman"/>
          <w:bCs/>
          <w:sz w:val="24"/>
          <w:szCs w:val="24"/>
          <w:lang w:val="en-US"/>
        </w:rPr>
        <w:t>datsko</w:t>
      </w:r>
      <w:r w:rsidRPr="00F12C77">
        <w:rPr>
          <w:rFonts w:ascii="Times New Roman" w:hAnsi="Times New Roman" w:cs="Times New Roman"/>
          <w:bCs/>
          <w:sz w:val="24"/>
          <w:szCs w:val="24"/>
        </w:rPr>
        <w:t>_</w:t>
      </w:r>
      <w:r w:rsidRPr="00260CD9">
        <w:rPr>
          <w:rFonts w:ascii="Times New Roman" w:hAnsi="Times New Roman" w:cs="Times New Roman"/>
          <w:bCs/>
          <w:sz w:val="24"/>
          <w:szCs w:val="24"/>
          <w:lang w:val="en-US"/>
        </w:rPr>
        <w:t>roman</w:t>
      </w:r>
      <w:r w:rsidRPr="00F12C77">
        <w:rPr>
          <w:rFonts w:ascii="Times New Roman" w:hAnsi="Times New Roman" w:cs="Times New Roman"/>
          <w:bCs/>
          <w:sz w:val="24"/>
          <w:szCs w:val="24"/>
        </w:rPr>
        <w:t>@</w:t>
      </w:r>
      <w:r w:rsidRPr="00B00C8C">
        <w:rPr>
          <w:rFonts w:ascii="Times New Roman" w:hAnsi="Times New Roman" w:cs="Times New Roman"/>
          <w:bCs/>
          <w:sz w:val="24"/>
          <w:szCs w:val="24"/>
          <w:lang w:val="en-US"/>
        </w:rPr>
        <w:t>mail</w:t>
      </w:r>
      <w:r w:rsidRPr="00F12C77">
        <w:rPr>
          <w:rFonts w:ascii="Times New Roman" w:hAnsi="Times New Roman" w:cs="Times New Roman"/>
          <w:bCs/>
          <w:sz w:val="24"/>
          <w:szCs w:val="24"/>
        </w:rPr>
        <w:t>.</w:t>
      </w:r>
      <w:r w:rsidRPr="00B00C8C">
        <w:rPr>
          <w:rFonts w:ascii="Times New Roman" w:hAnsi="Times New Roman" w:cs="Times New Roman"/>
          <w:bCs/>
          <w:sz w:val="24"/>
          <w:szCs w:val="24"/>
          <w:lang w:val="en-US"/>
        </w:rPr>
        <w:t>ru</w:t>
      </w:r>
    </w:p>
    <w:p w:rsidR="00D04930" w:rsidRPr="00384441" w:rsidRDefault="00D04930" w:rsidP="00D04930">
      <w:pPr>
        <w:spacing w:after="0" w:line="240" w:lineRule="auto"/>
        <w:ind w:firstLine="709"/>
        <w:jc w:val="right"/>
        <w:rPr>
          <w:rFonts w:ascii="Times New Roman" w:hAnsi="Times New Roman" w:cs="Times New Roman"/>
          <w:bCs/>
          <w:sz w:val="24"/>
          <w:szCs w:val="24"/>
        </w:rPr>
      </w:pPr>
      <w:r w:rsidRPr="00384441">
        <w:rPr>
          <w:rFonts w:ascii="Times New Roman" w:hAnsi="Times New Roman" w:cs="Times New Roman"/>
          <w:bCs/>
          <w:sz w:val="24"/>
          <w:szCs w:val="24"/>
        </w:rPr>
        <w:t xml:space="preserve">Научный руководитель: </w:t>
      </w:r>
    </w:p>
    <w:p w:rsidR="00D04930" w:rsidRDefault="00D04930" w:rsidP="00D04930">
      <w:pPr>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Лескова</w:t>
      </w:r>
      <w:r w:rsidRPr="00384441">
        <w:rPr>
          <w:rFonts w:ascii="Times New Roman" w:hAnsi="Times New Roman" w:cs="Times New Roman"/>
          <w:bCs/>
          <w:sz w:val="24"/>
          <w:szCs w:val="24"/>
        </w:rPr>
        <w:t xml:space="preserve"> Ю.</w:t>
      </w:r>
      <w:r>
        <w:rPr>
          <w:rFonts w:ascii="Times New Roman" w:hAnsi="Times New Roman" w:cs="Times New Roman"/>
          <w:bCs/>
          <w:sz w:val="24"/>
          <w:szCs w:val="24"/>
        </w:rPr>
        <w:t>Г.</w:t>
      </w:r>
      <w:r w:rsidRPr="00384441">
        <w:rPr>
          <w:rFonts w:ascii="Times New Roman" w:hAnsi="Times New Roman" w:cs="Times New Roman"/>
          <w:bCs/>
          <w:sz w:val="24"/>
          <w:szCs w:val="24"/>
        </w:rPr>
        <w:t xml:space="preserve">, </w:t>
      </w:r>
      <w:r>
        <w:rPr>
          <w:rFonts w:ascii="Times New Roman" w:hAnsi="Times New Roman" w:cs="Times New Roman"/>
          <w:bCs/>
          <w:sz w:val="24"/>
          <w:szCs w:val="24"/>
        </w:rPr>
        <w:t>д</w:t>
      </w:r>
      <w:r w:rsidRPr="00384441">
        <w:rPr>
          <w:rFonts w:ascii="Times New Roman" w:hAnsi="Times New Roman" w:cs="Times New Roman"/>
          <w:bCs/>
          <w:sz w:val="24"/>
          <w:szCs w:val="24"/>
        </w:rPr>
        <w:t>.ю.н.</w:t>
      </w:r>
      <w:r>
        <w:rPr>
          <w:rFonts w:ascii="Times New Roman" w:hAnsi="Times New Roman" w:cs="Times New Roman"/>
          <w:bCs/>
          <w:sz w:val="24"/>
          <w:szCs w:val="24"/>
        </w:rPr>
        <w:t>, профессор</w:t>
      </w:r>
    </w:p>
    <w:p w:rsidR="00D04930" w:rsidRPr="00384441" w:rsidRDefault="00D04930" w:rsidP="00D04930">
      <w:pPr>
        <w:spacing w:after="0" w:line="240" w:lineRule="auto"/>
        <w:ind w:firstLine="709"/>
        <w:jc w:val="right"/>
        <w:rPr>
          <w:rFonts w:ascii="Times New Roman" w:hAnsi="Times New Roman" w:cs="Times New Roman"/>
          <w:bCs/>
          <w:sz w:val="24"/>
          <w:szCs w:val="24"/>
        </w:rPr>
      </w:pPr>
    </w:p>
    <w:p w:rsidR="00D04930" w:rsidRDefault="00D04930" w:rsidP="00F04CD3">
      <w:pPr>
        <w:spacing w:after="0" w:line="240" w:lineRule="auto"/>
        <w:jc w:val="center"/>
        <w:rPr>
          <w:rFonts w:ascii="Times New Roman" w:hAnsi="Times New Roman" w:cs="Times New Roman"/>
          <w:b/>
          <w:bCs/>
          <w:sz w:val="24"/>
          <w:szCs w:val="24"/>
        </w:rPr>
      </w:pPr>
      <w:r w:rsidRPr="00327427">
        <w:rPr>
          <w:rFonts w:ascii="Times New Roman" w:hAnsi="Times New Roman" w:cs="Times New Roman"/>
          <w:b/>
          <w:bCs/>
          <w:sz w:val="24"/>
          <w:szCs w:val="24"/>
        </w:rPr>
        <w:t>К ВОПРОСУ ОБ ОСОБЕННОСТЯХ ПРАВОСУБЪЕК</w:t>
      </w:r>
      <w:r>
        <w:rPr>
          <w:rFonts w:ascii="Times New Roman" w:hAnsi="Times New Roman" w:cs="Times New Roman"/>
          <w:b/>
          <w:bCs/>
          <w:sz w:val="24"/>
          <w:szCs w:val="24"/>
        </w:rPr>
        <w:t>ТНОСТИ</w:t>
      </w:r>
    </w:p>
    <w:p w:rsidR="00D04930" w:rsidRDefault="00D04930" w:rsidP="00F04C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НЕКОММЕРЧЕСКИХ УНИТАРНЫХ </w:t>
      </w:r>
      <w:r w:rsidRPr="00327427">
        <w:rPr>
          <w:rFonts w:ascii="Times New Roman" w:hAnsi="Times New Roman" w:cs="Times New Roman"/>
          <w:b/>
          <w:bCs/>
          <w:sz w:val="24"/>
          <w:szCs w:val="24"/>
        </w:rPr>
        <w:t>ОРГАНИЗАЦИЙ</w:t>
      </w:r>
    </w:p>
    <w:p w:rsidR="00D04930" w:rsidRDefault="00D04930" w:rsidP="00F04CD3">
      <w:pPr>
        <w:spacing w:after="0" w:line="240" w:lineRule="auto"/>
        <w:jc w:val="center"/>
        <w:rPr>
          <w:rFonts w:ascii="Times New Roman" w:hAnsi="Times New Roman" w:cs="Times New Roman"/>
          <w:b/>
          <w:bCs/>
          <w:sz w:val="24"/>
          <w:szCs w:val="24"/>
        </w:rPr>
      </w:pPr>
    </w:p>
    <w:p w:rsidR="00D04930" w:rsidRDefault="00D04930" w:rsidP="00F04CD3">
      <w:pPr>
        <w:autoSpaceDE w:val="0"/>
        <w:autoSpaceDN w:val="0"/>
        <w:adjustRightInd w:val="0"/>
        <w:spacing w:after="0" w:line="240" w:lineRule="auto"/>
        <w:jc w:val="center"/>
        <w:rPr>
          <w:rFonts w:ascii="Times New Roman" w:hAnsi="Times New Roman" w:cs="Times New Roman"/>
          <w:b/>
          <w:bCs/>
          <w:sz w:val="24"/>
          <w:szCs w:val="24"/>
          <w:lang w:val="en-US"/>
        </w:rPr>
      </w:pPr>
      <w:r w:rsidRPr="00384441">
        <w:rPr>
          <w:rFonts w:ascii="Times New Roman" w:hAnsi="Times New Roman" w:cs="Times New Roman"/>
          <w:b/>
          <w:bCs/>
          <w:sz w:val="24"/>
          <w:szCs w:val="24"/>
          <w:lang w:val="en-US"/>
        </w:rPr>
        <w:t>TO THE QUESTIO</w:t>
      </w:r>
      <w:r>
        <w:rPr>
          <w:rFonts w:ascii="Times New Roman" w:hAnsi="Times New Roman" w:cs="Times New Roman"/>
          <w:b/>
          <w:bCs/>
          <w:sz w:val="24"/>
          <w:szCs w:val="24"/>
          <w:lang w:val="en-US"/>
        </w:rPr>
        <w:t>N</w:t>
      </w:r>
      <w:r w:rsidRPr="00384441">
        <w:rPr>
          <w:rFonts w:ascii="Times New Roman" w:hAnsi="Times New Roman" w:cs="Times New Roman"/>
          <w:b/>
          <w:bCs/>
          <w:sz w:val="24"/>
          <w:szCs w:val="24"/>
          <w:lang w:val="en-US"/>
        </w:rPr>
        <w:t xml:space="preserve"> OF </w:t>
      </w:r>
      <w:r>
        <w:rPr>
          <w:rFonts w:ascii="Times New Roman" w:hAnsi="Times New Roman" w:cs="Times New Roman"/>
          <w:b/>
          <w:bCs/>
          <w:sz w:val="24"/>
          <w:szCs w:val="24"/>
          <w:lang w:val="en-US"/>
        </w:rPr>
        <w:t>THE FEATURES OF LEGAL CAPACITY</w:t>
      </w:r>
    </w:p>
    <w:p w:rsidR="00D04930" w:rsidRPr="00020AAB" w:rsidRDefault="00D04930" w:rsidP="00F04CD3">
      <w:pPr>
        <w:autoSpaceDE w:val="0"/>
        <w:autoSpaceDN w:val="0"/>
        <w:adjustRightInd w:val="0"/>
        <w:spacing w:after="0" w:line="240" w:lineRule="auto"/>
        <w:jc w:val="center"/>
        <w:rPr>
          <w:rFonts w:ascii="Times New Roman" w:hAnsi="Times New Roman" w:cs="Times New Roman"/>
          <w:b/>
          <w:bCs/>
          <w:sz w:val="24"/>
          <w:szCs w:val="24"/>
        </w:rPr>
      </w:pPr>
      <w:r w:rsidRPr="00384441">
        <w:rPr>
          <w:rFonts w:ascii="Times New Roman" w:hAnsi="Times New Roman" w:cs="Times New Roman"/>
          <w:b/>
          <w:bCs/>
          <w:sz w:val="24"/>
          <w:szCs w:val="24"/>
          <w:lang w:val="en-US"/>
        </w:rPr>
        <w:t>OF</w:t>
      </w:r>
      <w:r w:rsidRPr="00020AAB">
        <w:rPr>
          <w:rFonts w:ascii="Times New Roman" w:hAnsi="Times New Roman" w:cs="Times New Roman"/>
          <w:b/>
          <w:bCs/>
          <w:sz w:val="24"/>
          <w:szCs w:val="24"/>
        </w:rPr>
        <w:t xml:space="preserve"> </w:t>
      </w:r>
      <w:r>
        <w:rPr>
          <w:rFonts w:ascii="Times New Roman" w:hAnsi="Times New Roman" w:cs="Times New Roman"/>
          <w:b/>
          <w:bCs/>
          <w:sz w:val="24"/>
          <w:szCs w:val="24"/>
          <w:lang w:val="en-US"/>
        </w:rPr>
        <w:t>NON</w:t>
      </w:r>
      <w:r w:rsidRPr="00020AAB">
        <w:rPr>
          <w:rFonts w:ascii="Times New Roman" w:hAnsi="Times New Roman" w:cs="Times New Roman"/>
          <w:b/>
          <w:bCs/>
          <w:sz w:val="24"/>
          <w:szCs w:val="24"/>
        </w:rPr>
        <w:t>-</w:t>
      </w:r>
      <w:r w:rsidRPr="00384441">
        <w:rPr>
          <w:rFonts w:ascii="Times New Roman" w:hAnsi="Times New Roman" w:cs="Times New Roman"/>
          <w:b/>
          <w:bCs/>
          <w:sz w:val="24"/>
          <w:szCs w:val="24"/>
          <w:lang w:val="en-US"/>
        </w:rPr>
        <w:t>PROFIT</w:t>
      </w:r>
      <w:r w:rsidRPr="00020AAB">
        <w:rPr>
          <w:rFonts w:ascii="Times New Roman" w:hAnsi="Times New Roman" w:cs="Times New Roman"/>
          <w:b/>
          <w:bCs/>
          <w:sz w:val="24"/>
          <w:szCs w:val="24"/>
        </w:rPr>
        <w:t xml:space="preserve"> </w:t>
      </w:r>
      <w:r>
        <w:rPr>
          <w:rFonts w:ascii="Times New Roman" w:hAnsi="Times New Roman" w:cs="Times New Roman"/>
          <w:b/>
          <w:bCs/>
          <w:sz w:val="24"/>
          <w:szCs w:val="24"/>
          <w:lang w:val="en-US"/>
        </w:rPr>
        <w:t>UNITARY</w:t>
      </w:r>
      <w:r w:rsidRPr="00020AAB">
        <w:rPr>
          <w:rFonts w:ascii="Times New Roman" w:hAnsi="Times New Roman" w:cs="Times New Roman"/>
          <w:b/>
          <w:bCs/>
          <w:sz w:val="24"/>
          <w:szCs w:val="24"/>
        </w:rPr>
        <w:t xml:space="preserve"> </w:t>
      </w:r>
      <w:r>
        <w:rPr>
          <w:rFonts w:ascii="Times New Roman" w:hAnsi="Times New Roman" w:cs="Times New Roman"/>
          <w:b/>
          <w:bCs/>
          <w:sz w:val="24"/>
          <w:szCs w:val="24"/>
          <w:lang w:val="en-US"/>
        </w:rPr>
        <w:t>ORGANIZATIONS</w:t>
      </w:r>
    </w:p>
    <w:p w:rsidR="00D04930" w:rsidRPr="00020AAB" w:rsidRDefault="00D04930" w:rsidP="00D04930">
      <w:pPr>
        <w:autoSpaceDE w:val="0"/>
        <w:autoSpaceDN w:val="0"/>
        <w:adjustRightInd w:val="0"/>
        <w:spacing w:after="0" w:line="240" w:lineRule="auto"/>
        <w:ind w:firstLine="709"/>
        <w:jc w:val="both"/>
        <w:rPr>
          <w:rFonts w:ascii="Times New Roman" w:hAnsi="Times New Roman" w:cs="Times New Roman"/>
          <w:b/>
          <w:bCs/>
          <w:sz w:val="24"/>
          <w:szCs w:val="24"/>
        </w:rPr>
      </w:pPr>
    </w:p>
    <w:p w:rsidR="00D04930" w:rsidRPr="008D7CC5" w:rsidRDefault="00D04930" w:rsidP="00D04930">
      <w:pPr>
        <w:spacing w:after="0" w:line="240" w:lineRule="auto"/>
        <w:ind w:firstLine="709"/>
        <w:jc w:val="both"/>
        <w:rPr>
          <w:rFonts w:ascii="Times New Roman" w:hAnsi="Times New Roman" w:cs="Times New Roman"/>
          <w:bCs/>
          <w:i/>
          <w:sz w:val="24"/>
          <w:szCs w:val="24"/>
        </w:rPr>
      </w:pPr>
      <w:r w:rsidRPr="008D7CC5">
        <w:rPr>
          <w:rFonts w:ascii="Times New Roman" w:hAnsi="Times New Roman" w:cs="Times New Roman"/>
          <w:bCs/>
          <w:i/>
          <w:sz w:val="24"/>
          <w:szCs w:val="24"/>
        </w:rPr>
        <w:t>В статье на основе анализа законодательства, научной литературы и правоприменительной практики рассмотрены особенности правосубъектности некоммерческих унитарных организаций и существующие проблемы ее определения, а также предложены пути совершенствования гражданского законодательства в этой сфере.</w:t>
      </w:r>
    </w:p>
    <w:p w:rsidR="00D04930" w:rsidRDefault="00D04930" w:rsidP="00D04930">
      <w:pPr>
        <w:autoSpaceDE w:val="0"/>
        <w:autoSpaceDN w:val="0"/>
        <w:adjustRightInd w:val="0"/>
        <w:spacing w:after="0" w:line="240" w:lineRule="auto"/>
        <w:ind w:firstLine="709"/>
        <w:jc w:val="both"/>
        <w:rPr>
          <w:rFonts w:ascii="Times New Roman" w:hAnsi="Times New Roman" w:cs="Times New Roman"/>
          <w:i/>
          <w:iCs/>
          <w:sz w:val="24"/>
          <w:szCs w:val="24"/>
        </w:rPr>
      </w:pPr>
      <w:r w:rsidRPr="002D1C53">
        <w:rPr>
          <w:rFonts w:ascii="Times New Roman" w:hAnsi="Times New Roman" w:cs="Times New Roman"/>
          <w:bCs/>
          <w:i/>
          <w:sz w:val="24"/>
          <w:szCs w:val="24"/>
        </w:rPr>
        <w:t>Кл</w:t>
      </w:r>
      <w:r>
        <w:rPr>
          <w:rFonts w:ascii="Times New Roman" w:hAnsi="Times New Roman" w:cs="Times New Roman"/>
          <w:bCs/>
          <w:i/>
          <w:sz w:val="24"/>
          <w:szCs w:val="24"/>
        </w:rPr>
        <w:t>ючевые слова: юридические лица;</w:t>
      </w:r>
      <w:r w:rsidRPr="002D1C53">
        <w:rPr>
          <w:rFonts w:ascii="Times New Roman" w:hAnsi="Times New Roman" w:cs="Times New Roman"/>
          <w:bCs/>
          <w:i/>
          <w:sz w:val="24"/>
          <w:szCs w:val="24"/>
        </w:rPr>
        <w:t xml:space="preserve"> </w:t>
      </w:r>
      <w:r>
        <w:rPr>
          <w:rFonts w:ascii="Times New Roman" w:hAnsi="Times New Roman" w:cs="Times New Roman"/>
          <w:bCs/>
          <w:i/>
          <w:sz w:val="24"/>
          <w:szCs w:val="24"/>
        </w:rPr>
        <w:t>унитарные организации;</w:t>
      </w:r>
      <w:r w:rsidRPr="002D1C53">
        <w:rPr>
          <w:rFonts w:ascii="Times New Roman" w:hAnsi="Times New Roman" w:cs="Times New Roman"/>
          <w:bCs/>
          <w:i/>
          <w:sz w:val="24"/>
          <w:szCs w:val="24"/>
        </w:rPr>
        <w:t xml:space="preserve"> некоммерческие организации</w:t>
      </w:r>
      <w:r>
        <w:rPr>
          <w:rFonts w:ascii="Times New Roman" w:hAnsi="Times New Roman" w:cs="Times New Roman"/>
          <w:bCs/>
          <w:i/>
          <w:sz w:val="24"/>
          <w:szCs w:val="24"/>
        </w:rPr>
        <w:t xml:space="preserve">; </w:t>
      </w:r>
      <w:r>
        <w:rPr>
          <w:rFonts w:ascii="Times New Roman" w:hAnsi="Times New Roman" w:cs="Times New Roman"/>
          <w:i/>
          <w:iCs/>
          <w:sz w:val="24"/>
          <w:szCs w:val="24"/>
        </w:rPr>
        <w:t>правосубъектность некоммерческих организаций.</w:t>
      </w:r>
    </w:p>
    <w:p w:rsidR="00D04930" w:rsidRPr="002E7901" w:rsidRDefault="00D04930" w:rsidP="00D04930">
      <w:pPr>
        <w:autoSpaceDE w:val="0"/>
        <w:autoSpaceDN w:val="0"/>
        <w:adjustRightInd w:val="0"/>
        <w:spacing w:after="0" w:line="240" w:lineRule="auto"/>
        <w:ind w:firstLine="709"/>
        <w:jc w:val="both"/>
        <w:rPr>
          <w:rFonts w:ascii="Times New Roman" w:hAnsi="Times New Roman" w:cs="Times New Roman"/>
          <w:i/>
          <w:iCs/>
          <w:sz w:val="24"/>
          <w:szCs w:val="24"/>
        </w:rPr>
      </w:pPr>
    </w:p>
    <w:p w:rsidR="00D04930" w:rsidRPr="008D7CC5" w:rsidRDefault="00D04930" w:rsidP="00D04930">
      <w:pPr>
        <w:spacing w:after="0" w:line="240" w:lineRule="auto"/>
        <w:ind w:firstLine="709"/>
        <w:jc w:val="both"/>
        <w:rPr>
          <w:rFonts w:ascii="Times New Roman" w:hAnsi="Times New Roman" w:cs="Times New Roman"/>
          <w:bCs/>
          <w:i/>
          <w:sz w:val="24"/>
          <w:szCs w:val="24"/>
          <w:lang w:val="en-US"/>
        </w:rPr>
      </w:pPr>
      <w:r w:rsidRPr="008D7CC5">
        <w:rPr>
          <w:rFonts w:ascii="Times New Roman" w:hAnsi="Times New Roman" w:cs="Times New Roman"/>
          <w:bCs/>
          <w:i/>
          <w:sz w:val="24"/>
          <w:szCs w:val="24"/>
          <w:lang w:val="en-US"/>
        </w:rPr>
        <w:t>The article on the basis of the analysis of the legislation, scientific literature and law enforcement practice reviewed the features of legal capacity of non-profit unitary organizations and the existing problems of its determination, and also contains the suggestions for improvement civil legislation in this area.</w:t>
      </w:r>
    </w:p>
    <w:p w:rsidR="00D04930" w:rsidRPr="008D7CC5" w:rsidRDefault="00D04930" w:rsidP="00D04930">
      <w:pPr>
        <w:spacing w:after="0" w:line="240" w:lineRule="auto"/>
        <w:ind w:firstLine="709"/>
        <w:jc w:val="both"/>
        <w:rPr>
          <w:rFonts w:ascii="Times New Roman" w:hAnsi="Times New Roman" w:cs="Times New Roman"/>
          <w:bCs/>
          <w:i/>
          <w:sz w:val="24"/>
          <w:szCs w:val="24"/>
          <w:lang w:val="en-US"/>
        </w:rPr>
      </w:pPr>
      <w:r w:rsidRPr="008D7CC5">
        <w:rPr>
          <w:rFonts w:ascii="Times New Roman" w:hAnsi="Times New Roman" w:cs="Times New Roman"/>
          <w:bCs/>
          <w:i/>
          <w:sz w:val="24"/>
          <w:szCs w:val="24"/>
          <w:lang w:val="en-US"/>
        </w:rPr>
        <w:t>Keywords: legal entities; unitary organizations; non-profit organizations</w:t>
      </w:r>
      <w:r>
        <w:rPr>
          <w:rFonts w:ascii="Times New Roman" w:hAnsi="Times New Roman" w:cs="Times New Roman"/>
          <w:bCs/>
          <w:i/>
          <w:sz w:val="24"/>
          <w:szCs w:val="24"/>
          <w:lang w:val="en-US"/>
        </w:rPr>
        <w:t>; legal capacity of non-profit unitary organizations.</w:t>
      </w:r>
    </w:p>
    <w:p w:rsidR="00D04930" w:rsidRDefault="00D04930" w:rsidP="00D04930">
      <w:pPr>
        <w:spacing w:after="0" w:line="240" w:lineRule="auto"/>
        <w:ind w:firstLine="709"/>
        <w:rPr>
          <w:rFonts w:ascii="Times New Roman" w:hAnsi="Times New Roman" w:cs="Times New Roman"/>
          <w:bCs/>
          <w:sz w:val="24"/>
          <w:szCs w:val="24"/>
          <w:lang w:val="en-US"/>
        </w:rPr>
      </w:pP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В современной гражданско-правовой науке под правосубъектностью лица понимается основанная на нормах права юридическая способность лица быть участником правоотношений, включающая в себя правоспособность (способность иметь права и нести обязанности) и дееспособность (способность своими действиями приобретать и осуществлять права, а также создавать и исполнять обязанности)</w:t>
      </w:r>
      <w:r w:rsidRPr="00F12C77">
        <w:rPr>
          <w:rFonts w:ascii="Times New Roman" w:hAnsi="Times New Roman" w:cs="Times New Roman"/>
          <w:bCs/>
          <w:sz w:val="24"/>
          <w:szCs w:val="24"/>
          <w:vertAlign w:val="superscript"/>
        </w:rPr>
        <w:footnoteReference w:id="89"/>
      </w:r>
      <w:r w:rsidRPr="00F12C77">
        <w:rPr>
          <w:rFonts w:ascii="Times New Roman" w:hAnsi="Times New Roman" w:cs="Times New Roman"/>
          <w:bCs/>
          <w:sz w:val="24"/>
          <w:szCs w:val="24"/>
        </w:rPr>
        <w:t>. Поскольку правоспособность и дееспособность юридического лица неразрывно связаны, имеют общий момент возникновения и прекращения, то в теории гражданского права признается наличие у юридических лиц единой праводееспособности, именуемой обычно правоспособностью. Поэтому различие категорий «правоспособности» и «правосубъектности» для юридических лиц, как правило, не имеет практического значения</w:t>
      </w:r>
      <w:r w:rsidRPr="00F12C77">
        <w:rPr>
          <w:rFonts w:ascii="Times New Roman" w:hAnsi="Times New Roman" w:cs="Times New Roman"/>
          <w:bCs/>
          <w:sz w:val="24"/>
          <w:szCs w:val="24"/>
          <w:vertAlign w:val="superscript"/>
        </w:rPr>
        <w:footnoteReference w:id="90"/>
      </w:r>
      <w:r w:rsidRPr="00F12C77">
        <w:rPr>
          <w:rFonts w:ascii="Times New Roman" w:hAnsi="Times New Roman" w:cs="Times New Roman"/>
          <w:bCs/>
          <w:sz w:val="24"/>
          <w:szCs w:val="24"/>
        </w:rPr>
        <w:t>.</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lastRenderedPageBreak/>
        <w:t>В начале 90-х годов ХХ века с крушением плановой и началом формирования рыночной экономической системы в России возникла острая необходимость в скорейшем реформировании гражданского законодательства. О.П. Кашковский отмечает: «стало очевидным, что правоспособность коммерческих организаций и правоспособность некоммерческих организаций имеют существенные различия. Если эффективность деятельности коммерческих организаций измеряется тем доходом, который приносит их деятельность, то организации второго типа создаются для осуществления конкретных видов деятельности вне зависимости от их доходности или убыточности»</w:t>
      </w:r>
      <w:r w:rsidRPr="00F12C77">
        <w:rPr>
          <w:rFonts w:ascii="Times New Roman" w:hAnsi="Times New Roman" w:cs="Times New Roman"/>
          <w:bCs/>
          <w:sz w:val="24"/>
          <w:szCs w:val="24"/>
          <w:vertAlign w:val="superscript"/>
        </w:rPr>
        <w:footnoteReference w:id="91"/>
      </w:r>
      <w:r w:rsidRPr="00F12C77">
        <w:rPr>
          <w:rFonts w:ascii="Times New Roman" w:hAnsi="Times New Roman" w:cs="Times New Roman"/>
          <w:bCs/>
          <w:sz w:val="24"/>
          <w:szCs w:val="24"/>
        </w:rPr>
        <w:t xml:space="preserve">. Требовалось расширение правоспособности организаций, более гибкое правовое регулирование их деятельности.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С принятием части первой Гражданского кодекса Российской Федерации</w:t>
      </w:r>
      <w:r w:rsidRPr="00F12C77">
        <w:rPr>
          <w:rStyle w:val="a9"/>
          <w:rFonts w:ascii="Times New Roman" w:hAnsi="Times New Roman" w:cs="Times New Roman"/>
          <w:bCs/>
          <w:sz w:val="24"/>
          <w:szCs w:val="24"/>
        </w:rPr>
        <w:footnoteReference w:id="92"/>
      </w:r>
      <w:r w:rsidRPr="00F12C77">
        <w:rPr>
          <w:rFonts w:ascii="Times New Roman" w:hAnsi="Times New Roman" w:cs="Times New Roman"/>
          <w:bCs/>
          <w:sz w:val="24"/>
          <w:szCs w:val="24"/>
        </w:rPr>
        <w:t xml:space="preserve"> в 1994 г. институт правоспособности юридических лиц был реформирован. Однако нерешенные вопросы об объеме и содержании правоспособности организаций породили научные дискуссии.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 xml:space="preserve">Пункт 1 статьи 49 ГК РФ устанавливает, что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В то же время, коммерческие организации, за исключением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Указанная формулировка привела к появлению в науке и практике различных мнений об объеме правоспособности юридических лиц. Преобладающей среди ученых стала позиция о наличии двух видов правоспособности юридических лиц: общей (универсальной) и специальной. Так, Е.А. Суханов считает, что правоспособность (правосубъектность) всех коммерческих организаций, за исключением предусмотренных в законе случаев, в отличие от правосубъектности некоммерческих организаций, является общей</w:t>
      </w:r>
      <w:r w:rsidRPr="00F12C77">
        <w:rPr>
          <w:rFonts w:ascii="Times New Roman" w:hAnsi="Times New Roman" w:cs="Times New Roman"/>
          <w:bCs/>
          <w:sz w:val="24"/>
          <w:szCs w:val="24"/>
          <w:vertAlign w:val="superscript"/>
        </w:rPr>
        <w:footnoteReference w:id="93"/>
      </w:r>
      <w:r w:rsidRPr="00F12C77">
        <w:rPr>
          <w:rFonts w:ascii="Times New Roman" w:hAnsi="Times New Roman" w:cs="Times New Roman"/>
          <w:bCs/>
          <w:sz w:val="24"/>
          <w:szCs w:val="24"/>
        </w:rPr>
        <w:t>. Позицию общей (универсальной) правоспособности коммерческих организаций отстаивают В.А. Рахмилович</w:t>
      </w:r>
      <w:r w:rsidRPr="00F12C77">
        <w:rPr>
          <w:rFonts w:ascii="Times New Roman" w:hAnsi="Times New Roman" w:cs="Times New Roman"/>
          <w:bCs/>
          <w:sz w:val="24"/>
          <w:szCs w:val="24"/>
          <w:vertAlign w:val="superscript"/>
        </w:rPr>
        <w:footnoteReference w:id="94"/>
      </w:r>
      <w:r w:rsidRPr="00F12C77">
        <w:rPr>
          <w:rFonts w:ascii="Times New Roman" w:hAnsi="Times New Roman" w:cs="Times New Roman"/>
          <w:bCs/>
          <w:sz w:val="24"/>
          <w:szCs w:val="24"/>
        </w:rPr>
        <w:t>, М.И. Брагинский, В.В. Витрянский</w:t>
      </w:r>
      <w:r w:rsidRPr="00F12C77">
        <w:rPr>
          <w:rFonts w:ascii="Times New Roman" w:hAnsi="Times New Roman" w:cs="Times New Roman"/>
          <w:bCs/>
          <w:sz w:val="24"/>
          <w:szCs w:val="24"/>
          <w:vertAlign w:val="superscript"/>
        </w:rPr>
        <w:footnoteReference w:id="95"/>
      </w:r>
      <w:r w:rsidRPr="00F12C77">
        <w:rPr>
          <w:rFonts w:ascii="Times New Roman" w:hAnsi="Times New Roman" w:cs="Times New Roman"/>
          <w:bCs/>
          <w:sz w:val="24"/>
          <w:szCs w:val="24"/>
        </w:rPr>
        <w:t xml:space="preserve"> и другие.  Также именно данная позиция представлена в совместном постановлении Пленумов Верховного Суда РФ и Высшего арбитражного суда РФ</w:t>
      </w:r>
      <w:r w:rsidRPr="00F12C77">
        <w:rPr>
          <w:rFonts w:ascii="Times New Roman" w:hAnsi="Times New Roman" w:cs="Times New Roman"/>
          <w:bCs/>
          <w:sz w:val="24"/>
          <w:szCs w:val="24"/>
          <w:vertAlign w:val="superscript"/>
        </w:rPr>
        <w:footnoteReference w:id="96"/>
      </w:r>
      <w:r w:rsidRPr="00F12C77">
        <w:rPr>
          <w:rFonts w:ascii="Times New Roman" w:hAnsi="Times New Roman" w:cs="Times New Roman"/>
          <w:bCs/>
          <w:sz w:val="24"/>
          <w:szCs w:val="24"/>
        </w:rPr>
        <w:t xml:space="preserve">.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Вместе с тем некоторые авторы, такие как В.П. Мозолин, выражают несогласие с общепринятым мнением, считая, что правоспособность юридического лица всегда специальная</w:t>
      </w:r>
      <w:r w:rsidRPr="00F12C77">
        <w:rPr>
          <w:rFonts w:ascii="Times New Roman" w:hAnsi="Times New Roman" w:cs="Times New Roman"/>
          <w:bCs/>
          <w:sz w:val="24"/>
          <w:szCs w:val="24"/>
          <w:vertAlign w:val="superscript"/>
        </w:rPr>
        <w:footnoteReference w:id="97"/>
      </w:r>
      <w:r w:rsidRPr="00F12C77">
        <w:rPr>
          <w:rFonts w:ascii="Times New Roman" w:hAnsi="Times New Roman" w:cs="Times New Roman"/>
          <w:bCs/>
          <w:sz w:val="24"/>
          <w:szCs w:val="24"/>
        </w:rPr>
        <w:t xml:space="preserve">.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 xml:space="preserve">Относительно некоммерческих организаций, специальный характер их правоспособности в науке гражданского права является общепризнанным. Не изменила это положение и инициированная Президентом РФ и активно проводимая в последние годы модернизация гражданского законодательства.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lastRenderedPageBreak/>
        <w:t xml:space="preserve">В соответствии с п. 1 ст. 49 ГК РФ некоммерческая организация может иметь гражданские права, соответствующие целям деятельности, предусмотренным в ее учредительном документе, и нести связанные с этой деятельностью обязанности.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Основополагающее значение при определении содержания специальной правоспособности имеет понятие «цель деятельности». Цели деятельности некоммерческой организации устанавливаются законом и уставом (п. 1 ст. 52 ГК РФ). Примерный перечень основных общественно полезных целей деятельности некоммерческих организаций закреплен в п. 2 ст. 2 ФЗ «О некоммерческих организациях»</w:t>
      </w:r>
      <w:r w:rsidRPr="00F12C77">
        <w:rPr>
          <w:rStyle w:val="a9"/>
          <w:rFonts w:ascii="Times New Roman" w:hAnsi="Times New Roman" w:cs="Times New Roman"/>
          <w:bCs/>
          <w:sz w:val="24"/>
          <w:szCs w:val="24"/>
        </w:rPr>
        <w:footnoteReference w:id="98"/>
      </w:r>
      <w:r w:rsidRPr="00F12C77">
        <w:rPr>
          <w:rFonts w:ascii="Times New Roman" w:hAnsi="Times New Roman" w:cs="Times New Roman"/>
          <w:bCs/>
          <w:sz w:val="24"/>
          <w:szCs w:val="24"/>
        </w:rPr>
        <w:t xml:space="preserve">. Данный перечень является открытым, но более конкретные цели указаны в специальных федеральных законах.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Правоспособность некоммерческой организации, как любого юридического лица, возникает и прекращается в момент внесения в Единый государственный реестр юридических лиц (далее – ЕГРЮЛ) сведений, соответственно, о создании и прекращении такой организации в порядке, установленном законом о государственной регистрации юридических лиц (п. 3 ст. 49, п. 8 ст. 51, п. 9 ст. 63 ГК РФ). При этом закрепление исчерпывающего перечня организационно-правовых форм некоммерческих организаций привело к появлению требования о регистрации некоммерческих организаций в ЕГРЮЛ в одной из организационно-правовых форм, предусмотренных п. 3 ст. 50 ГК РФ.</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 xml:space="preserve">Право некоммерческой организации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(п. 3 ст. 49 ГК РФ).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Некоторые ученые полагают необходимым считать подтвержденную лицензией специальную правоспособность дополнительной правоспособностью, поскольку она дает большую свободу для деятельности юридического лица по сравнению с общей правоспособностью</w:t>
      </w:r>
      <w:r w:rsidRPr="00F12C77">
        <w:rPr>
          <w:rFonts w:ascii="Times New Roman" w:hAnsi="Times New Roman" w:cs="Times New Roman"/>
          <w:bCs/>
          <w:sz w:val="24"/>
          <w:szCs w:val="24"/>
          <w:vertAlign w:val="superscript"/>
        </w:rPr>
        <w:footnoteReference w:id="99"/>
      </w:r>
      <w:r w:rsidRPr="00F12C77">
        <w:rPr>
          <w:rFonts w:ascii="Times New Roman" w:hAnsi="Times New Roman" w:cs="Times New Roman"/>
          <w:bCs/>
          <w:sz w:val="24"/>
          <w:szCs w:val="24"/>
        </w:rPr>
        <w:t>. Однако анализ законодательства о лицензировании приводит нас к выводу о том, что получение лицензии не наделяет организацию правоспособностью в сфере осуществления лицензируемого вида деятельности, а является лишь легализацией уже имеющейся правоспособности.</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Лицензированию и саморегулированию подлежат виды деятельности, осуществление которых может повлечь за собой нанесение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и регулирование которых не может осуществляться иными методами, кроме как лицензированием (ст. 2 ФЗ «О лицензировании отдельных видов деятельности»</w:t>
      </w:r>
      <w:r w:rsidRPr="00F12C77">
        <w:rPr>
          <w:rFonts w:ascii="Times New Roman" w:hAnsi="Times New Roman" w:cs="Times New Roman"/>
          <w:bCs/>
          <w:sz w:val="24"/>
          <w:szCs w:val="24"/>
          <w:vertAlign w:val="superscript"/>
        </w:rPr>
        <w:footnoteReference w:id="100"/>
      </w:r>
      <w:r w:rsidRPr="00F12C77">
        <w:rPr>
          <w:rFonts w:ascii="Times New Roman" w:hAnsi="Times New Roman" w:cs="Times New Roman"/>
          <w:bCs/>
          <w:sz w:val="24"/>
          <w:szCs w:val="24"/>
        </w:rPr>
        <w:t>), членством в саморегулируемой организации или выдачей саморегулируемой организацией свидетельства о допуске к определенному виду работ.</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 xml:space="preserve">В соответствии с п. 2 ст. 49 ГК РФ права некоммерческой организации могут быть ограничены лишь в случаях и в порядке, предусмотренных законом. Решение о таком ограничении может быть оспорено организацией в суде.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lastRenderedPageBreak/>
        <w:t>Вопрос о содержании специальной правоспособности некоммерческих организаций является дискуссионным. Так, Г. Тосунян и А. Викулин указывают, что «принцип специальной правоспособности состоит в том, что соответствующие юридические лица могут совершать только такие юридически значимые действия, которые отвечают целям их деятельности, предусмотренным в уставе или ином учредительном документе, и нести связанные с этой деятельностью обязанности»</w:t>
      </w:r>
      <w:r w:rsidRPr="00F12C77">
        <w:rPr>
          <w:rFonts w:ascii="Times New Roman" w:hAnsi="Times New Roman" w:cs="Times New Roman"/>
          <w:bCs/>
          <w:sz w:val="24"/>
          <w:szCs w:val="24"/>
          <w:vertAlign w:val="superscript"/>
        </w:rPr>
        <w:footnoteReference w:id="101"/>
      </w:r>
      <w:r w:rsidRPr="00F12C77">
        <w:rPr>
          <w:rFonts w:ascii="Times New Roman" w:hAnsi="Times New Roman" w:cs="Times New Roman"/>
          <w:bCs/>
          <w:sz w:val="24"/>
          <w:szCs w:val="24"/>
        </w:rPr>
        <w:t>.</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 xml:space="preserve">Отдельные авторы указывают, что специальная правоспособность означает соответствие видов деятельности организации не только целям ее деятельности, но и предмету, который согласно п. 4 ст. 52 ГК РФ, должен учитываться в учредительных документах некоммерческих организаций наряду с целями их деятельности. </w:t>
      </w:r>
      <w:proofErr w:type="gramStart"/>
      <w:r w:rsidRPr="00F12C77">
        <w:rPr>
          <w:rFonts w:ascii="Times New Roman" w:hAnsi="Times New Roman" w:cs="Times New Roman"/>
          <w:bCs/>
          <w:sz w:val="24"/>
          <w:szCs w:val="24"/>
        </w:rPr>
        <w:t>Так, В.В. Лаптев считает, что содержание специальной правоспособности юридического лица должно включать не только такие юридически значимые действия, которые соответствуют целям, предусмотренным в уставе или ином учредительном документе, но и предмет его деятельности</w:t>
      </w:r>
      <w:r w:rsidRPr="00F12C77">
        <w:rPr>
          <w:rFonts w:ascii="Times New Roman" w:hAnsi="Times New Roman" w:cs="Times New Roman"/>
          <w:bCs/>
          <w:sz w:val="24"/>
          <w:szCs w:val="24"/>
          <w:vertAlign w:val="superscript"/>
        </w:rPr>
        <w:footnoteReference w:id="102"/>
      </w:r>
      <w:r w:rsidRPr="00F12C77">
        <w:rPr>
          <w:rFonts w:ascii="Times New Roman" w:hAnsi="Times New Roman" w:cs="Times New Roman"/>
          <w:bCs/>
          <w:sz w:val="24"/>
          <w:szCs w:val="24"/>
        </w:rPr>
        <w:t xml:space="preserve">. </w:t>
      </w:r>
      <w:r w:rsidRPr="00F12C77">
        <w:rPr>
          <w:rFonts w:ascii="Times New Roman" w:hAnsi="Times New Roman" w:cs="Times New Roman"/>
          <w:bCs/>
          <w:sz w:val="24"/>
          <w:szCs w:val="24"/>
          <w:lang w:val="en-US"/>
        </w:rPr>
        <w:t>C</w:t>
      </w:r>
      <w:r w:rsidRPr="00F12C77">
        <w:rPr>
          <w:rFonts w:ascii="Times New Roman" w:hAnsi="Times New Roman" w:cs="Times New Roman"/>
          <w:bCs/>
          <w:sz w:val="24"/>
          <w:szCs w:val="24"/>
        </w:rPr>
        <w:t>.В. Соловьев и М.Ю. Тихомиров высказывают мнение о том, что специальная правоспособность некоммерческих унитарных организаций подразумевает возможность осуществления только тех видов деятельности, которые прямо</w:t>
      </w:r>
      <w:proofErr w:type="gramEnd"/>
      <w:r w:rsidRPr="00F12C77">
        <w:rPr>
          <w:rFonts w:ascii="Times New Roman" w:hAnsi="Times New Roman" w:cs="Times New Roman"/>
          <w:bCs/>
          <w:sz w:val="24"/>
          <w:szCs w:val="24"/>
        </w:rPr>
        <w:t xml:space="preserve"> </w:t>
      </w:r>
      <w:proofErr w:type="gramStart"/>
      <w:r w:rsidRPr="00F12C77">
        <w:rPr>
          <w:rFonts w:ascii="Times New Roman" w:hAnsi="Times New Roman" w:cs="Times New Roman"/>
          <w:bCs/>
          <w:sz w:val="24"/>
          <w:szCs w:val="24"/>
        </w:rPr>
        <w:t>указаны</w:t>
      </w:r>
      <w:proofErr w:type="gramEnd"/>
      <w:r w:rsidRPr="00F12C77">
        <w:rPr>
          <w:rFonts w:ascii="Times New Roman" w:hAnsi="Times New Roman" w:cs="Times New Roman"/>
          <w:bCs/>
          <w:sz w:val="24"/>
          <w:szCs w:val="24"/>
        </w:rPr>
        <w:t xml:space="preserve"> в их учредительных документах</w:t>
      </w:r>
      <w:r w:rsidRPr="00F12C77">
        <w:rPr>
          <w:rFonts w:ascii="Times New Roman" w:hAnsi="Times New Roman" w:cs="Times New Roman"/>
          <w:bCs/>
          <w:sz w:val="24"/>
          <w:szCs w:val="24"/>
          <w:vertAlign w:val="superscript"/>
        </w:rPr>
        <w:footnoteReference w:id="103"/>
      </w:r>
      <w:r w:rsidRPr="00F12C77">
        <w:rPr>
          <w:rFonts w:ascii="Times New Roman" w:hAnsi="Times New Roman" w:cs="Times New Roman"/>
          <w:bCs/>
          <w:sz w:val="24"/>
          <w:szCs w:val="24"/>
        </w:rPr>
        <w:t>.</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Действительно, п. 4 ст. 52 ГК РФ, а также п. 3 ст. 14 ФЗ «О некоммерческих организациях» относят к сведениям, которые должны содержаться в учредительных документах некоммерческой организации, предмет и цели ее деятельности. Вместе с тем, некоммерческая организация, в соответствии с п. 1 ст. 49 ГК РФ и п. 1 ст. 24 ФЗ «О некоммерческих организациях», может осуществлять один или несколько видов деятельности, не запрещенных законодательством и соответствующих предусмотренным учредительными документами целям деятельности организации.</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Исходя из этого положения, некоторыми исследователями был сделан вывод о том, что объем правоспособности некоммерческой организации определяется не предметом, а целями деятельности, перечень которых, содержащийся в учредительном документе, должен быть исчерпывающим, при этом учредители, закрепляя длинный перечень различных видов деятельности организации, могли бы включать в предмет деятельности формулировку «и иные виды деятельности, соответствующие целям деятельности организации»</w:t>
      </w:r>
      <w:r w:rsidRPr="00F12C77">
        <w:rPr>
          <w:rFonts w:ascii="Times New Roman" w:hAnsi="Times New Roman" w:cs="Times New Roman"/>
          <w:bCs/>
          <w:sz w:val="24"/>
          <w:szCs w:val="24"/>
          <w:vertAlign w:val="superscript"/>
        </w:rPr>
        <w:footnoteReference w:id="104"/>
      </w:r>
      <w:r w:rsidRPr="00F12C77">
        <w:rPr>
          <w:rFonts w:ascii="Times New Roman" w:hAnsi="Times New Roman" w:cs="Times New Roman"/>
          <w:bCs/>
          <w:sz w:val="24"/>
          <w:szCs w:val="24"/>
        </w:rPr>
        <w:t>. Однако такое утверждение представляется неверным с учетом специфики сложившейся правоприменительной практики по этому вопросу.</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К примеру, Арбитражный суд города Москвы своим решением по делу по заявлению ООО «Наш Дом» к Управлению Росреестра по Москве о признании незаконным отказа в государственной регистрации договора субаренды, заключенного обществом с Государственным учреждением г. Москвы «Московский дом национальностей», определил следующую правовую позицию: в случае, если уставом некоммерческой организации не предусмотрена возможность осуществления приносящей доход деятельности в виде передачи имущества в субаренду, данная деятельность не может быть признана осуществляемой для целей, ради которых создана организация</w:t>
      </w:r>
      <w:r w:rsidRPr="00F12C77">
        <w:rPr>
          <w:rFonts w:ascii="Times New Roman" w:hAnsi="Times New Roman" w:cs="Times New Roman"/>
          <w:bCs/>
          <w:sz w:val="24"/>
          <w:szCs w:val="24"/>
          <w:vertAlign w:val="superscript"/>
        </w:rPr>
        <w:footnoteReference w:id="105"/>
      </w:r>
      <w:r w:rsidRPr="00F12C77">
        <w:rPr>
          <w:rFonts w:ascii="Times New Roman" w:hAnsi="Times New Roman" w:cs="Times New Roman"/>
          <w:bCs/>
          <w:sz w:val="24"/>
          <w:szCs w:val="24"/>
        </w:rPr>
        <w:t>.</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 xml:space="preserve">Установленные в законодательстве ограничения деятельности некоммерческих организаций направлены, прежде всего, на недопущение отклонения от некоммерческой природы таких организаций. К примеру, законом предусмотрены ограничения </w:t>
      </w:r>
      <w:r w:rsidRPr="00F12C77">
        <w:rPr>
          <w:rFonts w:ascii="Times New Roman" w:hAnsi="Times New Roman" w:cs="Times New Roman"/>
          <w:bCs/>
          <w:sz w:val="24"/>
          <w:szCs w:val="24"/>
        </w:rPr>
        <w:lastRenderedPageBreak/>
        <w:t>возможности участия некоммерческих унитарных организаций в некоторых обязательствах (выступление в качестве стороны договора коммерческой концессии (п. 3 ст. 1027 ГК РФ), финансового агента по договору финансирования под уступку денежного требования (ст. 825 ГК РФ), доверительного управляющего (п. 1 ст. 1015 ГК РФ)).</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Небезосновательным представляется и мнение о том, что и при реализации правомочий владения, пользования, распоряжения имуществом некоммерческая унитарная организация не может выходить за рамки своей специальной правоспособности</w:t>
      </w:r>
      <w:r w:rsidRPr="00F12C77">
        <w:rPr>
          <w:rStyle w:val="a9"/>
          <w:rFonts w:ascii="Times New Roman" w:hAnsi="Times New Roman" w:cs="Times New Roman"/>
          <w:bCs/>
          <w:sz w:val="24"/>
          <w:szCs w:val="24"/>
        </w:rPr>
        <w:footnoteReference w:id="106"/>
      </w:r>
      <w:r w:rsidRPr="00F12C77">
        <w:rPr>
          <w:rFonts w:ascii="Times New Roman" w:hAnsi="Times New Roman" w:cs="Times New Roman"/>
          <w:bCs/>
          <w:sz w:val="24"/>
          <w:szCs w:val="24"/>
        </w:rPr>
        <w:t>.</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Однако ГК РФ в действующей редакции содержит требование об использовании имущества лишь для достижения целей, предусмотренных учредительными документами, лишь в отношении общественных и религиозных организаций, благотворительных и иных фондов (п. 4 ст. 213 ГК РФ). Требование об использовании имущества организации исключительно для достижения целей, ради которых она создана, предусмотрено и специальными федеральными законами. В соответствии с п. 2 ст. 7.1 ФЗ «О некоммерческих организациях» государственная корпорация также использует имущество для целей, определенных законом, предусматривающим создание государственной корпорации. Аналогичные ограничения содержатся также и в федеральных законах о государственных корпорациях.</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Одним из актуальных в гражданско-правовой науке остается вопрос о правоспособности некоммерческих организаций в сфере приносящей доход деятельности. В силу п. 4 ст. 50 ГК РФ,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 согласно п. 2 ст. 24 ФЗ «О некоммерческих организациях», такие организации также вправе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Налицо несоответствие норм двух федеральных законов в части регулирования одной группы правоотношений.</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 xml:space="preserve">Право осуществления некоммерческими организациями приносящей доход деятельности в юридической науке оценивается неоднозначно. В современных условиях некоммерческие организации зачастую не получают необходимого финансирования из других источников, и осуществление такой деятельности становится для них единственным способом выживать и развиваться. В то же время не редки случаи, когда под видом некоммерческой организации скрыта организация, систематически осуществляющая предпринимательскую деятельность, далекую от решения общественно полезных задач, но пользующаяся преимуществами своего некоммерческого статуса.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Действующее законодательство незначительно ограничивает приносящую доход деятельность некоммерческих организаций и позволяет им активно участвовать в хозяйственном обороте. Правоспособность некоммерческих организаций в части возможностей совершения сделок мало чем отличается от правоспособности коммерческих организаций. В различных научных работах неоднократно указывалось на отсутствие в российском законодательстве четкой системы критериев разграничения допустимой хозяйственной (прежде всего приносящей доход) и основной (общественно полезной) деятельности некоммерческой организации</w:t>
      </w:r>
      <w:r w:rsidRPr="00F12C77">
        <w:rPr>
          <w:rFonts w:ascii="Times New Roman" w:hAnsi="Times New Roman" w:cs="Times New Roman"/>
          <w:bCs/>
          <w:sz w:val="24"/>
          <w:szCs w:val="24"/>
          <w:vertAlign w:val="superscript"/>
        </w:rPr>
        <w:footnoteReference w:id="107"/>
      </w:r>
      <w:r w:rsidRPr="00F12C77">
        <w:rPr>
          <w:rFonts w:ascii="Times New Roman" w:hAnsi="Times New Roman" w:cs="Times New Roman"/>
          <w:bCs/>
          <w:sz w:val="24"/>
          <w:szCs w:val="24"/>
        </w:rPr>
        <w:t xml:space="preserve">.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 xml:space="preserve">Подводя итог вышесказанному, резюмируем, что институт специальной правоспособности некоммерческих организаций, предусмотренный действующим законодательством и допускающий возможность участия указанных организаций только в </w:t>
      </w:r>
      <w:r w:rsidRPr="00F12C77">
        <w:rPr>
          <w:rFonts w:ascii="Times New Roman" w:hAnsi="Times New Roman" w:cs="Times New Roman"/>
          <w:bCs/>
          <w:sz w:val="24"/>
          <w:szCs w:val="24"/>
        </w:rPr>
        <w:lastRenderedPageBreak/>
        <w:t xml:space="preserve">правоотношениях, соответствующих их уставным целям деятельности, в науке гражданского права сомнению не подвергается, представляется обоснованным, поскольку устранение таких ограничений впоследствии может привести к отступлению организации от тех, общественно полезные целей, ради достижения которых она создавалась. </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В ходе реформы российского гражданского законодательства предлагается множество изменений не только в ГК РФ, но и десятки других законов. Авторы реформы говорят о необходимости приведения российского гражданского законодательства в соответствие с зарубежным, что немаловажно в условиях всеобщей глобализации, и внедрения накопленного за прошедшие годы опыта в сфере регулирования рыночной экономики.</w:t>
      </w:r>
    </w:p>
    <w:p w:rsidR="00D04930" w:rsidRPr="00F12C77" w:rsidRDefault="00D04930" w:rsidP="00D04930">
      <w:pPr>
        <w:spacing w:after="0" w:line="240" w:lineRule="auto"/>
        <w:ind w:firstLine="709"/>
        <w:jc w:val="both"/>
        <w:rPr>
          <w:rFonts w:ascii="Times New Roman" w:hAnsi="Times New Roman" w:cs="Times New Roman"/>
          <w:bCs/>
          <w:sz w:val="24"/>
          <w:szCs w:val="24"/>
        </w:rPr>
      </w:pPr>
      <w:r w:rsidRPr="00F12C77">
        <w:rPr>
          <w:rFonts w:ascii="Times New Roman" w:hAnsi="Times New Roman" w:cs="Times New Roman"/>
          <w:bCs/>
          <w:sz w:val="24"/>
          <w:szCs w:val="24"/>
        </w:rPr>
        <w:t>Приходим к выводу, что существующее системное ограничение правоспособности как некоммерческих организаций в целом, так и их унитарных видов, заключающееся в требовании осуществления ими лишь тех видов деятельности, которые прямо обозначены в учредительных документах, а также лицензировании и саморегулировании отдельных видов их деятельности, что не создает, но легитимирует их правоспособность, вполне обосновано возрастающей коммерциализацией некоммерческих организаций, требующей применения более эффективных механизмов контроля их приносящей доход деятельности. В этой связи видится верным решение законодателя о разграничении предпринимательской и приносящей доход деятельности соответственно для коммерческих и некоммерческих организаций в рамках ГК РФ. Считаем необходимым также дать расширенное толкование указанным терминам в специальных федеральных законах, в первую очередь в ФЗ «О некоммерческих организациях», в этой части не соответствующем ГК РФ в своей актуальной редакции, а также распространить</w:t>
      </w:r>
      <w:r w:rsidRPr="00F12C77">
        <w:t xml:space="preserve"> </w:t>
      </w:r>
      <w:r w:rsidRPr="00F12C77">
        <w:rPr>
          <w:rFonts w:ascii="Times New Roman" w:hAnsi="Times New Roman" w:cs="Times New Roman"/>
          <w:bCs/>
          <w:sz w:val="24"/>
          <w:szCs w:val="24"/>
        </w:rPr>
        <w:t>принцип целевого использования имущества на все формы и виды некоммерческих организаций. Очевидно, что проводимая реформа существенным образом изменит содержание правоспособности некоммерческих организаций, но основное направление развития этого института в российском законодательстве задано в сторону расширения прав организаций при выборе видов деятельности.</w:t>
      </w:r>
    </w:p>
    <w:p w:rsidR="00D04930" w:rsidRDefault="00D04930"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F73A27" w:rsidRDefault="00F73A27"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E72B9A" w:rsidRDefault="00E72B9A" w:rsidP="00F258A4">
      <w:pPr>
        <w:spacing w:after="0" w:line="240" w:lineRule="auto"/>
        <w:ind w:firstLine="708"/>
        <w:jc w:val="both"/>
        <w:rPr>
          <w:rFonts w:ascii="Times New Roman" w:hAnsi="Times New Roman"/>
          <w:sz w:val="24"/>
          <w:szCs w:val="24"/>
        </w:rPr>
      </w:pPr>
    </w:p>
    <w:p w:rsidR="004E6FF3" w:rsidRDefault="004E6FF3" w:rsidP="00F258A4">
      <w:pPr>
        <w:spacing w:after="0" w:line="240" w:lineRule="auto"/>
        <w:ind w:firstLine="708"/>
        <w:jc w:val="both"/>
        <w:rPr>
          <w:rFonts w:ascii="Times New Roman" w:hAnsi="Times New Roman"/>
          <w:sz w:val="24"/>
          <w:szCs w:val="24"/>
        </w:rPr>
      </w:pPr>
    </w:p>
    <w:p w:rsidR="004E6FF3" w:rsidRDefault="004E6FF3" w:rsidP="00F04CD3">
      <w:pPr>
        <w:spacing w:after="0" w:line="240" w:lineRule="auto"/>
        <w:jc w:val="both"/>
        <w:rPr>
          <w:rFonts w:ascii="Times New Roman" w:hAnsi="Times New Roman"/>
          <w:sz w:val="24"/>
          <w:szCs w:val="24"/>
        </w:rPr>
      </w:pPr>
    </w:p>
    <w:p w:rsidR="00F04CD3" w:rsidRDefault="00F04CD3" w:rsidP="00F04CD3">
      <w:pPr>
        <w:spacing w:after="0" w:line="240" w:lineRule="auto"/>
        <w:jc w:val="both"/>
        <w:rPr>
          <w:rFonts w:ascii="Times New Roman" w:hAnsi="Times New Roman"/>
          <w:sz w:val="24"/>
          <w:szCs w:val="24"/>
        </w:rPr>
      </w:pPr>
    </w:p>
    <w:p w:rsidR="00056A0F" w:rsidRDefault="00056A0F" w:rsidP="00F258A4">
      <w:pPr>
        <w:spacing w:after="0" w:line="240" w:lineRule="auto"/>
        <w:ind w:firstLine="708"/>
        <w:jc w:val="both"/>
        <w:rPr>
          <w:rFonts w:ascii="Times New Roman" w:hAnsi="Times New Roman"/>
          <w:sz w:val="24"/>
          <w:szCs w:val="24"/>
        </w:rPr>
      </w:pP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lastRenderedPageBreak/>
        <w:t>УДК 347.1</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t>Жирова Ксения Александровна</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lang w:val="en-US"/>
        </w:rPr>
        <w:t>Zhirova</w:t>
      </w:r>
      <w:r>
        <w:rPr>
          <w:color w:val="000000"/>
        </w:rPr>
        <w:t xml:space="preserve"> </w:t>
      </w:r>
      <w:r>
        <w:rPr>
          <w:color w:val="000000"/>
          <w:lang w:val="en-US"/>
        </w:rPr>
        <w:t>X</w:t>
      </w:r>
      <w:r w:rsidRPr="00911360">
        <w:rPr>
          <w:color w:val="000000"/>
          <w:lang w:val="en-US"/>
        </w:rPr>
        <w:t>eniya</w:t>
      </w:r>
      <w:r w:rsidRPr="00DD39EC">
        <w:rPr>
          <w:color w:val="000000"/>
        </w:rPr>
        <w:t xml:space="preserve"> </w:t>
      </w:r>
      <w:r w:rsidRPr="00911360">
        <w:rPr>
          <w:color w:val="000000"/>
          <w:lang w:val="en-US"/>
        </w:rPr>
        <w:t>Aleksandrovna</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t>Федеральное государственное бюджетное образовательное учреждение</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t>высшего образования</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t>«Кубанский</w:t>
      </w:r>
      <w:r>
        <w:rPr>
          <w:color w:val="000000"/>
        </w:rPr>
        <w:t xml:space="preserve"> </w:t>
      </w:r>
      <w:r w:rsidRPr="00911360">
        <w:rPr>
          <w:color w:val="000000"/>
        </w:rPr>
        <w:t>государственный</w:t>
      </w:r>
      <w:r>
        <w:rPr>
          <w:color w:val="000000"/>
        </w:rPr>
        <w:t xml:space="preserve"> </w:t>
      </w:r>
      <w:r w:rsidRPr="00911360">
        <w:rPr>
          <w:color w:val="000000"/>
        </w:rPr>
        <w:t>аграрный</w:t>
      </w:r>
      <w:r>
        <w:rPr>
          <w:color w:val="000000"/>
        </w:rPr>
        <w:t xml:space="preserve"> </w:t>
      </w:r>
      <w:r w:rsidRPr="00911360">
        <w:rPr>
          <w:color w:val="000000"/>
        </w:rPr>
        <w:t>университет имени И.Т. Трубилина»</w:t>
      </w:r>
    </w:p>
    <w:p w:rsidR="00DD39EC" w:rsidRPr="00911360" w:rsidRDefault="00DD39EC" w:rsidP="00DD39EC">
      <w:pPr>
        <w:pStyle w:val="a3"/>
        <w:shd w:val="clear" w:color="auto" w:fill="FFFFFF"/>
        <w:spacing w:before="0" w:beforeAutospacing="0" w:after="0" w:afterAutospacing="0"/>
        <w:jc w:val="right"/>
        <w:rPr>
          <w:color w:val="000000"/>
          <w:lang w:val="en-US"/>
        </w:rPr>
      </w:pPr>
      <w:r w:rsidRPr="00911360">
        <w:rPr>
          <w:color w:val="000000"/>
          <w:lang w:val="en-US"/>
        </w:rPr>
        <w:t>Federal State Budgetary Educational Institution of Higher Education</w:t>
      </w:r>
    </w:p>
    <w:p w:rsidR="00DD39EC" w:rsidRPr="00911360" w:rsidRDefault="00DD39EC" w:rsidP="00DD39EC">
      <w:pPr>
        <w:pStyle w:val="a3"/>
        <w:shd w:val="clear" w:color="auto" w:fill="FFFFFF"/>
        <w:spacing w:before="0" w:beforeAutospacing="0" w:after="0" w:afterAutospacing="0"/>
        <w:jc w:val="right"/>
        <w:rPr>
          <w:color w:val="000000"/>
          <w:lang w:val="en-US"/>
        </w:rPr>
      </w:pPr>
      <w:r w:rsidRPr="00911360">
        <w:rPr>
          <w:color w:val="000000"/>
          <w:lang w:val="en-US"/>
        </w:rPr>
        <w:t>“Kuban State Agrarian University named after I.T. Trubilin”</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t>Российская Федерация, г. Краснодар</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t>Russian Federation, Krasnodar</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lang w:val="en-US"/>
        </w:rPr>
        <w:t>Ksenia</w:t>
      </w:r>
      <w:r w:rsidRPr="00911360">
        <w:rPr>
          <w:color w:val="000000"/>
        </w:rPr>
        <w:t>.</w:t>
      </w:r>
      <w:r w:rsidRPr="00911360">
        <w:rPr>
          <w:color w:val="000000"/>
          <w:lang w:val="en-US"/>
        </w:rPr>
        <w:t>jirova</w:t>
      </w:r>
      <w:r w:rsidRPr="00911360">
        <w:rPr>
          <w:color w:val="000000"/>
        </w:rPr>
        <w:t>@</w:t>
      </w:r>
      <w:r w:rsidRPr="00911360">
        <w:rPr>
          <w:color w:val="000000"/>
          <w:lang w:val="en-US"/>
        </w:rPr>
        <w:t>yandex</w:t>
      </w:r>
      <w:r w:rsidRPr="00911360">
        <w:rPr>
          <w:color w:val="000000"/>
        </w:rPr>
        <w:t>.</w:t>
      </w:r>
      <w:r w:rsidRPr="00911360">
        <w:rPr>
          <w:color w:val="000000"/>
          <w:lang w:val="en-US"/>
        </w:rPr>
        <w:t>ru</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t>Научный руководитель:</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t>Шеховцова Анна Семеновна</w:t>
      </w:r>
    </w:p>
    <w:p w:rsidR="00DD39EC" w:rsidRPr="00911360" w:rsidRDefault="00DD39EC" w:rsidP="00DD39EC">
      <w:pPr>
        <w:pStyle w:val="a3"/>
        <w:shd w:val="clear" w:color="auto" w:fill="FFFFFF"/>
        <w:spacing w:before="0" w:beforeAutospacing="0" w:after="0" w:afterAutospacing="0"/>
        <w:jc w:val="right"/>
        <w:rPr>
          <w:color w:val="000000"/>
        </w:rPr>
      </w:pPr>
      <w:r w:rsidRPr="00911360">
        <w:rPr>
          <w:color w:val="000000"/>
        </w:rPr>
        <w:t>Кандидат юридических наук</w:t>
      </w:r>
    </w:p>
    <w:p w:rsidR="00DD39EC" w:rsidRPr="00E54647" w:rsidRDefault="00DD39EC" w:rsidP="00DD39EC">
      <w:pPr>
        <w:spacing w:after="0" w:line="25" w:lineRule="atLeast"/>
        <w:ind w:firstLine="709"/>
        <w:jc w:val="center"/>
        <w:rPr>
          <w:rFonts w:ascii="Times New Roman" w:hAnsi="Times New Roman" w:cs="Times New Roman"/>
          <w:b/>
          <w:sz w:val="24"/>
          <w:szCs w:val="24"/>
        </w:rPr>
      </w:pPr>
    </w:p>
    <w:p w:rsidR="00DD39EC" w:rsidRDefault="00DD39EC" w:rsidP="00DD39EC">
      <w:pPr>
        <w:spacing w:after="0" w:line="25" w:lineRule="atLeast"/>
        <w:jc w:val="center"/>
        <w:rPr>
          <w:rFonts w:ascii="Times New Roman" w:hAnsi="Times New Roman" w:cs="Times New Roman"/>
          <w:b/>
          <w:sz w:val="24"/>
          <w:szCs w:val="24"/>
        </w:rPr>
      </w:pPr>
      <w:r w:rsidRPr="00E54647">
        <w:rPr>
          <w:rFonts w:ascii="Times New Roman" w:hAnsi="Times New Roman" w:cs="Times New Roman"/>
          <w:b/>
          <w:sz w:val="24"/>
          <w:szCs w:val="24"/>
        </w:rPr>
        <w:t>ПОНЯТИЕ, СОДЕРЖАНИЕ И ПРИНЦИПЫ  КОРПОРАТИВНОГО УПРАВЛЕНИЯ В ХОЗЯЙСТВЕННЫ</w:t>
      </w:r>
      <w:r>
        <w:rPr>
          <w:rFonts w:ascii="Times New Roman" w:hAnsi="Times New Roman" w:cs="Times New Roman"/>
          <w:b/>
          <w:sz w:val="24"/>
          <w:szCs w:val="24"/>
        </w:rPr>
        <w:t>Х</w:t>
      </w:r>
      <w:r w:rsidRPr="00E54647">
        <w:rPr>
          <w:rFonts w:ascii="Times New Roman" w:hAnsi="Times New Roman" w:cs="Times New Roman"/>
          <w:b/>
          <w:sz w:val="24"/>
          <w:szCs w:val="24"/>
        </w:rPr>
        <w:t xml:space="preserve"> ОБЩЕСТВАХ</w:t>
      </w:r>
    </w:p>
    <w:p w:rsidR="00DD39EC" w:rsidRDefault="00DD39EC" w:rsidP="00DD39EC">
      <w:pPr>
        <w:spacing w:after="0" w:line="25" w:lineRule="atLeast"/>
        <w:jc w:val="center"/>
        <w:rPr>
          <w:rFonts w:ascii="Times New Roman" w:hAnsi="Times New Roman" w:cs="Times New Roman"/>
          <w:b/>
          <w:sz w:val="24"/>
          <w:szCs w:val="24"/>
        </w:rPr>
      </w:pPr>
    </w:p>
    <w:p w:rsidR="00DD39EC" w:rsidRPr="00DD39EC" w:rsidRDefault="00DD39EC" w:rsidP="00DD39EC">
      <w:pPr>
        <w:spacing w:after="0" w:line="25" w:lineRule="atLeast"/>
        <w:jc w:val="center"/>
        <w:rPr>
          <w:rFonts w:ascii="Times New Roman" w:hAnsi="Times New Roman" w:cs="Times New Roman"/>
          <w:b/>
          <w:sz w:val="24"/>
          <w:szCs w:val="24"/>
          <w:lang w:val="en-US"/>
        </w:rPr>
      </w:pPr>
      <w:r w:rsidRPr="00E54647">
        <w:rPr>
          <w:rFonts w:ascii="Times New Roman" w:hAnsi="Times New Roman" w:cs="Times New Roman"/>
          <w:b/>
          <w:sz w:val="24"/>
          <w:szCs w:val="24"/>
          <w:lang w:val="en-US"/>
        </w:rPr>
        <w:t>CONCEPT, CONTENT AND PRINCIPLES OF CORPORATE GOVERNANCE IN ECONOMIC SOCIETY</w:t>
      </w:r>
    </w:p>
    <w:p w:rsidR="00DD39EC" w:rsidRPr="00DD39EC" w:rsidRDefault="00DD39EC" w:rsidP="00DD39EC">
      <w:pPr>
        <w:spacing w:after="0" w:line="25" w:lineRule="atLeast"/>
        <w:ind w:firstLine="709"/>
        <w:jc w:val="center"/>
        <w:rPr>
          <w:rFonts w:ascii="Times New Roman" w:hAnsi="Times New Roman" w:cs="Times New Roman"/>
          <w:b/>
          <w:sz w:val="24"/>
          <w:szCs w:val="24"/>
          <w:lang w:val="en-US"/>
        </w:rPr>
      </w:pPr>
    </w:p>
    <w:p w:rsidR="00DD39EC" w:rsidRPr="00CE32C4" w:rsidRDefault="00DD39EC" w:rsidP="00DD39EC">
      <w:pPr>
        <w:pStyle w:val="a3"/>
        <w:shd w:val="clear" w:color="auto" w:fill="FFFFFF"/>
        <w:spacing w:before="0" w:beforeAutospacing="0" w:after="0" w:afterAutospacing="0"/>
        <w:ind w:firstLine="709"/>
        <w:jc w:val="both"/>
        <w:rPr>
          <w:color w:val="000000"/>
          <w:sz w:val="23"/>
          <w:szCs w:val="23"/>
        </w:rPr>
      </w:pPr>
      <w:r w:rsidRPr="00CE32C4">
        <w:rPr>
          <w:i/>
          <w:iCs/>
          <w:color w:val="000000"/>
        </w:rPr>
        <w:t xml:space="preserve">В статье автор рассматривается </w:t>
      </w:r>
      <w:r>
        <w:rPr>
          <w:i/>
          <w:iCs/>
          <w:color w:val="000000"/>
        </w:rPr>
        <w:t>институт корпоративного управления в хозяйственных обществах,</w:t>
      </w:r>
      <w:r w:rsidRPr="00CE32C4">
        <w:rPr>
          <w:i/>
          <w:iCs/>
          <w:color w:val="000000"/>
        </w:rPr>
        <w:t xml:space="preserve"> определяя его</w:t>
      </w:r>
      <w:r>
        <w:rPr>
          <w:i/>
          <w:iCs/>
          <w:color w:val="000000"/>
        </w:rPr>
        <w:t xml:space="preserve"> содержание, понятие и принципы</w:t>
      </w:r>
      <w:r w:rsidRPr="00CE32C4">
        <w:rPr>
          <w:i/>
          <w:iCs/>
          <w:color w:val="000000"/>
        </w:rPr>
        <w:t xml:space="preserve">. </w:t>
      </w:r>
    </w:p>
    <w:p w:rsidR="00DD39EC" w:rsidRPr="00CE32C4" w:rsidRDefault="00DD39EC" w:rsidP="00DD39EC">
      <w:pPr>
        <w:pStyle w:val="a3"/>
        <w:shd w:val="clear" w:color="auto" w:fill="FFFFFF"/>
        <w:spacing w:before="0" w:beforeAutospacing="0" w:after="0" w:afterAutospacing="0"/>
        <w:ind w:firstLine="709"/>
        <w:jc w:val="both"/>
        <w:rPr>
          <w:color w:val="000000"/>
          <w:sz w:val="23"/>
          <w:szCs w:val="23"/>
        </w:rPr>
      </w:pPr>
      <w:r w:rsidRPr="00CE32C4">
        <w:rPr>
          <w:i/>
          <w:iCs/>
          <w:color w:val="000000"/>
        </w:rPr>
        <w:t xml:space="preserve">Ключевые слова: </w:t>
      </w:r>
      <w:r>
        <w:rPr>
          <w:i/>
          <w:iCs/>
          <w:color w:val="000000"/>
        </w:rPr>
        <w:t>корпоративное управление</w:t>
      </w:r>
      <w:r w:rsidRPr="00CE32C4">
        <w:rPr>
          <w:i/>
          <w:iCs/>
          <w:color w:val="000000"/>
        </w:rPr>
        <w:t>;</w:t>
      </w:r>
      <w:r>
        <w:rPr>
          <w:i/>
          <w:iCs/>
          <w:color w:val="000000"/>
        </w:rPr>
        <w:t xml:space="preserve"> взаимодействие субъектов корпоративного управления; принципы корпоративного управления. </w:t>
      </w:r>
    </w:p>
    <w:p w:rsidR="00DD39EC" w:rsidRDefault="00DD39EC" w:rsidP="00DD39EC">
      <w:pPr>
        <w:spacing w:after="0" w:line="25" w:lineRule="atLeast"/>
        <w:ind w:firstLine="709"/>
        <w:jc w:val="both"/>
        <w:rPr>
          <w:rFonts w:ascii="Times New Roman" w:hAnsi="Times New Roman" w:cs="Times New Roman"/>
          <w:b/>
          <w:sz w:val="24"/>
          <w:szCs w:val="24"/>
        </w:rPr>
      </w:pPr>
    </w:p>
    <w:p w:rsidR="00DD39EC" w:rsidRPr="00413063" w:rsidRDefault="00DD39EC" w:rsidP="00DD39EC">
      <w:pPr>
        <w:spacing w:after="0" w:line="25" w:lineRule="atLeast"/>
        <w:ind w:firstLine="709"/>
        <w:jc w:val="both"/>
        <w:rPr>
          <w:rFonts w:ascii="Times New Roman" w:hAnsi="Times New Roman" w:cs="Times New Roman"/>
          <w:i/>
          <w:sz w:val="24"/>
          <w:szCs w:val="24"/>
          <w:lang w:val="en-US"/>
        </w:rPr>
      </w:pPr>
      <w:r w:rsidRPr="00413063">
        <w:rPr>
          <w:rFonts w:ascii="Times New Roman" w:hAnsi="Times New Roman" w:cs="Times New Roman"/>
          <w:i/>
          <w:sz w:val="24"/>
          <w:szCs w:val="24"/>
          <w:lang w:val="en-US"/>
        </w:rPr>
        <w:t>In the article the author examines the institution of corporate governance in economic societies by defining its content, concept and principles.</w:t>
      </w:r>
    </w:p>
    <w:p w:rsidR="00DD39EC" w:rsidRPr="00413063" w:rsidRDefault="00DD39EC" w:rsidP="00DD39EC">
      <w:pPr>
        <w:spacing w:after="0" w:line="25" w:lineRule="atLeast"/>
        <w:ind w:firstLine="709"/>
        <w:jc w:val="both"/>
        <w:rPr>
          <w:rFonts w:ascii="Times New Roman" w:hAnsi="Times New Roman" w:cs="Times New Roman"/>
          <w:i/>
          <w:sz w:val="24"/>
          <w:szCs w:val="24"/>
          <w:lang w:val="en-US"/>
        </w:rPr>
      </w:pPr>
      <w:r w:rsidRPr="00413063">
        <w:rPr>
          <w:rFonts w:ascii="Times New Roman" w:hAnsi="Times New Roman" w:cs="Times New Roman"/>
          <w:i/>
          <w:sz w:val="24"/>
          <w:szCs w:val="24"/>
          <w:lang w:val="en-US"/>
        </w:rPr>
        <w:t>Key words: corporate governance; interaction of subjects of corporate governance; principles of corporate governance.</w:t>
      </w:r>
    </w:p>
    <w:p w:rsidR="00DD39EC" w:rsidRPr="00413063" w:rsidRDefault="00DD39EC" w:rsidP="00DD39EC">
      <w:pPr>
        <w:spacing w:after="0" w:line="25" w:lineRule="atLeast"/>
        <w:ind w:firstLine="709"/>
        <w:jc w:val="both"/>
        <w:rPr>
          <w:rFonts w:ascii="Times New Roman" w:hAnsi="Times New Roman" w:cs="Times New Roman"/>
          <w:i/>
          <w:sz w:val="24"/>
          <w:szCs w:val="24"/>
          <w:lang w:val="en-US"/>
        </w:rPr>
      </w:pPr>
    </w:p>
    <w:p w:rsidR="00DD39EC" w:rsidRPr="000830E9" w:rsidRDefault="00DD39EC" w:rsidP="008059E1">
      <w:pPr>
        <w:spacing w:after="0" w:line="25" w:lineRule="atLeast"/>
        <w:jc w:val="center"/>
        <w:rPr>
          <w:rFonts w:ascii="Times New Roman" w:hAnsi="Times New Roman" w:cs="Times New Roman"/>
          <w:sz w:val="24"/>
          <w:szCs w:val="24"/>
        </w:rPr>
      </w:pPr>
      <w:r w:rsidRPr="000830E9">
        <w:rPr>
          <w:rFonts w:ascii="Times New Roman" w:hAnsi="Times New Roman" w:cs="Times New Roman"/>
          <w:sz w:val="24"/>
          <w:szCs w:val="24"/>
        </w:rPr>
        <w:t>Вводные положения</w:t>
      </w:r>
    </w:p>
    <w:p w:rsidR="00DD39EC" w:rsidRPr="00DD39EC" w:rsidRDefault="00DD39EC" w:rsidP="00DD39EC">
      <w:pPr>
        <w:pStyle w:val="ConsPlusNormal"/>
        <w:spacing w:line="25" w:lineRule="atLeast"/>
        <w:ind w:firstLine="709"/>
        <w:jc w:val="both"/>
        <w:rPr>
          <w:lang w:val="ru-RU"/>
        </w:rPr>
      </w:pPr>
      <w:r w:rsidRPr="00DD39EC">
        <w:rPr>
          <w:lang w:val="ru-RU"/>
        </w:rPr>
        <w:t>Корпоративное управление было и остается ключевым элементом экономической эффективности предприятия. Оно обеспечивает результативность и прозрачность деятельности общества, тем самым повышая инвестиционную привлекательность и увеличивая рыночную стоимость компании. Данный вид управления результативен и применим к юридическим лицам, вид организационно-правовой формы которых – хозяйственное общество.</w:t>
      </w:r>
    </w:p>
    <w:p w:rsidR="00DD39EC" w:rsidRPr="00DD39EC" w:rsidRDefault="00DD39EC" w:rsidP="00DD39EC">
      <w:pPr>
        <w:pStyle w:val="ConsPlusNormal"/>
        <w:spacing w:line="25" w:lineRule="atLeast"/>
        <w:ind w:firstLine="709"/>
        <w:jc w:val="both"/>
        <w:rPr>
          <w:lang w:val="ru-RU"/>
        </w:rPr>
      </w:pPr>
      <w:r w:rsidRPr="00DD39EC">
        <w:rPr>
          <w:lang w:val="ru-RU"/>
        </w:rPr>
        <w:t xml:space="preserve">Корпоративное управление, включая в себя систему взаимоотношений между собственниками, правлением, администрацией и иными заинтересованными лицами, также определяет цели и задачи компании, средства и пути их достижения, и самое главное - контроль над их осуществлением. </w:t>
      </w:r>
    </w:p>
    <w:p w:rsidR="00DD39EC" w:rsidRPr="00DD39EC" w:rsidRDefault="00DD39EC" w:rsidP="00DD39EC">
      <w:pPr>
        <w:pStyle w:val="ConsPlusNormal"/>
        <w:spacing w:line="25" w:lineRule="atLeast"/>
        <w:ind w:firstLine="709"/>
        <w:jc w:val="both"/>
        <w:rPr>
          <w:lang w:val="ru-RU"/>
        </w:rPr>
      </w:pPr>
      <w:r w:rsidRPr="00DD39EC">
        <w:rPr>
          <w:lang w:val="ru-RU"/>
        </w:rPr>
        <w:t xml:space="preserve">Вопрос о корпоративном управлении возник с появлением крупных корпораций на рубеже </w:t>
      </w:r>
      <w:r w:rsidRPr="000830E9">
        <w:t>XIX</w:t>
      </w:r>
      <w:r w:rsidRPr="00DD39EC">
        <w:rPr>
          <w:lang w:val="ru-RU"/>
        </w:rPr>
        <w:t xml:space="preserve"> - </w:t>
      </w:r>
      <w:r w:rsidRPr="000830E9">
        <w:t>XX</w:t>
      </w:r>
      <w:r w:rsidRPr="00DD39EC">
        <w:rPr>
          <w:lang w:val="ru-RU"/>
        </w:rPr>
        <w:t xml:space="preserve"> вв., когда собственники бизнеса стали делегировать исполнительные функции третьим лицам,  то есть начал происходить процесс разделения прав собственности и управления этой собственностью.</w:t>
      </w:r>
    </w:p>
    <w:p w:rsidR="00DD39EC" w:rsidRPr="00DD39EC" w:rsidRDefault="00DD39EC" w:rsidP="00DD39EC">
      <w:pPr>
        <w:pStyle w:val="ConsPlusNormal"/>
        <w:spacing w:line="25" w:lineRule="atLeast"/>
        <w:ind w:firstLine="709"/>
        <w:jc w:val="both"/>
        <w:rPr>
          <w:lang w:val="ru-RU"/>
        </w:rPr>
      </w:pPr>
      <w:r w:rsidRPr="00DD39EC">
        <w:rPr>
          <w:lang w:val="ru-RU"/>
        </w:rPr>
        <w:t>Важно отметить, что особенностью формирования правовых правил поведения в сфере корпоративного управления является то, что с самого начала эти правила закреплялись в актах рекомендательного характера, или, иначе, в актах мягкого права</w:t>
      </w:r>
      <w:r w:rsidRPr="000830E9">
        <w:rPr>
          <w:rStyle w:val="a9"/>
        </w:rPr>
        <w:footnoteReference w:id="108"/>
      </w:r>
      <w:r w:rsidRPr="00DD39EC">
        <w:rPr>
          <w:lang w:val="ru-RU"/>
        </w:rPr>
        <w:t xml:space="preserve">. В </w:t>
      </w:r>
      <w:r w:rsidRPr="00DD39EC">
        <w:rPr>
          <w:lang w:val="ru-RU"/>
        </w:rPr>
        <w:lastRenderedPageBreak/>
        <w:t xml:space="preserve">Российском законодательстве всесторонне защищены права собственников, урегулирован порядок проведения корпоративных процедур, установлена ответственность контролирующих лиц. Вместе с тем, правила корпоративного управления определятся самими обществом, основываясь на рекомендательных принципах международной практики, указывающих правильные пути поведения при корпоративном управлении. </w:t>
      </w:r>
    </w:p>
    <w:p w:rsidR="00DD39EC" w:rsidRPr="00DD39EC" w:rsidRDefault="00DD39EC" w:rsidP="00DD39EC">
      <w:pPr>
        <w:pStyle w:val="ConsPlusNormal"/>
        <w:spacing w:line="25" w:lineRule="atLeast"/>
        <w:ind w:firstLine="709"/>
        <w:jc w:val="both"/>
        <w:rPr>
          <w:lang w:val="ru-RU"/>
        </w:rPr>
      </w:pPr>
      <w:r w:rsidRPr="00DD39EC">
        <w:rPr>
          <w:lang w:val="ru-RU"/>
        </w:rPr>
        <w:t>При всем этом тенденция развития мировой экономики, рост и создание крупных компаний в очередной раз демонстрирует актуальность темы корпоративного управления, ее сущности и принципах, о чем и пойдет речь далее.</w:t>
      </w:r>
    </w:p>
    <w:p w:rsidR="00DD39EC" w:rsidRPr="00DD39EC" w:rsidRDefault="00DD39EC" w:rsidP="00DD39EC">
      <w:pPr>
        <w:pStyle w:val="ConsPlusNormal"/>
        <w:spacing w:line="25" w:lineRule="atLeast"/>
        <w:ind w:firstLine="709"/>
        <w:jc w:val="center"/>
        <w:rPr>
          <w:lang w:val="ru-RU"/>
        </w:rPr>
      </w:pPr>
      <w:r w:rsidRPr="00DD39EC">
        <w:rPr>
          <w:lang w:val="ru-RU"/>
        </w:rPr>
        <w:t>Понятие управления</w:t>
      </w:r>
    </w:p>
    <w:p w:rsidR="00DD39EC" w:rsidRPr="00DD39EC" w:rsidRDefault="00DD39EC" w:rsidP="00DD39EC">
      <w:pPr>
        <w:pStyle w:val="ConsPlusNormal"/>
        <w:spacing w:line="25" w:lineRule="atLeast"/>
        <w:ind w:firstLine="709"/>
        <w:jc w:val="both"/>
        <w:rPr>
          <w:lang w:val="ru-RU"/>
        </w:rPr>
      </w:pPr>
      <w:r w:rsidRPr="00DD39EC">
        <w:rPr>
          <w:lang w:val="ru-RU"/>
        </w:rPr>
        <w:t xml:space="preserve">Прежде чем раскрывать понятие корпоративного управления, следует определить, что же из себя в общем смысле представляет управление.  </w:t>
      </w:r>
    </w:p>
    <w:p w:rsidR="00DD39EC" w:rsidRPr="00DD39EC" w:rsidRDefault="00DD39EC" w:rsidP="00DD39EC">
      <w:pPr>
        <w:pStyle w:val="ConsPlusNormal"/>
        <w:spacing w:line="25" w:lineRule="atLeast"/>
        <w:ind w:firstLine="709"/>
        <w:jc w:val="both"/>
        <w:rPr>
          <w:lang w:val="ru-RU"/>
        </w:rPr>
      </w:pPr>
      <w:r w:rsidRPr="00DD39EC">
        <w:rPr>
          <w:lang w:val="ru-RU"/>
        </w:rPr>
        <w:t xml:space="preserve">Понятие "управление" происходит от латинского </w:t>
      </w:r>
      <w:r w:rsidRPr="000830E9">
        <w:t>administratio</w:t>
      </w:r>
      <w:r w:rsidRPr="00DD39EC">
        <w:rPr>
          <w:lang w:val="ru-RU"/>
        </w:rPr>
        <w:t xml:space="preserve"> (управление, руководство). В Толковом словаре живого великорусского языка В. Даля термин "управление" имеет широкое значение: "Управлять - управить чем, править, давая ход, направление; распоряжать, -ся, заведывать, быть хозяином, распорядителем чего, порядничать"</w:t>
      </w:r>
      <w:r w:rsidRPr="000830E9">
        <w:rPr>
          <w:rStyle w:val="a9"/>
        </w:rPr>
        <w:footnoteReference w:id="109"/>
      </w:r>
      <w:r w:rsidRPr="00DD39EC">
        <w:rPr>
          <w:lang w:val="ru-RU"/>
        </w:rPr>
        <w:t>.</w:t>
      </w:r>
    </w:p>
    <w:p w:rsidR="00DD39EC" w:rsidRPr="00DD39EC" w:rsidRDefault="00DD39EC" w:rsidP="00DD39EC">
      <w:pPr>
        <w:pStyle w:val="ConsPlusNormal"/>
        <w:spacing w:line="25" w:lineRule="atLeast"/>
        <w:ind w:firstLine="709"/>
        <w:jc w:val="both"/>
        <w:rPr>
          <w:lang w:val="ru-RU"/>
        </w:rPr>
      </w:pPr>
      <w:r w:rsidRPr="00DD39EC">
        <w:rPr>
          <w:lang w:val="ru-RU"/>
        </w:rPr>
        <w:t>В философской доктрине управление рассматривается как элемент, функция организованных систем различной природы (биологических, социальных, технических), обеспечивающая сохранение их определенной структуры, поддержание режима деятельности, реализацию программы, цели деятельности</w:t>
      </w:r>
      <w:r w:rsidRPr="000830E9">
        <w:rPr>
          <w:rStyle w:val="a9"/>
        </w:rPr>
        <w:footnoteReference w:id="110"/>
      </w:r>
      <w:r w:rsidRPr="00DD39EC">
        <w:rPr>
          <w:lang w:val="ru-RU"/>
        </w:rPr>
        <w:t xml:space="preserve">. </w:t>
      </w:r>
    </w:p>
    <w:p w:rsidR="00DD39EC" w:rsidRPr="00DD39EC" w:rsidRDefault="00DD39EC" w:rsidP="00DD39EC">
      <w:pPr>
        <w:pStyle w:val="ConsPlusNormal"/>
        <w:spacing w:line="25" w:lineRule="atLeast"/>
        <w:ind w:firstLine="709"/>
        <w:jc w:val="both"/>
        <w:rPr>
          <w:lang w:val="ru-RU"/>
        </w:rPr>
      </w:pPr>
      <w:r w:rsidRPr="00DD39EC">
        <w:rPr>
          <w:lang w:val="ru-RU"/>
        </w:rPr>
        <w:t>Наиболее органично, на наш взгляд, предлагает понятие управления Шиткина И.С., указывая, что управление в общем смысле, исходя из преобладающего в настоящий момент системного подхода, следует понимать как процесс организации такого целенаправленного воздействия на некоторую часть среды, называемую объектом управления, в результате которого удовлетворяются потребности субъекта, взаимодействующего с этим объектом и имеющего определенное целеполагание</w:t>
      </w:r>
      <w:r w:rsidRPr="000830E9">
        <w:rPr>
          <w:rStyle w:val="a9"/>
        </w:rPr>
        <w:footnoteReference w:id="111"/>
      </w:r>
      <w:r w:rsidRPr="00DD39EC">
        <w:rPr>
          <w:lang w:val="ru-RU"/>
        </w:rPr>
        <w:t>.</w:t>
      </w:r>
    </w:p>
    <w:p w:rsidR="00DD39EC" w:rsidRPr="00DD39EC" w:rsidRDefault="00DD39EC" w:rsidP="00DD39EC">
      <w:pPr>
        <w:pStyle w:val="ConsPlusNormal"/>
        <w:spacing w:line="25" w:lineRule="atLeast"/>
        <w:ind w:firstLine="709"/>
        <w:jc w:val="both"/>
        <w:rPr>
          <w:lang w:val="ru-RU"/>
        </w:rPr>
      </w:pPr>
      <w:r w:rsidRPr="00DD39EC">
        <w:rPr>
          <w:lang w:val="ru-RU"/>
        </w:rPr>
        <w:t xml:space="preserve">Основывая на мнениях цивилистов, делается вывод, что управление в общем смысле понимается как система организации процесса определения, упорядочения, направления, способствования и контроля за той или иной деятельностью. </w:t>
      </w:r>
    </w:p>
    <w:p w:rsidR="00DD39EC" w:rsidRPr="00597011" w:rsidRDefault="00DD39EC" w:rsidP="008059E1">
      <w:pPr>
        <w:spacing w:after="0" w:line="25" w:lineRule="atLeast"/>
        <w:ind w:firstLine="709"/>
        <w:jc w:val="center"/>
        <w:rPr>
          <w:rFonts w:ascii="Times New Roman" w:hAnsi="Times New Roman" w:cs="Times New Roman"/>
          <w:sz w:val="24"/>
          <w:szCs w:val="24"/>
        </w:rPr>
      </w:pPr>
      <w:r w:rsidRPr="000830E9">
        <w:rPr>
          <w:rFonts w:ascii="Times New Roman" w:hAnsi="Times New Roman" w:cs="Times New Roman"/>
          <w:sz w:val="24"/>
          <w:szCs w:val="24"/>
        </w:rPr>
        <w:t>Субъекты корпоративного управлени</w:t>
      </w:r>
      <w:r>
        <w:rPr>
          <w:rFonts w:ascii="Times New Roman" w:hAnsi="Times New Roman" w:cs="Times New Roman"/>
          <w:sz w:val="24"/>
          <w:szCs w:val="24"/>
        </w:rPr>
        <w:t>я и конфликт интересов</w:t>
      </w:r>
    </w:p>
    <w:p w:rsidR="00DD39EC" w:rsidRPr="00DD39EC" w:rsidRDefault="00DD39EC" w:rsidP="00DD39EC">
      <w:pPr>
        <w:pStyle w:val="ConsPlusNormal"/>
        <w:ind w:firstLine="709"/>
        <w:jc w:val="both"/>
        <w:rPr>
          <w:lang w:val="ru-RU"/>
        </w:rPr>
      </w:pPr>
      <w:r w:rsidRPr="00DD39EC">
        <w:rPr>
          <w:lang w:val="ru-RU"/>
        </w:rPr>
        <w:t>Корпоративные отношения являются отношениями взаимного содействия субъектов, сопряженного с объединением как их экономических ресурсов, так и личных усилий, основанные на единстве интересов и целей субъектов</w:t>
      </w:r>
      <w:r w:rsidRPr="00413063">
        <w:rPr>
          <w:rStyle w:val="a9"/>
        </w:rPr>
        <w:footnoteReference w:id="112"/>
      </w:r>
      <w:r w:rsidRPr="00DD39EC">
        <w:rPr>
          <w:lang w:val="ru-RU"/>
        </w:rPr>
        <w:t xml:space="preserve">, хотя субъекты корпоративных отношений и корпоративного управления в некотором смысле тождественны их необходимо разграничивать. </w:t>
      </w:r>
    </w:p>
    <w:p w:rsidR="00DD39EC" w:rsidRPr="00DD39EC" w:rsidRDefault="00DD39EC" w:rsidP="00DD39EC">
      <w:pPr>
        <w:pStyle w:val="ConsPlusNormal"/>
        <w:ind w:firstLine="709"/>
        <w:jc w:val="both"/>
        <w:rPr>
          <w:lang w:val="ru-RU"/>
        </w:rPr>
      </w:pPr>
      <w:r w:rsidRPr="00DD39EC">
        <w:rPr>
          <w:lang w:val="ru-RU"/>
        </w:rPr>
        <w:t xml:space="preserve">В </w:t>
      </w:r>
      <w:hyperlink r:id="rId17" w:history="1">
        <w:r w:rsidRPr="00DD39EC">
          <w:rPr>
            <w:color w:val="000000" w:themeColor="text1"/>
            <w:lang w:val="ru-RU"/>
          </w:rPr>
          <w:t>ст. 65.1</w:t>
        </w:r>
      </w:hyperlink>
      <w:r w:rsidRPr="00DD39EC">
        <w:rPr>
          <w:lang w:val="ru-RU"/>
        </w:rPr>
        <w:t xml:space="preserve"> Гражданского Кодекса РФ закрепляется понятие корпорации, под которой понимается юридическое лицо, учредители (участники) которой обладают правом участия (членства) в ней и формируют ее высший орган в соответствии с </w:t>
      </w:r>
      <w:hyperlink r:id="rId18" w:history="1">
        <w:r w:rsidRPr="00DD39EC">
          <w:rPr>
            <w:color w:val="000000" w:themeColor="text1"/>
            <w:lang w:val="ru-RU"/>
          </w:rPr>
          <w:t>п. 1 ст. 65.3</w:t>
        </w:r>
      </w:hyperlink>
      <w:r w:rsidRPr="00DD39EC">
        <w:rPr>
          <w:lang w:val="ru-RU"/>
        </w:rPr>
        <w:t xml:space="preserve"> ГК РФ. В этой связи стало формироваться буквальное понимание корпоративного управления как управления корпорацией</w:t>
      </w:r>
      <w:r w:rsidRPr="00413063">
        <w:rPr>
          <w:rStyle w:val="a9"/>
        </w:rPr>
        <w:footnoteReference w:id="113"/>
      </w:r>
      <w:r w:rsidRPr="00DD39EC">
        <w:rPr>
          <w:lang w:val="ru-RU"/>
        </w:rPr>
        <w:t>.</w:t>
      </w:r>
    </w:p>
    <w:p w:rsidR="00DD39EC" w:rsidRPr="00DD39EC" w:rsidRDefault="00DD39EC" w:rsidP="00DD39EC">
      <w:pPr>
        <w:pStyle w:val="ConsPlusNormal"/>
        <w:ind w:firstLine="709"/>
        <w:jc w:val="both"/>
        <w:rPr>
          <w:lang w:val="ru-RU"/>
        </w:rPr>
      </w:pPr>
      <w:r w:rsidRPr="00DD39EC">
        <w:rPr>
          <w:lang w:val="ru-RU"/>
        </w:rPr>
        <w:t xml:space="preserve">Корпоративное управление в узком смысле понимается как взаимодействие субъектов, то есть органов корпорации и ее участников. В свою очередь, участники, являясь высшим органом корпорации, предопределяют и устанавливают пути </w:t>
      </w:r>
      <w:r w:rsidRPr="00DD39EC">
        <w:rPr>
          <w:lang w:val="ru-RU"/>
        </w:rPr>
        <w:lastRenderedPageBreak/>
        <w:t>деятельности общества и через органы корпоративного управления обеспечивают их выполнение.</w:t>
      </w:r>
    </w:p>
    <w:p w:rsidR="00DD39EC" w:rsidRPr="00DD39EC" w:rsidRDefault="00DD39EC" w:rsidP="00DD39EC">
      <w:pPr>
        <w:pStyle w:val="ConsPlusNormal"/>
        <w:ind w:firstLine="709"/>
        <w:jc w:val="both"/>
        <w:rPr>
          <w:lang w:val="ru-RU"/>
        </w:rPr>
      </w:pPr>
      <w:r w:rsidRPr="00DD39EC">
        <w:rPr>
          <w:lang w:val="ru-RU"/>
        </w:rPr>
        <w:t>Соглашаясь с Шиткиной И.С., считаем, что субъектами корпоративного управления являются органы управления и (или) должностные лица корпорации, которые в силу возложенных на них полномочий, являясь стороной управленческих отношений, осуществляют целенаправленное воздействие на объект корпоративного управления</w:t>
      </w:r>
      <w:r w:rsidRPr="00413063">
        <w:rPr>
          <w:rStyle w:val="a9"/>
        </w:rPr>
        <w:footnoteReference w:id="114"/>
      </w:r>
      <w:r w:rsidRPr="00DD39EC">
        <w:rPr>
          <w:lang w:val="ru-RU"/>
        </w:rPr>
        <w:t xml:space="preserve">. </w:t>
      </w:r>
    </w:p>
    <w:p w:rsidR="00DD39EC" w:rsidRPr="00DD39EC" w:rsidRDefault="00DD39EC" w:rsidP="00DD39EC">
      <w:pPr>
        <w:pStyle w:val="ConsPlusNormal"/>
        <w:ind w:firstLine="709"/>
        <w:jc w:val="both"/>
        <w:rPr>
          <w:lang w:val="ru-RU"/>
        </w:rPr>
      </w:pPr>
      <w:r w:rsidRPr="00DD39EC">
        <w:rPr>
          <w:lang w:val="ru-RU"/>
        </w:rPr>
        <w:t>Структуру организации управления составляют три группы участников корпоративных отношений. Механизм взаимодействия этих участников принято именовать "треугольником корпоративного управления"</w:t>
      </w:r>
      <w:r w:rsidRPr="00413063">
        <w:rPr>
          <w:rStyle w:val="a9"/>
        </w:rPr>
        <w:footnoteReference w:id="115"/>
      </w:r>
      <w:r w:rsidRPr="00DD39EC">
        <w:rPr>
          <w:lang w:val="ru-RU"/>
        </w:rPr>
        <w:t>. Структурно данные отношения выглядят следующим образом: Общее собрание (участников/акционеров) — Совет директоров — Исполнительный орган.</w:t>
      </w:r>
    </w:p>
    <w:p w:rsidR="00DD39EC" w:rsidRPr="00DD39EC" w:rsidRDefault="00DD39EC" w:rsidP="00DD39EC">
      <w:pPr>
        <w:pStyle w:val="ConsPlusNormal"/>
        <w:ind w:firstLine="709"/>
        <w:jc w:val="both"/>
        <w:rPr>
          <w:lang w:val="ru-RU"/>
        </w:rPr>
      </w:pPr>
      <w:r w:rsidRPr="00DD39EC">
        <w:rPr>
          <w:lang w:val="ru-RU"/>
        </w:rPr>
        <w:t>Считаем, что исполнительный орган (менеджмент) является ключевым звеном, а равно фундаментом корпоративного управления, так как его главная функция состоит в реализации задач поставленных общим собранием.</w:t>
      </w:r>
    </w:p>
    <w:p w:rsidR="00DD39EC" w:rsidRPr="00DD39EC" w:rsidRDefault="00DD39EC" w:rsidP="00DD39EC">
      <w:pPr>
        <w:pStyle w:val="ConsPlusNormal"/>
        <w:ind w:firstLine="709"/>
        <w:jc w:val="both"/>
        <w:rPr>
          <w:color w:val="3E4447"/>
          <w:shd w:val="clear" w:color="auto" w:fill="FFFFFF"/>
          <w:lang w:val="ru-RU"/>
        </w:rPr>
      </w:pPr>
      <w:r w:rsidRPr="00DD39EC">
        <w:rPr>
          <w:lang w:val="ru-RU"/>
        </w:rPr>
        <w:t>В то время как совет директоров выполняет функции системы сдержек и противовесов в отношении действий менеджмента, последний в свою очередь выполняет функцию контроля за руководителями среднего звена. Важные управленческие решения не должны приниматься единолично, т.е. должен соблюдаться "принцип четырех глаз" (разделение обязанностей, перекрестная проверка, двойной контроль, две подписи)</w:t>
      </w:r>
      <w:r w:rsidRPr="00413063">
        <w:rPr>
          <w:rStyle w:val="a9"/>
        </w:rPr>
        <w:footnoteReference w:id="116"/>
      </w:r>
      <w:r w:rsidRPr="00DD39EC">
        <w:rPr>
          <w:lang w:val="ru-RU"/>
        </w:rPr>
        <w:t>.</w:t>
      </w:r>
    </w:p>
    <w:p w:rsidR="00DD39EC" w:rsidRPr="00DD39EC" w:rsidRDefault="00DD39EC" w:rsidP="00DD39EC">
      <w:pPr>
        <w:pStyle w:val="ConsPlusNormal"/>
        <w:ind w:firstLine="709"/>
        <w:jc w:val="both"/>
        <w:rPr>
          <w:color w:val="000000" w:themeColor="text1"/>
          <w:lang w:val="ru-RU"/>
        </w:rPr>
      </w:pPr>
      <w:r w:rsidRPr="00DD39EC">
        <w:rPr>
          <w:color w:val="000000" w:themeColor="text1"/>
          <w:lang w:val="ru-RU"/>
        </w:rPr>
        <w:t xml:space="preserve">Главная проблема данного треугольника - оптимальное сочетание интересов участников. Вопрос ответственности совета директоров и исполнительных органов, которым собственники делегируют управление бизнесом, является ключевым. </w:t>
      </w:r>
    </w:p>
    <w:p w:rsidR="00DD39EC" w:rsidRPr="00DD39EC" w:rsidRDefault="00DD39EC" w:rsidP="00DD39EC">
      <w:pPr>
        <w:pStyle w:val="ConsPlusNormal"/>
        <w:ind w:firstLine="709"/>
        <w:jc w:val="both"/>
        <w:rPr>
          <w:color w:val="000000" w:themeColor="text1"/>
          <w:lang w:val="ru-RU"/>
        </w:rPr>
      </w:pPr>
      <w:r w:rsidRPr="00DD39EC">
        <w:rPr>
          <w:color w:val="000000" w:themeColor="text1"/>
          <w:lang w:val="ru-RU"/>
        </w:rPr>
        <w:t xml:space="preserve">Отсюда следует </w:t>
      </w:r>
      <w:r w:rsidRPr="00DD39EC">
        <w:rPr>
          <w:color w:val="000000" w:themeColor="text1"/>
          <w:shd w:val="clear" w:color="auto" w:fill="FFFFFF"/>
          <w:lang w:val="ru-RU"/>
        </w:rPr>
        <w:t>основная задача корпоративного управления — поддерживать баланс ответственности между этими группами интересов: совета директоров перед акционерами/участниками, исполнительного органа перед советом директоров, собственников крупных пакетов акций перед миноритариями, наконец, корпорации перед обществом</w:t>
      </w:r>
      <w:hyperlink r:id="rId19" w:anchor="1_1" w:history="1">
        <w:r w:rsidRPr="008059E1">
          <w:rPr>
            <w:rStyle w:val="aa"/>
            <w:color w:val="000000" w:themeColor="text1"/>
            <w:u w:val="none"/>
            <w:shd w:val="clear" w:color="auto" w:fill="FFFFFF"/>
            <w:vertAlign w:val="superscript"/>
            <w:lang w:val="ru-RU"/>
          </w:rPr>
          <w:t>1</w:t>
        </w:r>
      </w:hyperlink>
      <w:r w:rsidRPr="008059E1">
        <w:rPr>
          <w:color w:val="000000" w:themeColor="text1"/>
          <w:shd w:val="clear" w:color="auto" w:fill="FFFFFF"/>
          <w:lang w:val="ru-RU"/>
        </w:rPr>
        <w:t>.</w:t>
      </w:r>
      <w:r w:rsidRPr="00DD39EC">
        <w:rPr>
          <w:color w:val="000000" w:themeColor="text1"/>
          <w:lang w:val="ru-RU"/>
        </w:rPr>
        <w:t xml:space="preserve"> </w:t>
      </w:r>
    </w:p>
    <w:p w:rsidR="00DD39EC" w:rsidRPr="00DD39EC" w:rsidRDefault="00DD39EC" w:rsidP="00DD39EC">
      <w:pPr>
        <w:pStyle w:val="ConsPlusNormal"/>
        <w:ind w:firstLine="709"/>
        <w:jc w:val="both"/>
        <w:rPr>
          <w:lang w:val="ru-RU"/>
        </w:rPr>
      </w:pPr>
      <w:r w:rsidRPr="00DD39EC">
        <w:rPr>
          <w:lang w:val="ru-RU"/>
        </w:rPr>
        <w:t>Вследствие "менеджериальной революции" неминуемо возник конфликт интересов, собственникам нужен рост капитализации, а менеджерам - солидный статус, высокая заработная плата. Поэтому история корпоративного управления - это история противостояния между интересами корпорации в целом и иными интересами (акционеров, директоров и проч.).</w:t>
      </w:r>
    </w:p>
    <w:p w:rsidR="00DD39EC" w:rsidRPr="00DD39EC" w:rsidRDefault="00DD39EC" w:rsidP="00DD39EC">
      <w:pPr>
        <w:pStyle w:val="ConsPlusNormal"/>
        <w:ind w:firstLine="709"/>
        <w:jc w:val="both"/>
        <w:rPr>
          <w:lang w:val="ru-RU"/>
        </w:rPr>
      </w:pPr>
      <w:r w:rsidRPr="00DD39EC">
        <w:rPr>
          <w:lang w:val="ru-RU"/>
        </w:rPr>
        <w:t>Четкое определение данного понятия дает Шиткина И.С., указывая: "Конфликт интересов" - это общепринятый в правовой доктрине термин, обозначающий такую ситуацию, когда одно лицо может иметь одновременно два противоречащих интереса, одним из которых является защищаемый интерес, а преследование другого интереса может нанести ущерб защищаемому интересу. Защищаемыми интересами могут быть как частные, так и публичные интересы, включая интересы неограниченного круга определенной категории частных лиц (кредиторы, акционеры, инвесторы и т.п.). В настоящее время данная концепция получила широкое распространение в правовой доктрине.</w:t>
      </w:r>
      <w:r w:rsidRPr="00413063">
        <w:rPr>
          <w:rStyle w:val="a9"/>
        </w:rPr>
        <w:footnoteReference w:id="117"/>
      </w:r>
    </w:p>
    <w:p w:rsidR="00DD39EC" w:rsidRPr="00DD39EC" w:rsidRDefault="00DD39EC" w:rsidP="00DD39EC">
      <w:pPr>
        <w:pStyle w:val="ConsPlusNormal"/>
        <w:ind w:firstLine="709"/>
        <w:jc w:val="both"/>
        <w:rPr>
          <w:lang w:val="ru-RU"/>
        </w:rPr>
      </w:pPr>
      <w:r w:rsidRPr="00DD39EC">
        <w:rPr>
          <w:lang w:val="ru-RU"/>
        </w:rPr>
        <w:t xml:space="preserve">Правовое регулирование корпоративных отношений направлено, в частности, на преодоление этих конфликтов. Вместе с тем, С.Ю. Филиппова подчеркивает их неизбежность: "Запретить внутренний конфликт правовой нормой невозможно, так как </w:t>
      </w:r>
      <w:r w:rsidRPr="00DD39EC">
        <w:rPr>
          <w:lang w:val="ru-RU"/>
        </w:rPr>
        <w:lastRenderedPageBreak/>
        <w:t>его возникновение и существование объективно предопределено устройством психики человека, а на объективные явления и закономерности право воздействовать не может. Право может лишь установить правила поведения при конфликте, воздействуя при этом на поведение субъекта, подверженного внутреннему конфликту".</w:t>
      </w:r>
      <w:r w:rsidRPr="00413063">
        <w:rPr>
          <w:rStyle w:val="a9"/>
        </w:rPr>
        <w:footnoteReference w:id="118"/>
      </w:r>
    </w:p>
    <w:p w:rsidR="00DD39EC" w:rsidRPr="00DD39EC" w:rsidRDefault="00DD39EC" w:rsidP="00DD39EC">
      <w:pPr>
        <w:pStyle w:val="ConsPlusNormal"/>
        <w:ind w:firstLine="709"/>
        <w:jc w:val="both"/>
        <w:rPr>
          <w:lang w:val="ru-RU"/>
        </w:rPr>
      </w:pPr>
      <w:r w:rsidRPr="00DD39EC">
        <w:rPr>
          <w:lang w:val="ru-RU"/>
        </w:rPr>
        <w:t>Поскольку при корпоративном управлении существует реальная вероятность возникновения ситуации, когда встанет вопрос выбора между интересами корпорации в целом и иными интересами,  в основу правового регулирования деятельности корпорации должен быть положен принцип сочетания интересов всех возможных групп субъектов, участвующих или связанных с деятельностью корпорации.</w:t>
      </w:r>
    </w:p>
    <w:p w:rsidR="00DD39EC" w:rsidRPr="00565742" w:rsidRDefault="00DD39EC" w:rsidP="008059E1">
      <w:pPr>
        <w:spacing w:after="0" w:line="25" w:lineRule="atLeast"/>
        <w:ind w:firstLine="709"/>
        <w:jc w:val="center"/>
        <w:rPr>
          <w:rFonts w:ascii="Times New Roman" w:hAnsi="Times New Roman" w:cs="Times New Roman"/>
          <w:sz w:val="24"/>
          <w:szCs w:val="24"/>
        </w:rPr>
      </w:pPr>
      <w:r w:rsidRPr="000830E9">
        <w:rPr>
          <w:rFonts w:ascii="Times New Roman" w:hAnsi="Times New Roman" w:cs="Times New Roman"/>
          <w:sz w:val="24"/>
          <w:szCs w:val="24"/>
        </w:rPr>
        <w:t xml:space="preserve">Понятие </w:t>
      </w:r>
      <w:r>
        <w:rPr>
          <w:rFonts w:ascii="Times New Roman" w:hAnsi="Times New Roman" w:cs="Times New Roman"/>
          <w:sz w:val="24"/>
          <w:szCs w:val="24"/>
        </w:rPr>
        <w:t xml:space="preserve">и принципы </w:t>
      </w:r>
      <w:r w:rsidRPr="000830E9">
        <w:rPr>
          <w:rFonts w:ascii="Times New Roman" w:hAnsi="Times New Roman" w:cs="Times New Roman"/>
          <w:sz w:val="24"/>
          <w:szCs w:val="24"/>
        </w:rPr>
        <w:t>корпоративного управления</w:t>
      </w:r>
    </w:p>
    <w:p w:rsidR="00DD39EC" w:rsidRPr="00DD39EC" w:rsidRDefault="00DD39EC" w:rsidP="00DD39EC">
      <w:pPr>
        <w:pStyle w:val="ConsPlusNormal"/>
        <w:ind w:firstLine="709"/>
        <w:jc w:val="both"/>
        <w:rPr>
          <w:lang w:val="ru-RU"/>
        </w:rPr>
      </w:pPr>
      <w:r w:rsidRPr="00DD39EC">
        <w:rPr>
          <w:lang w:val="ru-RU"/>
        </w:rPr>
        <w:t>В юридической доктрине существует множество определений понятия корпоративного управления, вместе с тем, остановим свое внимание на тех, которые наиболее емко раскрывают сущность данного института.</w:t>
      </w:r>
    </w:p>
    <w:p w:rsidR="00DD39EC" w:rsidRPr="00DD39EC" w:rsidRDefault="00DD39EC" w:rsidP="00DD39EC">
      <w:pPr>
        <w:pStyle w:val="ConsPlusNormal"/>
        <w:ind w:firstLine="709"/>
        <w:jc w:val="both"/>
        <w:rPr>
          <w:lang w:val="ru-RU"/>
        </w:rPr>
      </w:pPr>
      <w:r w:rsidRPr="00DD39EC">
        <w:rPr>
          <w:lang w:val="ru-RU"/>
        </w:rPr>
        <w:t>Гританс Я.М. предлагает взглянуть на корпоративное управление в широком смысле, указывая, что это система взаимодействия между акционерами и руководством компании (акционерного общества, корпорации), включая совет директоров, а также с другими заинтересованными лицами, с помощью которой реализуются права акционеров; комплекс механизмов, позволяющих акционерам (инвесторам) контролировать деятельность руководителей компании и разрешать возникающие проблемы с прочими группами влияния</w:t>
      </w:r>
      <w:r w:rsidRPr="00413063">
        <w:rPr>
          <w:rStyle w:val="a9"/>
        </w:rPr>
        <w:footnoteReference w:id="119"/>
      </w:r>
      <w:r w:rsidRPr="00DD39EC">
        <w:rPr>
          <w:lang w:val="ru-RU"/>
        </w:rPr>
        <w:t xml:space="preserve">. К  заинтересованным лицам - можно отнести саму корпорацию, ее работников, государство и его территориальные образования, кредиторов корпорации, ее поставщиков, потребителей, клиентов и конкурентов. </w:t>
      </w:r>
      <w:r w:rsidRPr="00413063">
        <w:rPr>
          <w:rStyle w:val="a9"/>
        </w:rPr>
        <w:footnoteReference w:id="120"/>
      </w:r>
      <w:r w:rsidRPr="00DD39EC">
        <w:rPr>
          <w:lang w:val="ru-RU"/>
        </w:rPr>
        <w:t xml:space="preserve"> </w:t>
      </w:r>
    </w:p>
    <w:p w:rsidR="00DD39EC" w:rsidRPr="00DD39EC" w:rsidRDefault="00DD39EC" w:rsidP="00DD39EC">
      <w:pPr>
        <w:pStyle w:val="ConsPlusNormal"/>
        <w:ind w:firstLine="709"/>
        <w:jc w:val="both"/>
        <w:rPr>
          <w:lang w:val="ru-RU"/>
        </w:rPr>
      </w:pPr>
      <w:r w:rsidRPr="00DD39EC">
        <w:rPr>
          <w:lang w:val="ru-RU"/>
        </w:rPr>
        <w:t>По мнению И.В. Прочанкиной, "корпоративное управление" - это управление, направленное на идентификацию и согласование интересов участников корпоративных отношений, позволяющее оптимизировать конфликты интересов, возникающие между ключевыми участниками корпоративных отношений, с целью обеспечения эффективного управления корпорацией</w:t>
      </w:r>
      <w:r w:rsidRPr="00413063">
        <w:rPr>
          <w:rStyle w:val="a9"/>
        </w:rPr>
        <w:footnoteReference w:id="121"/>
      </w:r>
      <w:r w:rsidRPr="00DD39EC">
        <w:rPr>
          <w:lang w:val="ru-RU"/>
        </w:rPr>
        <w:t>.</w:t>
      </w:r>
    </w:p>
    <w:p w:rsidR="00DD39EC" w:rsidRPr="00DD39EC" w:rsidRDefault="00DD39EC" w:rsidP="00DD39EC">
      <w:pPr>
        <w:pStyle w:val="ConsPlusNormal"/>
        <w:ind w:firstLine="709"/>
        <w:jc w:val="both"/>
        <w:rPr>
          <w:lang w:val="ru-RU"/>
        </w:rPr>
      </w:pPr>
      <w:r w:rsidRPr="00DD39EC">
        <w:rPr>
          <w:lang w:val="ru-RU"/>
        </w:rPr>
        <w:t>А.А. Александрова рассматривает "корпоративное управление" как урегулированную нормами права систему организационных и имущественных отношений, направленных на взаимодействие интересов органов управления, акционеров, иных заинтересованных лиц, с помощью которой акционерное общество (корпорация) реализует, представляет и защищает интересы своих инвесторов, в первую очередь акционеров, на условиях публичного ведения дел, прозрачности информации в соответствии с действующим законодательством, локальными актами с учетом международных стандартов</w:t>
      </w:r>
      <w:r w:rsidRPr="00413063">
        <w:rPr>
          <w:rStyle w:val="a9"/>
        </w:rPr>
        <w:footnoteReference w:id="122"/>
      </w:r>
      <w:r w:rsidRPr="00DD39EC">
        <w:rPr>
          <w:lang w:val="ru-RU"/>
        </w:rPr>
        <w:t>.</w:t>
      </w:r>
    </w:p>
    <w:p w:rsidR="00DD39EC" w:rsidRPr="00DD39EC" w:rsidRDefault="00DD39EC" w:rsidP="00DD39EC">
      <w:pPr>
        <w:pStyle w:val="ConsPlusNormal"/>
        <w:ind w:firstLine="709"/>
        <w:jc w:val="both"/>
        <w:rPr>
          <w:lang w:val="ru-RU"/>
        </w:rPr>
      </w:pPr>
      <w:r w:rsidRPr="00DD39EC">
        <w:rPr>
          <w:lang w:val="ru-RU"/>
        </w:rPr>
        <w:t>Весьма оригинально и очень точно корпоративное управление описано О.А. Макаровой: корпоративное управление можно представить в виде весов, где на одной чаше - акционеры, на другой - менеджеры, а между чашами весов находится совет директоров, который должен выработать такую стратегию поведения, при которой "весы" будут уравновешены, т.е. обеспечен баланс интересов и акционеров (как крупных, так и миноритариев), и менеджеров</w:t>
      </w:r>
      <w:r w:rsidRPr="00413063">
        <w:rPr>
          <w:rStyle w:val="a9"/>
        </w:rPr>
        <w:footnoteReference w:id="123"/>
      </w:r>
      <w:r w:rsidRPr="00DD39EC">
        <w:rPr>
          <w:lang w:val="ru-RU"/>
        </w:rPr>
        <w:t>.</w:t>
      </w:r>
    </w:p>
    <w:p w:rsidR="00DD39EC" w:rsidRPr="00DD39EC" w:rsidRDefault="00DD39EC" w:rsidP="00DD39EC">
      <w:pPr>
        <w:pStyle w:val="ConsPlusNormal"/>
        <w:ind w:firstLine="709"/>
        <w:jc w:val="both"/>
        <w:rPr>
          <w:lang w:val="ru-RU"/>
        </w:rPr>
      </w:pPr>
      <w:r w:rsidRPr="00DD39EC">
        <w:rPr>
          <w:lang w:val="ru-RU"/>
        </w:rPr>
        <w:t xml:space="preserve">Опираясь на различные дефиниции, считаем, что корпоративное управление – это система взаимодействия между субъектами корпоративного управления и </w:t>
      </w:r>
      <w:r w:rsidRPr="00DD39EC">
        <w:rPr>
          <w:lang w:val="ru-RU"/>
        </w:rPr>
        <w:lastRenderedPageBreak/>
        <w:t>заинтересованными лицами, основанное на принципах и правилах доверия, прозрачности и ответственности, имеющее цель реализации задач развития корпорации в интересах всех субъектов корпоративных отношений.</w:t>
      </w:r>
    </w:p>
    <w:p w:rsidR="00DD39EC" w:rsidRPr="00DD39EC" w:rsidRDefault="00DD39EC" w:rsidP="00DD39EC">
      <w:pPr>
        <w:pStyle w:val="ConsPlusNormal"/>
        <w:ind w:firstLine="709"/>
        <w:jc w:val="both"/>
        <w:rPr>
          <w:lang w:val="ru-RU"/>
        </w:rPr>
      </w:pPr>
      <w:r w:rsidRPr="00DD39EC">
        <w:rPr>
          <w:lang w:val="ru-RU"/>
        </w:rPr>
        <w:t>Под принципами корпоративного управления понимают основные начала, характеризующие процесс управления, предупреждающие конфликты интересов и устанавливающие правильный вектор управления корпорацией.</w:t>
      </w:r>
    </w:p>
    <w:p w:rsidR="00DD39EC" w:rsidRPr="00DD39EC" w:rsidRDefault="00DD39EC" w:rsidP="00DD39EC">
      <w:pPr>
        <w:pStyle w:val="ConsPlusNormal"/>
        <w:ind w:firstLine="709"/>
        <w:jc w:val="both"/>
        <w:rPr>
          <w:lang w:val="ru-RU"/>
        </w:rPr>
      </w:pPr>
      <w:r w:rsidRPr="00DD39EC">
        <w:rPr>
          <w:lang w:val="ru-RU"/>
        </w:rPr>
        <w:t xml:space="preserve">Как пишет С.Д. Могилевский, современные принципы корпоративного управления, находят свои источники в общих принципах теории управления, сформулированных в </w:t>
      </w:r>
      <w:r w:rsidRPr="00413063">
        <w:t>XIX</w:t>
      </w:r>
      <w:r w:rsidRPr="00DD39EC">
        <w:rPr>
          <w:lang w:val="ru-RU"/>
        </w:rPr>
        <w:t xml:space="preserve"> в. Осуществляемое хозяйственным обществом корпоративное управление, будучи разновидностью социального управления, представляет собой непрерывное и целенаправленное упорядочивающее воздействие на поведение людей, вовлеченных в сферу деятельности хозяйственного общества (лица, уполномоченные на то законом и учредительными документами), в круг корпоративных интересов (участники, члены органов управления) или связанных трудовыми отношениями (работники и должностные лица)</w:t>
      </w:r>
      <w:r w:rsidRPr="00413063">
        <w:rPr>
          <w:rStyle w:val="a9"/>
        </w:rPr>
        <w:footnoteReference w:id="124"/>
      </w:r>
      <w:r w:rsidRPr="00DD39EC">
        <w:rPr>
          <w:lang w:val="ru-RU"/>
        </w:rPr>
        <w:t>.</w:t>
      </w:r>
    </w:p>
    <w:p w:rsidR="00DD39EC" w:rsidRPr="00DD39EC" w:rsidRDefault="00DD39EC" w:rsidP="00DD39EC">
      <w:pPr>
        <w:pStyle w:val="ConsPlusNormal"/>
        <w:ind w:firstLine="709"/>
        <w:jc w:val="both"/>
        <w:rPr>
          <w:lang w:val="ru-RU"/>
        </w:rPr>
      </w:pPr>
      <w:r w:rsidRPr="00DD39EC">
        <w:rPr>
          <w:lang w:val="ru-RU"/>
        </w:rPr>
        <w:t xml:space="preserve">Организация экономического сотрудничества и развития (ОЭСР) установила ряд стандартов корпоративного управления и разработала Руководство, которое может быть использовано государственными органами при проведении оценки и принятии мер по совершенствованию правовой, институциональной и нормативной базы корпоративного управления в своих странах, а также иными сторонами, такими как фондовые биржи, инвесторы, корпорации. В предисловии этого документа говорится, что корпоративное управление относится к внутренним средствам обеспечения деятельности и контроля за корпорациями. </w:t>
      </w:r>
    </w:p>
    <w:p w:rsidR="00DD39EC" w:rsidRPr="00DD39EC" w:rsidRDefault="00DD39EC" w:rsidP="00DD39EC">
      <w:pPr>
        <w:pStyle w:val="ConsPlusNormal"/>
        <w:ind w:firstLine="709"/>
        <w:jc w:val="both"/>
        <w:rPr>
          <w:lang w:val="ru-RU"/>
        </w:rPr>
      </w:pPr>
      <w:r w:rsidRPr="00DD39EC">
        <w:rPr>
          <w:lang w:val="ru-RU"/>
        </w:rPr>
        <w:t>Принципы ОЭСР являются важным фактором при принятии решений по вопросам иностранных инвестиций в нашей стране. Основные принципы корпоративного управления ОЭСР включают в себя защиту прав акционеров, равное отношение к акционерам, роль заинтересованных лиц в управлении компанией, раскрытие информации и прозрачность бизнеса, обязанности правления.</w:t>
      </w:r>
      <w:r w:rsidRPr="00413063">
        <w:rPr>
          <w:rStyle w:val="a9"/>
        </w:rPr>
        <w:footnoteReference w:id="125"/>
      </w:r>
      <w:r w:rsidRPr="00DD39EC">
        <w:rPr>
          <w:lang w:val="ru-RU"/>
        </w:rPr>
        <w:t xml:space="preserve"> Из этого следуют принципы справедливости, ответственности, прозрачности и подотчетности.</w:t>
      </w:r>
    </w:p>
    <w:p w:rsidR="00DD39EC" w:rsidRPr="00DD39EC" w:rsidRDefault="00DD39EC" w:rsidP="00DD39EC">
      <w:pPr>
        <w:pStyle w:val="ConsPlusNormal"/>
        <w:ind w:firstLine="709"/>
        <w:jc w:val="both"/>
        <w:rPr>
          <w:lang w:val="ru-RU"/>
        </w:rPr>
      </w:pPr>
      <w:r w:rsidRPr="00DD39EC">
        <w:rPr>
          <w:lang w:val="ru-RU"/>
        </w:rPr>
        <w:t>Поскольку система корпоративного управления развивалась в публичных корпорациях, как правило, биржи участвовали и до сих пор участвуют в создании и внедрении лучших практик в сфере корпоративного управления.</w:t>
      </w:r>
      <w:r w:rsidRPr="00DD39EC">
        <w:rPr>
          <w:rStyle w:val="a9"/>
          <w:lang w:val="ru-RU"/>
        </w:rPr>
        <w:t xml:space="preserve"> </w:t>
      </w:r>
      <w:r w:rsidRPr="00DD39EC">
        <w:rPr>
          <w:lang w:val="ru-RU"/>
        </w:rPr>
        <w:t xml:space="preserve">Об этом свидетельствует создание российского </w:t>
      </w:r>
      <w:hyperlink r:id="rId20" w:history="1">
        <w:r w:rsidRPr="00DD39EC">
          <w:rPr>
            <w:color w:val="000000" w:themeColor="text1"/>
            <w:lang w:val="ru-RU"/>
          </w:rPr>
          <w:t>Кодекса</w:t>
        </w:r>
      </w:hyperlink>
      <w:r w:rsidRPr="00DD39EC">
        <w:rPr>
          <w:color w:val="000000" w:themeColor="text1"/>
          <w:lang w:val="ru-RU"/>
        </w:rPr>
        <w:t xml:space="preserve"> </w:t>
      </w:r>
      <w:r w:rsidRPr="00DD39EC">
        <w:rPr>
          <w:lang w:val="ru-RU"/>
        </w:rPr>
        <w:t xml:space="preserve">корпоративного управления от 10.04.2014 </w:t>
      </w:r>
      <w:r w:rsidRPr="00413063">
        <w:t>N</w:t>
      </w:r>
      <w:r w:rsidRPr="00DD39EC">
        <w:rPr>
          <w:lang w:val="ru-RU"/>
        </w:rPr>
        <w:t xml:space="preserve"> 06-52/2463 (далее - ККУ) одобренного письмом Банка России от 10.04.2014 </w:t>
      </w:r>
      <w:r w:rsidRPr="00413063">
        <w:t>N</w:t>
      </w:r>
      <w:r w:rsidRPr="00DD39EC">
        <w:rPr>
          <w:lang w:val="ru-RU"/>
        </w:rPr>
        <w:t xml:space="preserve"> 06-52/2463</w:t>
      </w:r>
      <w:r w:rsidRPr="00413063">
        <w:rPr>
          <w:rStyle w:val="a9"/>
        </w:rPr>
        <w:footnoteReference w:id="126"/>
      </w:r>
      <w:r w:rsidRPr="00DD39EC">
        <w:rPr>
          <w:lang w:val="ru-RU"/>
        </w:rPr>
        <w:t>.</w:t>
      </w:r>
    </w:p>
    <w:p w:rsidR="00DD39EC" w:rsidRPr="00DD39EC" w:rsidRDefault="00DD39EC" w:rsidP="00DD39EC">
      <w:pPr>
        <w:pStyle w:val="ConsPlusNormal"/>
        <w:ind w:firstLine="709"/>
        <w:jc w:val="both"/>
        <w:rPr>
          <w:lang w:val="ru-RU"/>
        </w:rPr>
      </w:pPr>
      <w:r w:rsidRPr="00DD39EC">
        <w:rPr>
          <w:lang w:val="ru-RU"/>
        </w:rPr>
        <w:t>В ККУ указано, что основной целью корпоративного управления является создание действенной системы обеспечения сохранности предоставленных акционерами средств и их эффективного использования, снижения рисков, которые инвесторы не могут оценить и не хотят принимать</w:t>
      </w:r>
      <w:r w:rsidRPr="00413063">
        <w:rPr>
          <w:rStyle w:val="a9"/>
        </w:rPr>
        <w:footnoteReference w:id="127"/>
      </w:r>
      <w:r w:rsidRPr="00DD39EC">
        <w:rPr>
          <w:lang w:val="ru-RU"/>
        </w:rPr>
        <w:t>.</w:t>
      </w:r>
    </w:p>
    <w:p w:rsidR="00DD39EC" w:rsidRPr="00DD39EC" w:rsidRDefault="00DD39EC" w:rsidP="00DD39EC">
      <w:pPr>
        <w:pStyle w:val="ConsPlusNormal"/>
        <w:ind w:firstLine="709"/>
        <w:jc w:val="both"/>
        <w:rPr>
          <w:color w:val="000000" w:themeColor="text1"/>
          <w:lang w:val="ru-RU"/>
        </w:rPr>
      </w:pPr>
      <w:r w:rsidRPr="00DD39EC">
        <w:rPr>
          <w:lang w:val="ru-RU"/>
        </w:rPr>
        <w:t xml:space="preserve">Кодекс корпоративного управления состоит из двух частей: </w:t>
      </w:r>
      <w:hyperlink r:id="rId21" w:history="1">
        <w:r w:rsidRPr="00DD39EC">
          <w:rPr>
            <w:color w:val="000000" w:themeColor="text1"/>
            <w:lang w:val="ru-RU"/>
          </w:rPr>
          <w:t>принципы корпоративного управления</w:t>
        </w:r>
      </w:hyperlink>
      <w:r w:rsidRPr="00DD39EC">
        <w:rPr>
          <w:color w:val="000000" w:themeColor="text1"/>
          <w:lang w:val="ru-RU"/>
        </w:rPr>
        <w:t xml:space="preserve"> и </w:t>
      </w:r>
      <w:hyperlink r:id="rId22" w:history="1">
        <w:r w:rsidRPr="00DD39EC">
          <w:rPr>
            <w:color w:val="000000" w:themeColor="text1"/>
            <w:lang w:val="ru-RU"/>
          </w:rPr>
          <w:t>рекомендации к принципам корпоративного управления</w:t>
        </w:r>
      </w:hyperlink>
      <w:r w:rsidRPr="00DD39EC">
        <w:rPr>
          <w:lang w:val="ru-RU"/>
        </w:rPr>
        <w:t>, в числе наиболее значимых ККУ закрепил следующие принципы корпоративного поведения:</w:t>
      </w:r>
    </w:p>
    <w:p w:rsidR="00DD39EC" w:rsidRPr="00DD39EC" w:rsidRDefault="00DD39EC" w:rsidP="00DD39EC">
      <w:pPr>
        <w:pStyle w:val="ConsPlusNormal"/>
        <w:ind w:firstLine="709"/>
        <w:jc w:val="both"/>
        <w:rPr>
          <w:lang w:val="ru-RU"/>
        </w:rPr>
      </w:pPr>
      <w:r w:rsidRPr="00DD39EC">
        <w:rPr>
          <w:lang w:val="ru-RU"/>
        </w:rPr>
        <w:lastRenderedPageBreak/>
        <w:t>- обеспечения реальной возможности акционерам осуществлять свои права, связанные с участием в обществе.</w:t>
      </w:r>
    </w:p>
    <w:p w:rsidR="00DD39EC" w:rsidRPr="00DD39EC" w:rsidRDefault="00DD39EC" w:rsidP="00DD39EC">
      <w:pPr>
        <w:pStyle w:val="ConsPlusNormal"/>
        <w:ind w:firstLine="709"/>
        <w:jc w:val="both"/>
        <w:rPr>
          <w:lang w:val="ru-RU"/>
        </w:rPr>
      </w:pPr>
      <w:r w:rsidRPr="00DD39EC">
        <w:rPr>
          <w:lang w:val="ru-RU"/>
        </w:rPr>
        <w:t>- равного отношения к акционерам, владеющим равным числом акций одного типа (категории). Все акционеры должны иметь возможность получать эффективную защиту в случае нарушения их прав.</w:t>
      </w:r>
    </w:p>
    <w:p w:rsidR="00DD39EC" w:rsidRPr="00DD39EC" w:rsidRDefault="00DD39EC" w:rsidP="00DD39EC">
      <w:pPr>
        <w:pStyle w:val="ConsPlusNormal"/>
        <w:ind w:firstLine="709"/>
        <w:jc w:val="both"/>
        <w:rPr>
          <w:lang w:val="ru-RU"/>
        </w:rPr>
      </w:pPr>
      <w:r w:rsidRPr="00DD39EC">
        <w:rPr>
          <w:lang w:val="ru-RU"/>
        </w:rPr>
        <w:t>- осуществления советом директоров стратегического управления деятельностью общества и эффективного контроля с его стороны за деятельностью исполнительных органов общества, а также подотчетность членов совета директоров его акционерам.</w:t>
      </w:r>
    </w:p>
    <w:p w:rsidR="00DD39EC" w:rsidRPr="00DD39EC" w:rsidRDefault="00DD39EC" w:rsidP="00DD39EC">
      <w:pPr>
        <w:pStyle w:val="ConsPlusNormal"/>
        <w:ind w:firstLine="709"/>
        <w:jc w:val="both"/>
        <w:rPr>
          <w:lang w:val="ru-RU"/>
        </w:rPr>
      </w:pPr>
      <w:r w:rsidRPr="00DD39EC">
        <w:rPr>
          <w:lang w:val="ru-RU"/>
        </w:rPr>
        <w:t>- обеспечения исполнительным органам общества возможности разумно, добросовестно и в интересах общества осуществлять эффективное руководство деятельностью общества, а также подотчетность исполнительных органов совету директоров общества и его акционерам.</w:t>
      </w:r>
    </w:p>
    <w:p w:rsidR="00DD39EC" w:rsidRPr="00DD39EC" w:rsidRDefault="00DD39EC" w:rsidP="00DD39EC">
      <w:pPr>
        <w:pStyle w:val="ConsPlusNormal"/>
        <w:ind w:firstLine="709"/>
        <w:jc w:val="both"/>
        <w:rPr>
          <w:lang w:val="ru-RU"/>
        </w:rPr>
      </w:pPr>
      <w:r w:rsidRPr="00DD39EC">
        <w:rPr>
          <w:lang w:val="ru-RU"/>
        </w:rPr>
        <w:t>- своевременного раскрытия полной и достоверной информации об обществе, в том числе о его финансовом положении, экономических показателях, структуре собственности и управления в целях обеспечения возможности принятия обоснованных решений акционерами общества и инвесторами.</w:t>
      </w:r>
    </w:p>
    <w:p w:rsidR="00DD39EC" w:rsidRPr="00DD39EC" w:rsidRDefault="00DD39EC" w:rsidP="00DD39EC">
      <w:pPr>
        <w:pStyle w:val="ConsPlusNormal"/>
        <w:ind w:firstLine="709"/>
        <w:jc w:val="both"/>
        <w:rPr>
          <w:lang w:val="ru-RU"/>
        </w:rPr>
      </w:pPr>
      <w:r w:rsidRPr="00DD39EC">
        <w:rPr>
          <w:lang w:val="ru-RU"/>
        </w:rPr>
        <w:t>- учета предусмотренных законодательством прав заинтересованных лиц, в том числе работников общества, и поощрение активного сотрудничества общества и заинтересованных лиц.</w:t>
      </w:r>
    </w:p>
    <w:p w:rsidR="00DD39EC" w:rsidRPr="00DD39EC" w:rsidRDefault="00DD39EC" w:rsidP="00DD39EC">
      <w:pPr>
        <w:pStyle w:val="ConsPlusNormal"/>
        <w:ind w:firstLine="709"/>
        <w:jc w:val="both"/>
        <w:rPr>
          <w:lang w:val="ru-RU"/>
        </w:rPr>
      </w:pPr>
      <w:r w:rsidRPr="00DD39EC">
        <w:rPr>
          <w:lang w:val="ru-RU"/>
        </w:rPr>
        <w:t>- эффективного контроля за финансово-хозяйственной деятельностью общества с целью защиты прав и законных интересов акционеров.</w:t>
      </w:r>
    </w:p>
    <w:p w:rsidR="00DD39EC" w:rsidRPr="00DD39EC" w:rsidRDefault="00DD39EC" w:rsidP="00DD39EC">
      <w:pPr>
        <w:pStyle w:val="ConsPlusNormal"/>
        <w:ind w:firstLine="709"/>
        <w:jc w:val="both"/>
        <w:rPr>
          <w:lang w:val="ru-RU"/>
        </w:rPr>
      </w:pPr>
      <w:r w:rsidRPr="00DD39EC">
        <w:rPr>
          <w:lang w:val="ru-RU"/>
        </w:rPr>
        <w:t xml:space="preserve">В </w:t>
      </w:r>
      <w:hyperlink r:id="rId23" w:history="1">
        <w:r w:rsidRPr="00DD39EC">
          <w:rPr>
            <w:color w:val="000000" w:themeColor="text1"/>
            <w:lang w:val="ru-RU"/>
          </w:rPr>
          <w:t>ККУ</w:t>
        </w:r>
      </w:hyperlink>
      <w:r w:rsidRPr="00DD39EC">
        <w:rPr>
          <w:color w:val="000000" w:themeColor="text1"/>
          <w:lang w:val="ru-RU"/>
        </w:rPr>
        <w:t xml:space="preserve"> </w:t>
      </w:r>
      <w:r w:rsidRPr="00DD39EC">
        <w:rPr>
          <w:lang w:val="ru-RU"/>
        </w:rPr>
        <w:t xml:space="preserve">отмечается, что надлежащее корпоративное управление не может быть обеспечено только нормами законодательства. Многие вопросы, связанные с корпоративным управлением, лежат за пределами законодательной сферы и имеют этический, а не юридический характер: </w:t>
      </w:r>
      <w:hyperlink r:id="rId24" w:history="1">
        <w:r w:rsidRPr="00DD39EC">
          <w:rPr>
            <w:color w:val="000000" w:themeColor="text1"/>
            <w:lang w:val="ru-RU"/>
          </w:rPr>
          <w:t>Кодексу</w:t>
        </w:r>
      </w:hyperlink>
      <w:r w:rsidRPr="00DD39EC">
        <w:rPr>
          <w:color w:val="000000" w:themeColor="text1"/>
          <w:lang w:val="ru-RU"/>
        </w:rPr>
        <w:t xml:space="preserve"> отводится особое место в области развития и совершенствования российской практики корпоративного управления. Акционерным обществам рекомендуется следовать положениям </w:t>
      </w:r>
      <w:hyperlink r:id="rId25" w:history="1">
        <w:r w:rsidRPr="00DD39EC">
          <w:rPr>
            <w:color w:val="000000" w:themeColor="text1"/>
            <w:lang w:val="ru-RU"/>
          </w:rPr>
          <w:t>ККУ</w:t>
        </w:r>
      </w:hyperlink>
      <w:r w:rsidRPr="00DD39EC">
        <w:rPr>
          <w:color w:val="000000" w:themeColor="text1"/>
          <w:lang w:val="ru-RU"/>
        </w:rPr>
        <w:t xml:space="preserve">, в том числе руководствоваться ими там, где закон устанавливает более мягкое регулирование или содержит пробелы. Применение обществом положений </w:t>
      </w:r>
      <w:hyperlink r:id="rId26" w:history="1">
        <w:r w:rsidRPr="00DD39EC">
          <w:rPr>
            <w:color w:val="000000" w:themeColor="text1"/>
            <w:lang w:val="ru-RU"/>
          </w:rPr>
          <w:t>ККУ</w:t>
        </w:r>
      </w:hyperlink>
      <w:r w:rsidRPr="00DD39EC">
        <w:rPr>
          <w:color w:val="000000" w:themeColor="text1"/>
          <w:lang w:val="ru-RU"/>
        </w:rPr>
        <w:t xml:space="preserve"> является добровольным и основано на стремлении повысить привлекательность общества в глазах существующих и потенциальных инвесторов.</w:t>
      </w:r>
      <w:r w:rsidRPr="00413063">
        <w:rPr>
          <w:rStyle w:val="a9"/>
          <w:color w:val="000000" w:themeColor="text1"/>
        </w:rPr>
        <w:footnoteReference w:id="128"/>
      </w:r>
    </w:p>
    <w:p w:rsidR="00DD39EC" w:rsidRPr="00DD39EC" w:rsidRDefault="007773AB" w:rsidP="00DD39EC">
      <w:pPr>
        <w:pStyle w:val="ConsPlusNormal"/>
        <w:ind w:firstLine="709"/>
        <w:jc w:val="both"/>
        <w:rPr>
          <w:lang w:val="ru-RU"/>
        </w:rPr>
      </w:pPr>
      <w:hyperlink r:id="rId27" w:history="1">
        <w:r w:rsidR="00DD39EC" w:rsidRPr="00DD39EC">
          <w:rPr>
            <w:color w:val="000000" w:themeColor="text1"/>
            <w:lang w:val="ru-RU"/>
          </w:rPr>
          <w:t>Кодекс</w:t>
        </w:r>
      </w:hyperlink>
      <w:r w:rsidR="00DD39EC" w:rsidRPr="00DD39EC">
        <w:rPr>
          <w:lang w:val="ru-RU"/>
        </w:rPr>
        <w:t xml:space="preserve"> корпоративного управления рекомендует включать в состав коллегиального органа управления независимых директоров, которые призваны внести значительный вклад в обсуждение и принятие решений. Независимые директора должны составлять не менее одной трети состава коллегиального органа управления общества, в этом случае они могут влиять на принимаемые этим органом решения </w:t>
      </w:r>
      <w:r w:rsidR="00DD39EC" w:rsidRPr="00DD39EC">
        <w:rPr>
          <w:color w:val="000000" w:themeColor="text1"/>
          <w:lang w:val="ru-RU"/>
        </w:rPr>
        <w:t>(</w:t>
      </w:r>
      <w:hyperlink r:id="rId28" w:history="1">
        <w:r w:rsidR="00DD39EC" w:rsidRPr="00DD39EC">
          <w:rPr>
            <w:color w:val="000000" w:themeColor="text1"/>
            <w:lang w:val="ru-RU"/>
          </w:rPr>
          <w:t>подп. 100</w:t>
        </w:r>
      </w:hyperlink>
      <w:r w:rsidR="00DD39EC" w:rsidRPr="00DD39EC">
        <w:rPr>
          <w:color w:val="000000" w:themeColor="text1"/>
          <w:lang w:val="ru-RU"/>
        </w:rPr>
        <w:t xml:space="preserve">, </w:t>
      </w:r>
      <w:hyperlink r:id="rId29" w:history="1">
        <w:r w:rsidR="00DD39EC" w:rsidRPr="00DD39EC">
          <w:rPr>
            <w:color w:val="000000" w:themeColor="text1"/>
            <w:lang w:val="ru-RU"/>
          </w:rPr>
          <w:t>113</w:t>
        </w:r>
      </w:hyperlink>
      <w:r w:rsidR="00DD39EC" w:rsidRPr="00DD39EC">
        <w:rPr>
          <w:color w:val="000000" w:themeColor="text1"/>
          <w:lang w:val="ru-RU"/>
        </w:rPr>
        <w:t xml:space="preserve">, </w:t>
      </w:r>
      <w:hyperlink r:id="rId30" w:history="1">
        <w:r w:rsidR="00DD39EC" w:rsidRPr="00DD39EC">
          <w:rPr>
            <w:color w:val="000000" w:themeColor="text1"/>
            <w:lang w:val="ru-RU"/>
          </w:rPr>
          <w:t>114</w:t>
        </w:r>
      </w:hyperlink>
      <w:r w:rsidR="00DD39EC" w:rsidRPr="00DD39EC">
        <w:rPr>
          <w:lang w:val="ru-RU"/>
        </w:rPr>
        <w:t xml:space="preserve"> ККУ).</w:t>
      </w:r>
      <w:r w:rsidR="00DD39EC" w:rsidRPr="00413063">
        <w:rPr>
          <w:rStyle w:val="a9"/>
        </w:rPr>
        <w:footnoteReference w:id="129"/>
      </w:r>
    </w:p>
    <w:p w:rsidR="00DD39EC" w:rsidRPr="00DD39EC" w:rsidRDefault="00DD39EC" w:rsidP="00DD39EC">
      <w:pPr>
        <w:pStyle w:val="ConsPlusNormal"/>
        <w:ind w:firstLine="709"/>
        <w:jc w:val="both"/>
        <w:rPr>
          <w:lang w:val="ru-RU"/>
        </w:rPr>
      </w:pPr>
      <w:r w:rsidRPr="00DD39EC">
        <w:rPr>
          <w:lang w:val="ru-RU"/>
        </w:rPr>
        <w:t>Таким образом, Кодекс корпоративного управления, хоть и несет рекомендательный характер, вместе с тем закрепляет важнейшие принципы корпоративного управления, защищая права не только инвесторов, но и всего аппарата корпоративного управления, в том числе заинтересованных лиц, следование которым обеспечивает эффективное функционирование компании.</w:t>
      </w:r>
    </w:p>
    <w:p w:rsidR="00640FC1" w:rsidRDefault="00DD39EC" w:rsidP="00056A0F">
      <w:pPr>
        <w:pStyle w:val="ConsPlusNormal"/>
        <w:ind w:firstLine="709"/>
        <w:jc w:val="both"/>
        <w:rPr>
          <w:lang w:val="ru-RU"/>
        </w:rPr>
      </w:pPr>
      <w:r w:rsidRPr="00DD39EC">
        <w:rPr>
          <w:lang w:val="ru-RU"/>
        </w:rPr>
        <w:t>Корпоративное управление, будучи неотъемлемой частью корпораций, плотно укрепило свои позиции в современный период и при верном и добросовестном исполнении своих задач субъектами управления,  является двигателем прогресса в компаниях, развивая рынок и экономику в целом.</w:t>
      </w:r>
    </w:p>
    <w:p w:rsidR="008059E1" w:rsidRDefault="008059E1" w:rsidP="00056A0F">
      <w:pPr>
        <w:pStyle w:val="ConsPlusNormal"/>
        <w:ind w:firstLine="709"/>
        <w:jc w:val="both"/>
        <w:rPr>
          <w:lang w:val="ru-RU"/>
        </w:rPr>
      </w:pPr>
    </w:p>
    <w:p w:rsidR="00056A0F" w:rsidRDefault="00056A0F" w:rsidP="002D17C0">
      <w:pPr>
        <w:pStyle w:val="ConsPlusNormal"/>
        <w:jc w:val="both"/>
        <w:rPr>
          <w:lang w:val="ru-RU"/>
        </w:rPr>
      </w:pPr>
    </w:p>
    <w:p w:rsidR="002D17C0" w:rsidRDefault="002D17C0" w:rsidP="002D17C0">
      <w:pPr>
        <w:pStyle w:val="ConsPlusNormal"/>
        <w:jc w:val="both"/>
        <w:rPr>
          <w:lang w:val="ru-RU"/>
        </w:rPr>
      </w:pPr>
    </w:p>
    <w:p w:rsidR="00922E54" w:rsidRDefault="00922E54" w:rsidP="00922E5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УДК 347</w:t>
      </w:r>
    </w:p>
    <w:p w:rsidR="00922E54" w:rsidRPr="00C17871" w:rsidRDefault="00922E54" w:rsidP="00922E54">
      <w:pPr>
        <w:spacing w:after="0" w:line="240" w:lineRule="auto"/>
        <w:ind w:firstLine="567"/>
        <w:jc w:val="right"/>
        <w:rPr>
          <w:rFonts w:ascii="Times New Roman" w:eastAsia="MS Mincho" w:hAnsi="Times New Roman" w:cs="Times New Roman"/>
          <w:sz w:val="24"/>
          <w:szCs w:val="24"/>
          <w:lang w:bidi="en-US"/>
        </w:rPr>
      </w:pPr>
      <w:r>
        <w:rPr>
          <w:rFonts w:ascii="Times New Roman" w:hAnsi="Times New Roman" w:cs="Times New Roman"/>
          <w:sz w:val="24"/>
          <w:szCs w:val="24"/>
        </w:rPr>
        <w:t>Завгородняя Лидия Евгеньевна</w:t>
      </w:r>
      <w:r>
        <w:rPr>
          <w:rFonts w:ascii="Times New Roman" w:hAnsi="Times New Roman" w:cs="Times New Roman"/>
          <w:sz w:val="24"/>
          <w:szCs w:val="24"/>
        </w:rPr>
        <w:br/>
      </w:r>
      <w:r w:rsidRPr="00C17871">
        <w:rPr>
          <w:rFonts w:ascii="Times New Roman" w:hAnsi="Times New Roman" w:cs="Times New Roman"/>
          <w:sz w:val="24"/>
          <w:szCs w:val="24"/>
        </w:rPr>
        <w:t>Zavgorodnyaya Lydia Evgenyevna</w:t>
      </w:r>
      <w:r>
        <w:rPr>
          <w:rFonts w:ascii="Times New Roman" w:hAnsi="Times New Roman" w:cs="Times New Roman"/>
          <w:sz w:val="24"/>
          <w:szCs w:val="24"/>
        </w:rPr>
        <w:br/>
      </w:r>
      <w:r w:rsidRPr="00C17871">
        <w:rPr>
          <w:rFonts w:ascii="Times New Roman" w:eastAsia="MS Mincho" w:hAnsi="Times New Roman" w:cs="Times New Roman"/>
          <w:sz w:val="24"/>
          <w:szCs w:val="24"/>
          <w:lang w:bidi="en-US"/>
        </w:rPr>
        <w:t>Федеральное государственное бюджетное образовательное учреждение</w:t>
      </w:r>
    </w:p>
    <w:p w:rsidR="00922E54" w:rsidRPr="00C17871" w:rsidRDefault="00922E54" w:rsidP="00922E54">
      <w:pPr>
        <w:spacing w:after="0" w:line="240" w:lineRule="auto"/>
        <w:ind w:firstLine="567"/>
        <w:jc w:val="right"/>
        <w:rPr>
          <w:rFonts w:ascii="Times New Roman" w:eastAsia="MS Mincho" w:hAnsi="Times New Roman" w:cs="Times New Roman"/>
          <w:sz w:val="24"/>
          <w:szCs w:val="24"/>
          <w:lang w:bidi="en-US"/>
        </w:rPr>
      </w:pPr>
      <w:r w:rsidRPr="00C17871">
        <w:rPr>
          <w:rFonts w:ascii="Times New Roman" w:eastAsia="MS Mincho" w:hAnsi="Times New Roman" w:cs="Times New Roman"/>
          <w:sz w:val="24"/>
          <w:szCs w:val="24"/>
          <w:lang w:bidi="en-US"/>
        </w:rPr>
        <w:t>высшего образования</w:t>
      </w:r>
    </w:p>
    <w:p w:rsidR="00922E54" w:rsidRPr="00C17871" w:rsidRDefault="00922E54" w:rsidP="00922E54">
      <w:pPr>
        <w:spacing w:after="0" w:line="240" w:lineRule="auto"/>
        <w:ind w:firstLine="567"/>
        <w:jc w:val="right"/>
        <w:rPr>
          <w:rFonts w:ascii="Times New Roman" w:eastAsia="MS Mincho" w:hAnsi="Times New Roman" w:cs="Times New Roman"/>
          <w:sz w:val="24"/>
          <w:szCs w:val="24"/>
          <w:lang w:bidi="en-US"/>
        </w:rPr>
      </w:pPr>
      <w:r w:rsidRPr="00C17871">
        <w:rPr>
          <w:rFonts w:ascii="Times New Roman" w:eastAsia="MS Mincho" w:hAnsi="Times New Roman" w:cs="Times New Roman"/>
          <w:sz w:val="24"/>
          <w:szCs w:val="24"/>
          <w:lang w:bidi="en-US"/>
        </w:rPr>
        <w:t>«Кубанский государственный аграрный университет имени И.Т. Трубилина»</w:t>
      </w:r>
    </w:p>
    <w:p w:rsidR="00922E54" w:rsidRPr="00C17871" w:rsidRDefault="00922E54" w:rsidP="00922E54">
      <w:pPr>
        <w:autoSpaceDE w:val="0"/>
        <w:autoSpaceDN w:val="0"/>
        <w:adjustRightInd w:val="0"/>
        <w:spacing w:after="0" w:line="240" w:lineRule="auto"/>
        <w:ind w:firstLine="567"/>
        <w:jc w:val="right"/>
        <w:rPr>
          <w:rFonts w:ascii="Times New Roman" w:hAnsi="Times New Roman" w:cs="Times New Roman"/>
          <w:sz w:val="24"/>
          <w:szCs w:val="24"/>
          <w:lang w:val="en-US" w:bidi="en-US"/>
        </w:rPr>
      </w:pPr>
      <w:r w:rsidRPr="00C17871">
        <w:rPr>
          <w:rFonts w:ascii="Times New Roman" w:hAnsi="Times New Roman" w:cs="Times New Roman"/>
          <w:sz w:val="24"/>
          <w:szCs w:val="24"/>
          <w:lang w:val="en-US" w:bidi="en-US"/>
        </w:rPr>
        <w:t>Federal State Budgetary Educational Institution of Higher Education</w:t>
      </w:r>
    </w:p>
    <w:p w:rsidR="00922E54" w:rsidRPr="00C17871" w:rsidRDefault="00922E54" w:rsidP="00922E54">
      <w:pPr>
        <w:autoSpaceDE w:val="0"/>
        <w:autoSpaceDN w:val="0"/>
        <w:adjustRightInd w:val="0"/>
        <w:spacing w:after="0" w:line="240" w:lineRule="auto"/>
        <w:ind w:firstLine="567"/>
        <w:jc w:val="right"/>
        <w:rPr>
          <w:rFonts w:ascii="Times New Roman" w:hAnsi="Times New Roman" w:cs="Times New Roman"/>
          <w:sz w:val="24"/>
          <w:szCs w:val="24"/>
          <w:lang w:val="en-US" w:bidi="en-US"/>
        </w:rPr>
      </w:pPr>
      <w:r w:rsidRPr="00C17871">
        <w:rPr>
          <w:rFonts w:ascii="Times New Roman" w:hAnsi="Times New Roman" w:cs="Times New Roman"/>
          <w:sz w:val="24"/>
          <w:szCs w:val="24"/>
          <w:lang w:val="en-US" w:bidi="en-US"/>
        </w:rPr>
        <w:t>“Kuban State Agrarian University named after I.T. Trubilin”</w:t>
      </w:r>
    </w:p>
    <w:p w:rsidR="00922E54" w:rsidRPr="00C17871" w:rsidRDefault="00922E54" w:rsidP="00922E54">
      <w:pPr>
        <w:autoSpaceDE w:val="0"/>
        <w:autoSpaceDN w:val="0"/>
        <w:adjustRightInd w:val="0"/>
        <w:spacing w:after="0" w:line="240" w:lineRule="auto"/>
        <w:ind w:firstLine="567"/>
        <w:jc w:val="right"/>
        <w:rPr>
          <w:rFonts w:ascii="Times New Roman" w:hAnsi="Times New Roman" w:cs="Times New Roman"/>
          <w:sz w:val="24"/>
          <w:szCs w:val="24"/>
          <w:lang w:bidi="en-US"/>
        </w:rPr>
      </w:pPr>
      <w:r w:rsidRPr="00C17871">
        <w:rPr>
          <w:rFonts w:ascii="Times New Roman" w:hAnsi="Times New Roman" w:cs="Times New Roman"/>
          <w:sz w:val="24"/>
          <w:szCs w:val="24"/>
          <w:lang w:bidi="en-US"/>
        </w:rPr>
        <w:t>Российская Федерация, г. Краснодар</w:t>
      </w:r>
    </w:p>
    <w:p w:rsidR="00922E54" w:rsidRPr="00C17871" w:rsidRDefault="00922E54" w:rsidP="00922E54">
      <w:pPr>
        <w:autoSpaceDE w:val="0"/>
        <w:autoSpaceDN w:val="0"/>
        <w:adjustRightInd w:val="0"/>
        <w:spacing w:after="0" w:line="240" w:lineRule="auto"/>
        <w:ind w:firstLine="567"/>
        <w:jc w:val="right"/>
        <w:rPr>
          <w:rFonts w:ascii="Times New Roman" w:hAnsi="Times New Roman" w:cs="Times New Roman"/>
          <w:sz w:val="24"/>
          <w:szCs w:val="24"/>
          <w:lang w:bidi="en-US"/>
        </w:rPr>
      </w:pPr>
      <w:r w:rsidRPr="00C17871">
        <w:rPr>
          <w:rFonts w:ascii="Times New Roman" w:hAnsi="Times New Roman" w:cs="Times New Roman"/>
          <w:sz w:val="24"/>
          <w:szCs w:val="24"/>
          <w:lang w:val="en-US" w:bidi="en-US"/>
        </w:rPr>
        <w:t>Russian</w:t>
      </w:r>
      <w:r w:rsidRPr="00C17871">
        <w:rPr>
          <w:rFonts w:ascii="Times New Roman" w:hAnsi="Times New Roman" w:cs="Times New Roman"/>
          <w:sz w:val="24"/>
          <w:szCs w:val="24"/>
          <w:lang w:bidi="en-US"/>
        </w:rPr>
        <w:t xml:space="preserve"> </w:t>
      </w:r>
      <w:r w:rsidRPr="00C17871">
        <w:rPr>
          <w:rFonts w:ascii="Times New Roman" w:hAnsi="Times New Roman" w:cs="Times New Roman"/>
          <w:sz w:val="24"/>
          <w:szCs w:val="24"/>
          <w:lang w:val="en-US" w:bidi="en-US"/>
        </w:rPr>
        <w:t>Federation</w:t>
      </w:r>
      <w:r w:rsidRPr="00C17871">
        <w:rPr>
          <w:rFonts w:ascii="Times New Roman" w:hAnsi="Times New Roman" w:cs="Times New Roman"/>
          <w:sz w:val="24"/>
          <w:szCs w:val="24"/>
          <w:lang w:bidi="en-US"/>
        </w:rPr>
        <w:t xml:space="preserve">, </w:t>
      </w:r>
      <w:r w:rsidRPr="00C17871">
        <w:rPr>
          <w:rFonts w:ascii="Times New Roman" w:hAnsi="Times New Roman" w:cs="Times New Roman"/>
          <w:sz w:val="24"/>
          <w:szCs w:val="24"/>
          <w:lang w:val="en-US" w:bidi="en-US"/>
        </w:rPr>
        <w:t>Krasnodar</w:t>
      </w:r>
    </w:p>
    <w:p w:rsidR="00922E54" w:rsidRDefault="007773AB" w:rsidP="00922E54">
      <w:pPr>
        <w:spacing w:after="0" w:line="240" w:lineRule="auto"/>
        <w:ind w:firstLine="709"/>
        <w:jc w:val="right"/>
        <w:rPr>
          <w:rFonts w:ascii="Times New Roman" w:hAnsi="Times New Roman" w:cs="Times New Roman"/>
          <w:sz w:val="24"/>
          <w:szCs w:val="24"/>
        </w:rPr>
      </w:pPr>
      <w:hyperlink r:id="rId31" w:history="1">
        <w:r w:rsidR="00922E54" w:rsidRPr="00151E0F">
          <w:rPr>
            <w:rStyle w:val="aa"/>
            <w:rFonts w:ascii="Times New Roman" w:hAnsi="Times New Roman"/>
            <w:sz w:val="24"/>
            <w:szCs w:val="24"/>
            <w:lang w:val="en-US"/>
          </w:rPr>
          <w:t>lidiyaaa</w:t>
        </w:r>
        <w:r w:rsidR="00922E54" w:rsidRPr="00151E0F">
          <w:rPr>
            <w:rStyle w:val="aa"/>
            <w:rFonts w:ascii="Times New Roman" w:hAnsi="Times New Roman"/>
            <w:sz w:val="24"/>
            <w:szCs w:val="24"/>
          </w:rPr>
          <w:t>.</w:t>
        </w:r>
        <w:r w:rsidR="00922E54" w:rsidRPr="00151E0F">
          <w:rPr>
            <w:rStyle w:val="aa"/>
            <w:rFonts w:ascii="Times New Roman" w:hAnsi="Times New Roman"/>
            <w:sz w:val="24"/>
            <w:szCs w:val="24"/>
            <w:lang w:val="en-US"/>
          </w:rPr>
          <w:t>z</w:t>
        </w:r>
        <w:r w:rsidR="00922E54" w:rsidRPr="00151E0F">
          <w:rPr>
            <w:rStyle w:val="aa"/>
            <w:rFonts w:ascii="Times New Roman" w:hAnsi="Times New Roman"/>
            <w:sz w:val="24"/>
            <w:szCs w:val="24"/>
          </w:rPr>
          <w:t>@</w:t>
        </w:r>
        <w:r w:rsidR="00922E54" w:rsidRPr="00151E0F">
          <w:rPr>
            <w:rStyle w:val="aa"/>
            <w:rFonts w:ascii="Times New Roman" w:hAnsi="Times New Roman"/>
            <w:sz w:val="24"/>
            <w:szCs w:val="24"/>
            <w:lang w:val="en-US"/>
          </w:rPr>
          <w:t>gmail</w:t>
        </w:r>
        <w:r w:rsidR="00922E54" w:rsidRPr="00151E0F">
          <w:rPr>
            <w:rStyle w:val="aa"/>
            <w:rFonts w:ascii="Times New Roman" w:hAnsi="Times New Roman"/>
            <w:sz w:val="24"/>
            <w:szCs w:val="24"/>
          </w:rPr>
          <w:t>.</w:t>
        </w:r>
        <w:r w:rsidR="00922E54" w:rsidRPr="00151E0F">
          <w:rPr>
            <w:rStyle w:val="aa"/>
            <w:rFonts w:ascii="Times New Roman" w:hAnsi="Times New Roman"/>
            <w:sz w:val="24"/>
            <w:szCs w:val="24"/>
            <w:lang w:val="en-US"/>
          </w:rPr>
          <w:t>com</w:t>
        </w:r>
      </w:hyperlink>
      <w:r w:rsidR="00922E54">
        <w:rPr>
          <w:rFonts w:ascii="Times New Roman" w:hAnsi="Times New Roman" w:cs="Times New Roman"/>
          <w:sz w:val="24"/>
          <w:szCs w:val="24"/>
        </w:rPr>
        <w:br/>
        <w:t xml:space="preserve">Научный руководитель: </w:t>
      </w:r>
      <w:r w:rsidR="00922E54" w:rsidRPr="00C17871">
        <w:rPr>
          <w:rFonts w:ascii="Times New Roman" w:hAnsi="Times New Roman" w:cs="Times New Roman"/>
          <w:sz w:val="24"/>
          <w:szCs w:val="24"/>
        </w:rPr>
        <w:br/>
        <w:t xml:space="preserve">Кончаков </w:t>
      </w:r>
      <w:r w:rsidR="00922E54">
        <w:rPr>
          <w:rFonts w:ascii="Times New Roman" w:hAnsi="Times New Roman" w:cs="Times New Roman"/>
          <w:sz w:val="24"/>
          <w:szCs w:val="24"/>
        </w:rPr>
        <w:t>А.Б., преподаватель</w:t>
      </w:r>
    </w:p>
    <w:p w:rsidR="00922E54" w:rsidRPr="00C17871" w:rsidRDefault="00922E54" w:rsidP="00922E54">
      <w:pPr>
        <w:spacing w:after="0" w:line="240" w:lineRule="auto"/>
        <w:ind w:firstLine="709"/>
        <w:jc w:val="right"/>
        <w:rPr>
          <w:rFonts w:ascii="Times New Roman" w:hAnsi="Times New Roman" w:cs="Times New Roman"/>
          <w:sz w:val="24"/>
          <w:szCs w:val="24"/>
        </w:rPr>
      </w:pPr>
    </w:p>
    <w:p w:rsidR="00922E54" w:rsidRDefault="00922E54" w:rsidP="00922E54">
      <w:pPr>
        <w:spacing w:after="0" w:line="240" w:lineRule="auto"/>
        <w:jc w:val="center"/>
        <w:rPr>
          <w:rFonts w:ascii="Times New Roman" w:hAnsi="Times New Roman" w:cs="Times New Roman"/>
          <w:b/>
          <w:sz w:val="24"/>
          <w:szCs w:val="24"/>
        </w:rPr>
      </w:pPr>
      <w:r w:rsidRPr="0048295D">
        <w:rPr>
          <w:rFonts w:ascii="Times New Roman" w:hAnsi="Times New Roman" w:cs="Times New Roman"/>
          <w:b/>
          <w:sz w:val="24"/>
          <w:szCs w:val="24"/>
        </w:rPr>
        <w:t>ЗАВЕЩАТЕЛЬНЫЙ</w:t>
      </w:r>
      <w:r w:rsidRPr="00922E54">
        <w:rPr>
          <w:rFonts w:ascii="Times New Roman" w:hAnsi="Times New Roman" w:cs="Times New Roman"/>
          <w:b/>
          <w:sz w:val="24"/>
          <w:szCs w:val="24"/>
        </w:rPr>
        <w:t xml:space="preserve"> </w:t>
      </w:r>
      <w:r w:rsidRPr="0048295D">
        <w:rPr>
          <w:rFonts w:ascii="Times New Roman" w:hAnsi="Times New Roman" w:cs="Times New Roman"/>
          <w:b/>
          <w:sz w:val="24"/>
          <w:szCs w:val="24"/>
        </w:rPr>
        <w:t>ОТКАЗ</w:t>
      </w:r>
      <w:r w:rsidRPr="00922E54">
        <w:rPr>
          <w:rFonts w:ascii="Times New Roman" w:hAnsi="Times New Roman" w:cs="Times New Roman"/>
          <w:b/>
          <w:sz w:val="24"/>
          <w:szCs w:val="24"/>
        </w:rPr>
        <w:t xml:space="preserve"> </w:t>
      </w:r>
      <w:r w:rsidRPr="0048295D">
        <w:rPr>
          <w:rFonts w:ascii="Times New Roman" w:hAnsi="Times New Roman" w:cs="Times New Roman"/>
          <w:b/>
          <w:sz w:val="24"/>
          <w:szCs w:val="24"/>
        </w:rPr>
        <w:t>КАК</w:t>
      </w:r>
      <w:r w:rsidRPr="00922E54">
        <w:rPr>
          <w:rFonts w:ascii="Times New Roman" w:hAnsi="Times New Roman" w:cs="Times New Roman"/>
          <w:b/>
          <w:sz w:val="24"/>
          <w:szCs w:val="24"/>
        </w:rPr>
        <w:t xml:space="preserve"> </w:t>
      </w:r>
      <w:r w:rsidRPr="0048295D">
        <w:rPr>
          <w:rFonts w:ascii="Times New Roman" w:hAnsi="Times New Roman" w:cs="Times New Roman"/>
          <w:b/>
          <w:sz w:val="24"/>
          <w:szCs w:val="24"/>
        </w:rPr>
        <w:t>ОСНОВАНИЕ</w:t>
      </w:r>
      <w:r w:rsidRPr="00922E54">
        <w:rPr>
          <w:rFonts w:ascii="Times New Roman" w:hAnsi="Times New Roman" w:cs="Times New Roman"/>
          <w:b/>
          <w:sz w:val="24"/>
          <w:szCs w:val="24"/>
        </w:rPr>
        <w:t xml:space="preserve"> </w:t>
      </w:r>
      <w:r w:rsidRPr="0048295D">
        <w:rPr>
          <w:rFonts w:ascii="Times New Roman" w:hAnsi="Times New Roman" w:cs="Times New Roman"/>
          <w:b/>
          <w:sz w:val="24"/>
          <w:szCs w:val="24"/>
        </w:rPr>
        <w:t>ВОЗНИКНОВЕНИЯ</w:t>
      </w:r>
      <w:r w:rsidRPr="00922E54">
        <w:rPr>
          <w:rFonts w:ascii="Times New Roman" w:hAnsi="Times New Roman" w:cs="Times New Roman"/>
          <w:b/>
          <w:sz w:val="24"/>
          <w:szCs w:val="24"/>
        </w:rPr>
        <w:t xml:space="preserve"> </w:t>
      </w:r>
      <w:r w:rsidRPr="0048295D">
        <w:rPr>
          <w:rFonts w:ascii="Times New Roman" w:hAnsi="Times New Roman" w:cs="Times New Roman"/>
          <w:b/>
          <w:sz w:val="24"/>
          <w:szCs w:val="24"/>
        </w:rPr>
        <w:t>ОГРАНИЧЕННЫХ</w:t>
      </w:r>
      <w:r w:rsidRPr="00922E54">
        <w:rPr>
          <w:rFonts w:ascii="Times New Roman" w:hAnsi="Times New Roman" w:cs="Times New Roman"/>
          <w:b/>
          <w:sz w:val="24"/>
          <w:szCs w:val="24"/>
        </w:rPr>
        <w:t xml:space="preserve"> </w:t>
      </w:r>
      <w:r w:rsidRPr="0048295D">
        <w:rPr>
          <w:rFonts w:ascii="Times New Roman" w:hAnsi="Times New Roman" w:cs="Times New Roman"/>
          <w:b/>
          <w:sz w:val="24"/>
          <w:szCs w:val="24"/>
        </w:rPr>
        <w:t>ВЕЩНЫХ</w:t>
      </w:r>
      <w:r w:rsidRPr="00922E54">
        <w:rPr>
          <w:rFonts w:ascii="Times New Roman" w:hAnsi="Times New Roman" w:cs="Times New Roman"/>
          <w:b/>
          <w:sz w:val="24"/>
          <w:szCs w:val="24"/>
        </w:rPr>
        <w:t xml:space="preserve"> </w:t>
      </w:r>
      <w:r w:rsidRPr="0048295D">
        <w:rPr>
          <w:rFonts w:ascii="Times New Roman" w:hAnsi="Times New Roman" w:cs="Times New Roman"/>
          <w:b/>
          <w:sz w:val="24"/>
          <w:szCs w:val="24"/>
        </w:rPr>
        <w:t>ПРАВ</w:t>
      </w:r>
      <w:r w:rsidRPr="00922E54">
        <w:rPr>
          <w:rFonts w:ascii="Times New Roman" w:hAnsi="Times New Roman" w:cs="Times New Roman"/>
          <w:b/>
          <w:sz w:val="24"/>
          <w:szCs w:val="24"/>
        </w:rPr>
        <w:t xml:space="preserve"> </w:t>
      </w:r>
    </w:p>
    <w:p w:rsidR="00922E54" w:rsidRPr="0048295D" w:rsidRDefault="00922E54" w:rsidP="00922E54">
      <w:pPr>
        <w:spacing w:after="0" w:line="240" w:lineRule="auto"/>
        <w:jc w:val="center"/>
        <w:rPr>
          <w:rFonts w:ascii="Times New Roman" w:hAnsi="Times New Roman" w:cs="Times New Roman"/>
          <w:b/>
          <w:sz w:val="24"/>
          <w:szCs w:val="24"/>
        </w:rPr>
      </w:pPr>
    </w:p>
    <w:p w:rsidR="00922E54" w:rsidRPr="00922E54" w:rsidRDefault="00922E54" w:rsidP="00922E5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TESTAMENTARY WAIVER AS THE BASIS FOR THE APPEARANCE OF LIMITED PROPRIETARY RIGHTS</w:t>
      </w:r>
    </w:p>
    <w:p w:rsidR="00922E54" w:rsidRPr="0048295D" w:rsidRDefault="00922E54" w:rsidP="00922E54">
      <w:pPr>
        <w:spacing w:after="0" w:line="240" w:lineRule="auto"/>
        <w:ind w:firstLine="709"/>
        <w:jc w:val="center"/>
        <w:rPr>
          <w:rFonts w:ascii="Times New Roman" w:hAnsi="Times New Roman" w:cs="Times New Roman"/>
          <w:b/>
          <w:sz w:val="24"/>
          <w:szCs w:val="24"/>
          <w:lang w:val="en-US"/>
        </w:rPr>
      </w:pPr>
    </w:p>
    <w:p w:rsidR="00922E54" w:rsidRDefault="00922E54" w:rsidP="00922E54">
      <w:pPr>
        <w:spacing w:after="0" w:line="240" w:lineRule="auto"/>
        <w:ind w:firstLine="709"/>
        <w:jc w:val="both"/>
        <w:rPr>
          <w:rFonts w:ascii="Times New Roman" w:hAnsi="Times New Roman" w:cs="Times New Roman"/>
          <w:i/>
          <w:sz w:val="24"/>
          <w:szCs w:val="24"/>
        </w:rPr>
      </w:pPr>
      <w:r w:rsidRPr="0048295D">
        <w:rPr>
          <w:rFonts w:ascii="Times New Roman" w:hAnsi="Times New Roman" w:cs="Times New Roman"/>
          <w:i/>
          <w:sz w:val="24"/>
          <w:szCs w:val="24"/>
        </w:rPr>
        <w:t>В статье автор рассматривает  существующие</w:t>
      </w:r>
      <w:r w:rsidRPr="00CF5723">
        <w:rPr>
          <w:rFonts w:ascii="Times New Roman" w:hAnsi="Times New Roman" w:cs="Times New Roman"/>
          <w:i/>
          <w:sz w:val="24"/>
          <w:szCs w:val="24"/>
        </w:rPr>
        <w:t xml:space="preserve"> правовые концепции понятия </w:t>
      </w:r>
      <w:r>
        <w:rPr>
          <w:rFonts w:ascii="Times New Roman" w:hAnsi="Times New Roman" w:cs="Times New Roman"/>
          <w:i/>
          <w:sz w:val="24"/>
          <w:szCs w:val="24"/>
        </w:rPr>
        <w:t>завещательного отказа, его признаки, основания возникновения ограниченных вещных прав и самого завещательного отказа.</w:t>
      </w:r>
      <w:r w:rsidRPr="00CF5723">
        <w:t xml:space="preserve"> </w:t>
      </w:r>
      <w:r w:rsidRPr="00CF5723">
        <w:rPr>
          <w:rFonts w:ascii="Times New Roman" w:hAnsi="Times New Roman" w:cs="Times New Roman"/>
          <w:i/>
          <w:sz w:val="24"/>
          <w:szCs w:val="24"/>
        </w:rPr>
        <w:t xml:space="preserve">Особе внимание уделено </w:t>
      </w:r>
      <w:r>
        <w:rPr>
          <w:rFonts w:ascii="Times New Roman" w:hAnsi="Times New Roman" w:cs="Times New Roman"/>
          <w:i/>
          <w:sz w:val="24"/>
          <w:szCs w:val="24"/>
        </w:rPr>
        <w:t>процедуре завещательного отказа.</w:t>
      </w:r>
    </w:p>
    <w:p w:rsidR="00922E54" w:rsidRDefault="00922E54" w:rsidP="00922E54">
      <w:pPr>
        <w:spacing w:after="0" w:line="240" w:lineRule="auto"/>
        <w:ind w:firstLine="709"/>
        <w:jc w:val="both"/>
        <w:rPr>
          <w:rFonts w:ascii="Times New Roman" w:hAnsi="Times New Roman" w:cs="Times New Roman"/>
          <w:i/>
          <w:sz w:val="24"/>
          <w:szCs w:val="24"/>
        </w:rPr>
      </w:pPr>
      <w:r w:rsidRPr="00087637">
        <w:rPr>
          <w:rFonts w:ascii="Times New Roman" w:hAnsi="Times New Roman" w:cs="Times New Roman"/>
          <w:i/>
          <w:sz w:val="24"/>
          <w:szCs w:val="24"/>
        </w:rPr>
        <w:t>Ключевые слова: завещательный отказ; завещание; ограниченные вещные права; легатор;</w:t>
      </w:r>
      <w:r>
        <w:rPr>
          <w:rFonts w:ascii="Times New Roman" w:hAnsi="Times New Roman" w:cs="Times New Roman"/>
          <w:i/>
          <w:sz w:val="24"/>
          <w:szCs w:val="24"/>
        </w:rPr>
        <w:t xml:space="preserve"> </w:t>
      </w:r>
      <w:r w:rsidRPr="00087637">
        <w:rPr>
          <w:rFonts w:ascii="Times New Roman" w:hAnsi="Times New Roman" w:cs="Times New Roman"/>
          <w:i/>
          <w:sz w:val="24"/>
          <w:szCs w:val="24"/>
        </w:rPr>
        <w:t>отказополучатель.</w:t>
      </w:r>
    </w:p>
    <w:p w:rsidR="00922E54" w:rsidRDefault="00922E54" w:rsidP="00922E54">
      <w:pPr>
        <w:spacing w:after="0" w:line="240" w:lineRule="auto"/>
        <w:ind w:firstLine="709"/>
        <w:jc w:val="both"/>
        <w:rPr>
          <w:rFonts w:ascii="Times New Roman" w:hAnsi="Times New Roman" w:cs="Times New Roman"/>
          <w:i/>
          <w:sz w:val="24"/>
          <w:szCs w:val="24"/>
        </w:rPr>
      </w:pPr>
    </w:p>
    <w:p w:rsidR="00922E54" w:rsidRPr="00087637" w:rsidRDefault="00922E54" w:rsidP="00922E54">
      <w:pPr>
        <w:spacing w:after="0" w:line="240" w:lineRule="auto"/>
        <w:ind w:firstLine="709"/>
        <w:jc w:val="both"/>
        <w:rPr>
          <w:rFonts w:ascii="Times New Roman" w:hAnsi="Times New Roman" w:cs="Times New Roman"/>
          <w:i/>
          <w:sz w:val="24"/>
          <w:szCs w:val="24"/>
          <w:lang w:val="en-US"/>
        </w:rPr>
      </w:pPr>
      <w:r w:rsidRPr="006C53A7">
        <w:rPr>
          <w:rFonts w:ascii="Times New Roman" w:hAnsi="Times New Roman" w:cs="Times New Roman"/>
          <w:i/>
          <w:sz w:val="24"/>
          <w:szCs w:val="24"/>
          <w:lang w:val="en-US"/>
        </w:rPr>
        <w:t>In the article of copyright, which states that the will refused, its signs, the grounds for the emergence of limited proprietary rights and the testamentary refusal itself. Special attention is paid to the procedure of testamentary refusal.</w:t>
      </w:r>
    </w:p>
    <w:p w:rsidR="00922E54" w:rsidRPr="00087637" w:rsidRDefault="00922E54" w:rsidP="002D17C0">
      <w:pPr>
        <w:spacing w:after="0" w:line="240" w:lineRule="auto"/>
        <w:ind w:firstLine="709"/>
        <w:jc w:val="both"/>
        <w:rPr>
          <w:rFonts w:ascii="Times New Roman" w:hAnsi="Times New Roman" w:cs="Times New Roman"/>
          <w:i/>
          <w:sz w:val="24"/>
          <w:szCs w:val="24"/>
          <w:lang w:val="en-US"/>
        </w:rPr>
      </w:pPr>
      <w:r w:rsidRPr="00087637">
        <w:rPr>
          <w:rFonts w:ascii="Times New Roman" w:hAnsi="Times New Roman" w:cs="Times New Roman"/>
          <w:i/>
          <w:sz w:val="24"/>
          <w:szCs w:val="24"/>
          <w:lang w:val="en-US"/>
        </w:rPr>
        <w:t>Keywords: testamentary refusal; will; limited proprietary rights; legator, legatee.</w:t>
      </w:r>
    </w:p>
    <w:p w:rsidR="00922E54" w:rsidRPr="00087637" w:rsidRDefault="00922E54" w:rsidP="00922E54">
      <w:pPr>
        <w:spacing w:after="0" w:line="240" w:lineRule="auto"/>
        <w:ind w:firstLine="709"/>
        <w:jc w:val="both"/>
        <w:rPr>
          <w:rFonts w:ascii="Times New Roman" w:hAnsi="Times New Roman" w:cs="Times New Roman"/>
          <w:sz w:val="24"/>
          <w:szCs w:val="24"/>
          <w:lang w:val="en-US"/>
        </w:rPr>
      </w:pPr>
    </w:p>
    <w:p w:rsidR="00922E54" w:rsidRPr="006E25F9" w:rsidRDefault="00922E54" w:rsidP="00922E54">
      <w:pPr>
        <w:spacing w:after="0" w:line="240" w:lineRule="auto"/>
        <w:ind w:firstLine="709"/>
        <w:jc w:val="both"/>
        <w:rPr>
          <w:rFonts w:ascii="Times New Roman" w:hAnsi="Times New Roman" w:cs="Times New Roman"/>
          <w:sz w:val="24"/>
          <w:szCs w:val="24"/>
        </w:rPr>
      </w:pPr>
      <w:r w:rsidRPr="006E25F9">
        <w:rPr>
          <w:rFonts w:ascii="Times New Roman" w:hAnsi="Times New Roman" w:cs="Times New Roman"/>
          <w:sz w:val="24"/>
          <w:szCs w:val="24"/>
        </w:rPr>
        <w:t>Одной из актуальных тем нашего времени, можно счит</w:t>
      </w:r>
      <w:r>
        <w:rPr>
          <w:rFonts w:ascii="Times New Roman" w:hAnsi="Times New Roman" w:cs="Times New Roman"/>
          <w:sz w:val="24"/>
          <w:szCs w:val="24"/>
        </w:rPr>
        <w:t xml:space="preserve">ать тему завещательного отказа. </w:t>
      </w:r>
      <w:r w:rsidRPr="006E25F9">
        <w:rPr>
          <w:rFonts w:ascii="Times New Roman" w:hAnsi="Times New Roman" w:cs="Times New Roman"/>
          <w:sz w:val="24"/>
          <w:szCs w:val="24"/>
        </w:rPr>
        <w:t>Следует начать с того что в ст. 1137 Гражданского кодекса Российской Федерации толкуется обоснование самого завещательного отказа, он под собой подразумевает, что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r>
        <w:rPr>
          <w:rStyle w:val="a9"/>
          <w:rFonts w:ascii="Times New Roman" w:hAnsi="Times New Roman" w:cs="Times New Roman"/>
          <w:sz w:val="24"/>
          <w:szCs w:val="24"/>
        </w:rPr>
        <w:footnoteReference w:id="130"/>
      </w:r>
      <w:r w:rsidRPr="006E25F9">
        <w:rPr>
          <w:rFonts w:ascii="Times New Roman" w:hAnsi="Times New Roman" w:cs="Times New Roman"/>
          <w:sz w:val="24"/>
          <w:szCs w:val="24"/>
        </w:rPr>
        <w:t xml:space="preserve"> </w:t>
      </w:r>
    </w:p>
    <w:p w:rsidR="00922E54" w:rsidRPr="006E25F9" w:rsidRDefault="00922E54" w:rsidP="00922E54">
      <w:pPr>
        <w:spacing w:after="0" w:line="240" w:lineRule="auto"/>
        <w:ind w:firstLine="709"/>
        <w:jc w:val="both"/>
        <w:rPr>
          <w:rFonts w:ascii="Times New Roman" w:hAnsi="Times New Roman" w:cs="Times New Roman"/>
          <w:sz w:val="24"/>
          <w:szCs w:val="24"/>
        </w:rPr>
      </w:pPr>
      <w:r w:rsidRPr="006E25F9">
        <w:rPr>
          <w:rFonts w:ascii="Times New Roman" w:hAnsi="Times New Roman" w:cs="Times New Roman"/>
          <w:sz w:val="24"/>
          <w:szCs w:val="24"/>
        </w:rPr>
        <w:t>Рассматривая сам термин «завещательный отказ» можно понять, что владелец чего-либо отказывается от этого, в пользу другого лица (наследника). Завещательный отказ распространяется как правило на одно лицо или несколько лиц, которых принято называть как «отказополучаетель» и в соответствии с чем они имеют право именно требовать исполнение данной обязанности. Принято также вместо основного термина «завещательный отказ» использовать его синоним «легат», а отказополучателя называть легатор. Именно так интерпретировали</w:t>
      </w:r>
      <w:r>
        <w:rPr>
          <w:rFonts w:ascii="Times New Roman" w:hAnsi="Times New Roman" w:cs="Times New Roman"/>
          <w:sz w:val="24"/>
          <w:szCs w:val="24"/>
        </w:rPr>
        <w:t xml:space="preserve"> завещательный отказ в древнем Риме, отк</w:t>
      </w:r>
      <w:r w:rsidRPr="006E25F9">
        <w:rPr>
          <w:rFonts w:ascii="Times New Roman" w:hAnsi="Times New Roman" w:cs="Times New Roman"/>
          <w:sz w:val="24"/>
          <w:szCs w:val="24"/>
        </w:rPr>
        <w:t xml:space="preserve">уда и берет корни наследственное право, а </w:t>
      </w:r>
      <w:r>
        <w:rPr>
          <w:rFonts w:ascii="Times New Roman" w:hAnsi="Times New Roman" w:cs="Times New Roman"/>
          <w:sz w:val="24"/>
          <w:szCs w:val="24"/>
        </w:rPr>
        <w:t>с ним и сам завещательный отказ (</w:t>
      </w:r>
      <w:r w:rsidRPr="006E25F9">
        <w:rPr>
          <w:rFonts w:ascii="Times New Roman" w:hAnsi="Times New Roman" w:cs="Times New Roman"/>
          <w:sz w:val="24"/>
          <w:szCs w:val="24"/>
        </w:rPr>
        <w:t>который практически также как в наше время регулировал вопрос нас</w:t>
      </w:r>
      <w:r>
        <w:rPr>
          <w:rFonts w:ascii="Times New Roman" w:hAnsi="Times New Roman" w:cs="Times New Roman"/>
          <w:sz w:val="24"/>
          <w:szCs w:val="24"/>
        </w:rPr>
        <w:t xml:space="preserve">ледования), но также в </w:t>
      </w:r>
      <w:r>
        <w:rPr>
          <w:rFonts w:ascii="Times New Roman" w:hAnsi="Times New Roman" w:cs="Times New Roman"/>
          <w:sz w:val="24"/>
          <w:szCs w:val="24"/>
        </w:rPr>
        <w:lastRenderedPageBreak/>
        <w:t>древнем Р</w:t>
      </w:r>
      <w:r w:rsidRPr="006E25F9">
        <w:rPr>
          <w:rFonts w:ascii="Times New Roman" w:hAnsi="Times New Roman" w:cs="Times New Roman"/>
          <w:sz w:val="24"/>
          <w:szCs w:val="24"/>
        </w:rPr>
        <w:t>име з</w:t>
      </w:r>
      <w:r>
        <w:rPr>
          <w:rFonts w:ascii="Times New Roman" w:hAnsi="Times New Roman" w:cs="Times New Roman"/>
          <w:sz w:val="24"/>
          <w:szCs w:val="24"/>
        </w:rPr>
        <w:t>авещательный отказ имел 2 формы</w:t>
      </w:r>
      <w:r w:rsidRPr="006E25F9">
        <w:rPr>
          <w:rFonts w:ascii="Times New Roman" w:hAnsi="Times New Roman" w:cs="Times New Roman"/>
          <w:sz w:val="24"/>
          <w:szCs w:val="24"/>
        </w:rPr>
        <w:t xml:space="preserve">: легаты per vindicatonem и легаты per damnationem, другой формой отказа был фидеикомисс (fideicomissa) </w:t>
      </w:r>
    </w:p>
    <w:p w:rsidR="00922E54" w:rsidRDefault="00922E54" w:rsidP="00922E54">
      <w:pPr>
        <w:spacing w:after="0" w:line="240" w:lineRule="auto"/>
        <w:ind w:firstLine="709"/>
        <w:jc w:val="both"/>
        <w:rPr>
          <w:rFonts w:ascii="Times New Roman" w:hAnsi="Times New Roman" w:cs="Times New Roman"/>
          <w:sz w:val="24"/>
          <w:szCs w:val="24"/>
        </w:rPr>
      </w:pPr>
      <w:r w:rsidRPr="006E25F9">
        <w:rPr>
          <w:rFonts w:ascii="Times New Roman" w:hAnsi="Times New Roman" w:cs="Times New Roman"/>
          <w:sz w:val="24"/>
          <w:szCs w:val="24"/>
        </w:rPr>
        <w:t xml:space="preserve">Основываясь на римских трудах, дореволюционное российское законодательство </w:t>
      </w:r>
      <w:r>
        <w:rPr>
          <w:rFonts w:ascii="Times New Roman" w:hAnsi="Times New Roman" w:cs="Times New Roman"/>
          <w:sz w:val="24"/>
          <w:szCs w:val="24"/>
        </w:rPr>
        <w:t xml:space="preserve">подхватило эту разработанную систему и в дальнейшем </w:t>
      </w:r>
      <w:r w:rsidRPr="006E25F9">
        <w:rPr>
          <w:rFonts w:ascii="Times New Roman" w:hAnsi="Times New Roman" w:cs="Times New Roman"/>
          <w:sz w:val="24"/>
          <w:szCs w:val="24"/>
        </w:rPr>
        <w:t xml:space="preserve">разрабатывало свою систему наследственного права. Законодательная регламентация данного института в советском законодательстве определялась наличием принципа ограничения свободы завещания, который существовал в течение всего советского периода. В то же время в ГК РСФСР 1964 г. допускалось некоторое расширение свободы завещания. Именно в этот период сформировался институт завещательного возложения. </w:t>
      </w:r>
    </w:p>
    <w:p w:rsidR="00922E54" w:rsidRPr="006E25F9" w:rsidRDefault="00922E54" w:rsidP="00922E54">
      <w:pPr>
        <w:spacing w:after="0" w:line="240" w:lineRule="auto"/>
        <w:ind w:firstLine="709"/>
        <w:jc w:val="both"/>
        <w:rPr>
          <w:rFonts w:ascii="Times New Roman" w:hAnsi="Times New Roman" w:cs="Times New Roman"/>
          <w:sz w:val="24"/>
          <w:szCs w:val="24"/>
        </w:rPr>
      </w:pPr>
      <w:r w:rsidRPr="006E25F9">
        <w:rPr>
          <w:rFonts w:ascii="Times New Roman" w:hAnsi="Times New Roman" w:cs="Times New Roman"/>
          <w:sz w:val="24"/>
          <w:szCs w:val="24"/>
        </w:rPr>
        <w:t>Говоря о современном периоде, то данная сфера уже урегулирована, и как уже было сказано выше имеется соответствующая статья в ГК</w:t>
      </w:r>
      <w:r>
        <w:rPr>
          <w:rFonts w:ascii="Times New Roman" w:hAnsi="Times New Roman" w:cs="Times New Roman"/>
          <w:sz w:val="24"/>
          <w:szCs w:val="24"/>
        </w:rPr>
        <w:t xml:space="preserve"> РФ,</w:t>
      </w:r>
      <w:r w:rsidRPr="006E25F9">
        <w:rPr>
          <w:rFonts w:ascii="Times New Roman" w:hAnsi="Times New Roman" w:cs="Times New Roman"/>
          <w:sz w:val="24"/>
          <w:szCs w:val="24"/>
        </w:rPr>
        <w:t xml:space="preserve"> которая раскрывает смысл и объясняет в полной мере</w:t>
      </w:r>
      <w:r>
        <w:rPr>
          <w:rFonts w:ascii="Times New Roman" w:hAnsi="Times New Roman" w:cs="Times New Roman"/>
          <w:sz w:val="24"/>
          <w:szCs w:val="24"/>
        </w:rPr>
        <w:t>,</w:t>
      </w:r>
      <w:r w:rsidRPr="006E25F9">
        <w:rPr>
          <w:rFonts w:ascii="Times New Roman" w:hAnsi="Times New Roman" w:cs="Times New Roman"/>
          <w:sz w:val="24"/>
          <w:szCs w:val="24"/>
        </w:rPr>
        <w:t xml:space="preserve"> что из себя представляет завещательный отказ. </w:t>
      </w:r>
    </w:p>
    <w:p w:rsidR="00922E54" w:rsidRPr="006E25F9"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Рассматривая определение завещательный отказ можно сказать, что это </w:t>
      </w:r>
      <w:r w:rsidRPr="006570E8">
        <w:rPr>
          <w:rFonts w:ascii="Times New Roman" w:hAnsi="Times New Roman" w:cs="Times New Roman"/>
          <w:sz w:val="24"/>
          <w:szCs w:val="24"/>
        </w:rPr>
        <w:t>право, но не обязанность, хотя в составе наследства имеются и те и другие. Это право имеет определенный характер и содержание.</w:t>
      </w:r>
      <w:r>
        <w:rPr>
          <w:rStyle w:val="a9"/>
          <w:rFonts w:ascii="Times New Roman" w:hAnsi="Times New Roman" w:cs="Times New Roman"/>
          <w:sz w:val="24"/>
          <w:szCs w:val="24"/>
        </w:rPr>
        <w:footnoteReference w:id="131"/>
      </w:r>
      <w:r w:rsidRPr="006570E8">
        <w:rPr>
          <w:rFonts w:ascii="Times New Roman" w:hAnsi="Times New Roman" w:cs="Times New Roman"/>
          <w:sz w:val="24"/>
          <w:szCs w:val="24"/>
        </w:rPr>
        <w:t xml:space="preserve"> </w:t>
      </w:r>
      <w:r w:rsidRPr="006E25F9">
        <w:rPr>
          <w:rFonts w:ascii="Times New Roman" w:hAnsi="Times New Roman" w:cs="Times New Roman"/>
          <w:sz w:val="24"/>
          <w:szCs w:val="24"/>
        </w:rPr>
        <w:t>Следует по</w:t>
      </w:r>
      <w:r>
        <w:rPr>
          <w:rFonts w:ascii="Times New Roman" w:hAnsi="Times New Roman" w:cs="Times New Roman"/>
          <w:sz w:val="24"/>
          <w:szCs w:val="24"/>
        </w:rPr>
        <w:t>нимать, что при выполнении</w:t>
      </w:r>
      <w:r w:rsidRPr="006E25F9">
        <w:rPr>
          <w:rFonts w:ascii="Times New Roman" w:hAnsi="Times New Roman" w:cs="Times New Roman"/>
          <w:sz w:val="24"/>
          <w:szCs w:val="24"/>
        </w:rPr>
        <w:t xml:space="preserve"> функций завещательного отказа есть стороны</w:t>
      </w:r>
      <w:r>
        <w:rPr>
          <w:rFonts w:ascii="Times New Roman" w:hAnsi="Times New Roman" w:cs="Times New Roman"/>
          <w:sz w:val="24"/>
          <w:szCs w:val="24"/>
        </w:rPr>
        <w:t>,</w:t>
      </w:r>
      <w:r w:rsidRPr="006E25F9">
        <w:rPr>
          <w:rFonts w:ascii="Times New Roman" w:hAnsi="Times New Roman" w:cs="Times New Roman"/>
          <w:sz w:val="24"/>
          <w:szCs w:val="24"/>
        </w:rPr>
        <w:t xml:space="preserve"> которые осуществляют этот процесс. Одной из сторон является завещатель, то есть то лицо которое </w:t>
      </w:r>
      <w:r>
        <w:rPr>
          <w:rFonts w:ascii="Times New Roman" w:hAnsi="Times New Roman" w:cs="Times New Roman"/>
          <w:sz w:val="24"/>
          <w:szCs w:val="24"/>
        </w:rPr>
        <w:t>завещает</w:t>
      </w:r>
      <w:r w:rsidRPr="006E25F9">
        <w:rPr>
          <w:rFonts w:ascii="Times New Roman" w:hAnsi="Times New Roman" w:cs="Times New Roman"/>
          <w:sz w:val="24"/>
          <w:szCs w:val="24"/>
        </w:rPr>
        <w:t xml:space="preserve"> св</w:t>
      </w:r>
      <w:r>
        <w:rPr>
          <w:rFonts w:ascii="Times New Roman" w:hAnsi="Times New Roman" w:cs="Times New Roman"/>
          <w:sz w:val="24"/>
          <w:szCs w:val="24"/>
        </w:rPr>
        <w:t>ое имущество одному или нескольк</w:t>
      </w:r>
      <w:r w:rsidRPr="006E25F9">
        <w:rPr>
          <w:rFonts w:ascii="Times New Roman" w:hAnsi="Times New Roman" w:cs="Times New Roman"/>
          <w:sz w:val="24"/>
          <w:szCs w:val="24"/>
        </w:rPr>
        <w:t xml:space="preserve">им </w:t>
      </w:r>
      <w:r>
        <w:rPr>
          <w:rFonts w:ascii="Times New Roman" w:hAnsi="Times New Roman" w:cs="Times New Roman"/>
          <w:sz w:val="24"/>
          <w:szCs w:val="24"/>
        </w:rPr>
        <w:t>наследникам</w:t>
      </w:r>
      <w:r w:rsidRPr="006E25F9">
        <w:rPr>
          <w:rFonts w:ascii="Times New Roman" w:hAnsi="Times New Roman" w:cs="Times New Roman"/>
          <w:sz w:val="24"/>
          <w:szCs w:val="24"/>
        </w:rPr>
        <w:t>. Та</w:t>
      </w:r>
      <w:r>
        <w:rPr>
          <w:rFonts w:ascii="Times New Roman" w:hAnsi="Times New Roman" w:cs="Times New Roman"/>
          <w:sz w:val="24"/>
          <w:szCs w:val="24"/>
        </w:rPr>
        <w:t>кже есть соответственно наследник</w:t>
      </w:r>
      <w:r w:rsidRPr="006E25F9">
        <w:rPr>
          <w:rFonts w:ascii="Times New Roman" w:hAnsi="Times New Roman" w:cs="Times New Roman"/>
          <w:sz w:val="24"/>
          <w:szCs w:val="24"/>
        </w:rPr>
        <w:t xml:space="preserve">, то есть то лицо которому </w:t>
      </w:r>
      <w:r>
        <w:rPr>
          <w:rFonts w:ascii="Times New Roman" w:hAnsi="Times New Roman" w:cs="Times New Roman"/>
          <w:sz w:val="24"/>
          <w:szCs w:val="24"/>
        </w:rPr>
        <w:t>после смерти перейдет в соответствии с завещанием наследодателя имущество</w:t>
      </w:r>
      <w:r w:rsidRPr="006E25F9">
        <w:rPr>
          <w:rFonts w:ascii="Times New Roman" w:hAnsi="Times New Roman" w:cs="Times New Roman"/>
          <w:sz w:val="24"/>
          <w:szCs w:val="24"/>
        </w:rPr>
        <w:t xml:space="preserve">. И ключевое лицо отказополучатель — лицо, в чью пользу установлен завещательный отказ, который имеет право им воспользоваться. </w:t>
      </w:r>
    </w:p>
    <w:p w:rsidR="00922E54" w:rsidRPr="006E25F9"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Одну</w:t>
      </w:r>
      <w:r w:rsidRPr="006E25F9">
        <w:rPr>
          <w:rFonts w:ascii="Times New Roman" w:hAnsi="Times New Roman" w:cs="Times New Roman"/>
          <w:sz w:val="24"/>
          <w:szCs w:val="24"/>
        </w:rPr>
        <w:t xml:space="preserve"> из важных ролей в завещательном отказе</w:t>
      </w:r>
      <w:r>
        <w:rPr>
          <w:rFonts w:ascii="Times New Roman" w:hAnsi="Times New Roman" w:cs="Times New Roman"/>
          <w:sz w:val="24"/>
          <w:szCs w:val="24"/>
        </w:rPr>
        <w:t xml:space="preserve"> играют ограниченные вещные права</w:t>
      </w:r>
      <w:r w:rsidRPr="006E25F9">
        <w:rPr>
          <w:rFonts w:ascii="Times New Roman" w:hAnsi="Times New Roman" w:cs="Times New Roman"/>
          <w:sz w:val="24"/>
          <w:szCs w:val="24"/>
        </w:rPr>
        <w:t>. Сама суть ограниченного вещного права подразумевает под собой право в одном или другом смысле использовать чужое, чаще всего это недвижимое имущество, которое используется исключительно в личных интересах без самого собственника, также и без его воли.</w:t>
      </w:r>
      <w:r>
        <w:rPr>
          <w:rFonts w:ascii="Times New Roman" w:hAnsi="Times New Roman" w:cs="Times New Roman"/>
          <w:sz w:val="24"/>
          <w:szCs w:val="24"/>
        </w:rPr>
        <w:t xml:space="preserve"> </w:t>
      </w:r>
      <w:r w:rsidRPr="00870AAA">
        <w:rPr>
          <w:rFonts w:ascii="Times New Roman" w:hAnsi="Times New Roman" w:cs="Times New Roman"/>
          <w:sz w:val="24"/>
          <w:szCs w:val="24"/>
        </w:rPr>
        <w:t>Право пользования жилым помещением в силу завещательного отказа, будучи ограниченным вещным правом, представляет собой определенные вид и меру возможного поведения его обладателя - отказополучателя в отношении определенного имущества - жилого помещения, применительно к которому и предоставлено право пользования. При этом отказополучатель, являясь субъектом такого ограниченного вещного права, осуществляет его самостоятельно и для осуществления своего права не нуждается в помощи третьих лиц. В данном случае отказополучатель при осуществлении принадлежащего ему субъективного права реализует свои правомочия в отношении жилого помещения в соответствии с законом и завещанием, в котором и предусмотрен завещательный отказ.</w:t>
      </w:r>
    </w:p>
    <w:p w:rsidR="00922E54"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можно сказать, что между завещательным отказом и ограниченным вещным правом имеется абсолютная взаимосвязь</w:t>
      </w:r>
      <w:r w:rsidRPr="006E25F9">
        <w:rPr>
          <w:rFonts w:ascii="Times New Roman" w:hAnsi="Times New Roman" w:cs="Times New Roman"/>
          <w:sz w:val="24"/>
          <w:szCs w:val="24"/>
        </w:rPr>
        <w:t xml:space="preserve">, завещательный отказ </w:t>
      </w:r>
      <w:r>
        <w:rPr>
          <w:rFonts w:ascii="Times New Roman" w:hAnsi="Times New Roman" w:cs="Times New Roman"/>
          <w:sz w:val="24"/>
          <w:szCs w:val="24"/>
        </w:rPr>
        <w:t>подразумевает под собой</w:t>
      </w:r>
      <w:r w:rsidRPr="006E25F9">
        <w:rPr>
          <w:rFonts w:ascii="Times New Roman" w:hAnsi="Times New Roman" w:cs="Times New Roman"/>
          <w:sz w:val="24"/>
          <w:szCs w:val="24"/>
        </w:rPr>
        <w:t xml:space="preserve"> </w:t>
      </w:r>
      <w:r>
        <w:rPr>
          <w:rFonts w:ascii="Times New Roman" w:hAnsi="Times New Roman" w:cs="Times New Roman"/>
          <w:sz w:val="24"/>
          <w:szCs w:val="24"/>
        </w:rPr>
        <w:t>право пользования  частью имущества</w:t>
      </w:r>
      <w:r w:rsidRPr="006E25F9">
        <w:rPr>
          <w:rFonts w:ascii="Times New Roman" w:hAnsi="Times New Roman" w:cs="Times New Roman"/>
          <w:sz w:val="24"/>
          <w:szCs w:val="24"/>
        </w:rPr>
        <w:t xml:space="preserve"> </w:t>
      </w:r>
      <w:r>
        <w:rPr>
          <w:rFonts w:ascii="Times New Roman" w:hAnsi="Times New Roman" w:cs="Times New Roman"/>
          <w:sz w:val="24"/>
          <w:szCs w:val="24"/>
        </w:rPr>
        <w:t xml:space="preserve">перешедшего наследнику в порядке наследования, которое входит в состав наследства к другому наследнику. Говоря обобщенно </w:t>
      </w:r>
      <w:r w:rsidRPr="006E25F9">
        <w:rPr>
          <w:rFonts w:ascii="Times New Roman" w:hAnsi="Times New Roman" w:cs="Times New Roman"/>
          <w:sz w:val="24"/>
          <w:szCs w:val="24"/>
        </w:rPr>
        <w:t>ограниченные вещные права заключа</w:t>
      </w:r>
      <w:r>
        <w:rPr>
          <w:rFonts w:ascii="Times New Roman" w:hAnsi="Times New Roman" w:cs="Times New Roman"/>
          <w:sz w:val="24"/>
          <w:szCs w:val="24"/>
        </w:rPr>
        <w:t>ю</w:t>
      </w:r>
      <w:r w:rsidRPr="006E25F9">
        <w:rPr>
          <w:rFonts w:ascii="Times New Roman" w:hAnsi="Times New Roman" w:cs="Times New Roman"/>
          <w:sz w:val="24"/>
          <w:szCs w:val="24"/>
        </w:rPr>
        <w:t xml:space="preserve">тся в </w:t>
      </w:r>
      <w:r>
        <w:rPr>
          <w:rFonts w:ascii="Times New Roman" w:hAnsi="Times New Roman" w:cs="Times New Roman"/>
          <w:sz w:val="24"/>
          <w:szCs w:val="24"/>
        </w:rPr>
        <w:t xml:space="preserve">пользовании чужим имуществом. </w:t>
      </w:r>
    </w:p>
    <w:p w:rsidR="00922E54"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большего понимания связи между завещательным отказом и ограниченными вещными правами следует разобрать, как заключается сама процедура осуществления завещательного отказа. В первую очередь нужно понимать, что завещательный отказ включается в само завещание. Как уже было упомянуто существует несколько сторон: завещатель, наследники и отказополучатель. Завещательный отказ это распоряжение наследодателя (завещателя) о том, что наследник должен осуществить определенный действия в пользу 3 лица т.е. отказополучателя. </w:t>
      </w:r>
    </w:p>
    <w:p w:rsidR="00922E54" w:rsidRDefault="00922E54" w:rsidP="00922E54">
      <w:pPr>
        <w:spacing w:after="0" w:line="240" w:lineRule="auto"/>
        <w:ind w:firstLine="709"/>
        <w:jc w:val="both"/>
      </w:pPr>
      <w:r>
        <w:rPr>
          <w:rFonts w:ascii="Times New Roman" w:hAnsi="Times New Roman" w:cs="Times New Roman"/>
          <w:sz w:val="24"/>
          <w:szCs w:val="24"/>
        </w:rPr>
        <w:t>Все это формально закрепляется в завещании, которое подлежит нотариальному удостоверению в установленном законом порядке.  Также необходимо отметить, что з</w:t>
      </w:r>
      <w:r w:rsidRPr="00F11E18">
        <w:rPr>
          <w:rFonts w:ascii="Times New Roman" w:hAnsi="Times New Roman" w:cs="Times New Roman"/>
          <w:sz w:val="24"/>
          <w:szCs w:val="24"/>
        </w:rPr>
        <w:t xml:space="preserve">авещательный отказ указывается в завещании в виде изложения перечня передаваемого </w:t>
      </w:r>
      <w:r w:rsidRPr="00F11E18">
        <w:rPr>
          <w:rFonts w:ascii="Times New Roman" w:hAnsi="Times New Roman" w:cs="Times New Roman"/>
          <w:sz w:val="24"/>
          <w:szCs w:val="24"/>
        </w:rPr>
        <w:lastRenderedPageBreak/>
        <w:t>имущества или совершаемых действий в интересах получателя отказа</w:t>
      </w:r>
      <w:r>
        <w:rPr>
          <w:rFonts w:ascii="Times New Roman" w:hAnsi="Times New Roman" w:cs="Times New Roman"/>
          <w:sz w:val="24"/>
          <w:szCs w:val="24"/>
        </w:rPr>
        <w:t>, это является ключевой деталью.</w:t>
      </w:r>
      <w:r w:rsidRPr="00CD72E1">
        <w:t xml:space="preserve"> </w:t>
      </w:r>
      <w:r w:rsidRPr="00CD72E1">
        <w:rPr>
          <w:rFonts w:ascii="Times New Roman" w:hAnsi="Times New Roman" w:cs="Times New Roman"/>
          <w:sz w:val="24"/>
          <w:szCs w:val="24"/>
        </w:rPr>
        <w:t>Важно, чтобы завещатель указал исчерпывающий круг наследников,</w:t>
      </w:r>
      <w:r>
        <w:rPr>
          <w:rFonts w:ascii="Times New Roman" w:hAnsi="Times New Roman" w:cs="Times New Roman"/>
          <w:sz w:val="24"/>
          <w:szCs w:val="24"/>
        </w:rPr>
        <w:t xml:space="preserve"> которым будет передано право пользования имуществом.</w:t>
      </w:r>
      <w:r w:rsidRPr="00CD72E1">
        <w:t xml:space="preserve"> </w:t>
      </w:r>
    </w:p>
    <w:p w:rsidR="00922E54"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Подобная</w:t>
      </w:r>
      <w:r w:rsidRPr="00CD72E1">
        <w:rPr>
          <w:rFonts w:ascii="Times New Roman" w:hAnsi="Times New Roman" w:cs="Times New Roman"/>
          <w:sz w:val="24"/>
          <w:szCs w:val="24"/>
        </w:rPr>
        <w:t xml:space="preserve"> процедура проводится и при составлении </w:t>
      </w:r>
      <w:r>
        <w:rPr>
          <w:rFonts w:ascii="Times New Roman" w:hAnsi="Times New Roman" w:cs="Times New Roman"/>
          <w:sz w:val="24"/>
          <w:szCs w:val="24"/>
        </w:rPr>
        <w:t>отказа от завещания</w:t>
      </w:r>
      <w:r w:rsidRPr="00CD72E1">
        <w:rPr>
          <w:rFonts w:ascii="Times New Roman" w:hAnsi="Times New Roman" w:cs="Times New Roman"/>
          <w:sz w:val="24"/>
          <w:szCs w:val="24"/>
        </w:rPr>
        <w:t>. Нотариус ставит подпись и печать на документе, таким образом, предавая юридическую силу завещанию и входящему в него завещательному отказу.</w:t>
      </w:r>
    </w:p>
    <w:p w:rsidR="00922E54" w:rsidRPr="009611DA"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того как нотариально заключены и заверены все документы, после смерти завещателя происходит реализация завещательного отказа. </w:t>
      </w:r>
      <w:r w:rsidRPr="009611DA">
        <w:rPr>
          <w:rFonts w:ascii="Times New Roman" w:hAnsi="Times New Roman" w:cs="Times New Roman"/>
          <w:sz w:val="24"/>
          <w:szCs w:val="24"/>
        </w:rPr>
        <w:t>Реализация права на легат осуществляется с помощью нотариуса, занимающегося конкретным наследственным делом. Он</w:t>
      </w:r>
      <w:r>
        <w:rPr>
          <w:rFonts w:ascii="Times New Roman" w:hAnsi="Times New Roman" w:cs="Times New Roman"/>
          <w:sz w:val="24"/>
          <w:szCs w:val="24"/>
        </w:rPr>
        <w:t xml:space="preserve"> </w:t>
      </w:r>
      <w:r w:rsidRPr="009611DA">
        <w:rPr>
          <w:rFonts w:ascii="Times New Roman" w:hAnsi="Times New Roman" w:cs="Times New Roman"/>
          <w:sz w:val="24"/>
          <w:szCs w:val="24"/>
        </w:rPr>
        <w:t>получает заявление от гражданина–претендента вместе с перечнем согласованных с ним до</w:t>
      </w:r>
      <w:r>
        <w:rPr>
          <w:rFonts w:ascii="Times New Roman" w:hAnsi="Times New Roman" w:cs="Times New Roman"/>
          <w:sz w:val="24"/>
          <w:szCs w:val="24"/>
        </w:rPr>
        <w:t>кументов устанавливающих право. Стоит уточнить, что право на завещательный отказ имеют только те лица, которые непосредственно указаны в самом завещании. Так как права на легат могут быть осуществлены любым наследником, следует учесть, что в ГК РФ уточнены сроки в течение которых наследник (отказополучатель) может воспользоваться этим правом,  именно в течении 3 лет с момента открытия наследства. Но сам легетарий, также и добровольно может и не воспользоваться этим правом, то есть отречься от легата. Данное действие идентично с осуществлением отказа от наследства и в письменной форме передается нотариусу, но  отказ не может быть осуществлен в пользу другого лица, так как это противоречит ГК ст1160.</w:t>
      </w:r>
    </w:p>
    <w:p w:rsidR="00922E54"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реализации права на завещательный отказ, возникает право пользования тем имуществом, которое указано в легате. Это право указано в ст. 1137 ГК РФ. Анализируя эту статью можно понять, что в таком случае накладываются значительные ограничения на наследника с целью распоряжаться полученным имуществом. Важно понимать, что в жилищном кодексе обговаривается этот вопрос и</w:t>
      </w:r>
      <w:r w:rsidRPr="00F42DFA">
        <w:t xml:space="preserve"> </w:t>
      </w:r>
      <w:r>
        <w:rPr>
          <w:rFonts w:ascii="Times New Roman" w:hAnsi="Times New Roman" w:cs="Times New Roman"/>
          <w:sz w:val="24"/>
          <w:szCs w:val="24"/>
        </w:rPr>
        <w:t>он наделяет</w:t>
      </w:r>
      <w:r w:rsidRPr="00F42DFA">
        <w:rPr>
          <w:rFonts w:ascii="Times New Roman" w:hAnsi="Times New Roman" w:cs="Times New Roman"/>
          <w:sz w:val="24"/>
          <w:szCs w:val="24"/>
        </w:rPr>
        <w:t xml:space="preserve"> получателя отказа правом пользования жилым помещением на прописанный в завещательном документе период, причем пользоваться данным помещением отказополучатель может наравне с собственником (ст. 33 ЖК РФ).</w:t>
      </w:r>
      <w:r>
        <w:rPr>
          <w:rStyle w:val="a9"/>
          <w:rFonts w:ascii="Times New Roman" w:hAnsi="Times New Roman" w:cs="Times New Roman"/>
          <w:sz w:val="24"/>
          <w:szCs w:val="24"/>
        </w:rPr>
        <w:footnoteReference w:id="132"/>
      </w:r>
      <w:r>
        <w:rPr>
          <w:rFonts w:ascii="Times New Roman" w:hAnsi="Times New Roman" w:cs="Times New Roman"/>
          <w:sz w:val="24"/>
          <w:szCs w:val="24"/>
        </w:rPr>
        <w:t xml:space="preserve"> То есть в завещательном отказе сам завещатель может указывать период времени в рамках которых отказополучатель может пользоваться имуществом на праве легата. Но это предусматривается только в том случае, когда срок пользованием имущество точно указан, если такого нет, то отказополучатель имеет право пользоваться имуществом до конца жизни.</w:t>
      </w:r>
    </w:p>
    <w:p w:rsidR="00922E54" w:rsidRDefault="00922E54" w:rsidP="00922E54">
      <w:pPr>
        <w:spacing w:after="0" w:line="240" w:lineRule="auto"/>
        <w:ind w:firstLine="709"/>
        <w:jc w:val="both"/>
        <w:rPr>
          <w:rFonts w:ascii="Times New Roman" w:hAnsi="Times New Roman" w:cs="Times New Roman"/>
          <w:sz w:val="24"/>
          <w:szCs w:val="24"/>
        </w:rPr>
      </w:pPr>
      <w:r w:rsidRPr="00D30980">
        <w:rPr>
          <w:rFonts w:ascii="Times New Roman" w:hAnsi="Times New Roman" w:cs="Times New Roman"/>
          <w:sz w:val="24"/>
          <w:szCs w:val="24"/>
        </w:rPr>
        <w:t>Гражданин, проживающий в жилом помещении в силу легата и являющийся дееспособным, несет общую ответственность по обязательствам</w:t>
      </w:r>
      <w:r>
        <w:rPr>
          <w:rFonts w:ascii="Times New Roman" w:hAnsi="Times New Roman" w:cs="Times New Roman"/>
          <w:sz w:val="24"/>
          <w:szCs w:val="24"/>
        </w:rPr>
        <w:t xml:space="preserve"> пользования жилым помещением</w:t>
      </w:r>
      <w:r w:rsidRPr="00D30980">
        <w:rPr>
          <w:rFonts w:ascii="Times New Roman" w:hAnsi="Times New Roman" w:cs="Times New Roman"/>
          <w:sz w:val="24"/>
          <w:szCs w:val="24"/>
        </w:rPr>
        <w:t xml:space="preserve"> вместе с собственником (в </w:t>
      </w:r>
      <w:r>
        <w:rPr>
          <w:rFonts w:ascii="Times New Roman" w:hAnsi="Times New Roman" w:cs="Times New Roman"/>
          <w:sz w:val="24"/>
          <w:szCs w:val="24"/>
        </w:rPr>
        <w:t>первую очередь</w:t>
      </w:r>
      <w:r w:rsidRPr="00D30980">
        <w:rPr>
          <w:rFonts w:ascii="Times New Roman" w:hAnsi="Times New Roman" w:cs="Times New Roman"/>
          <w:sz w:val="24"/>
          <w:szCs w:val="24"/>
        </w:rPr>
        <w:t xml:space="preserve"> и по содержанию имущества), за исключением случаев, когда между сторонами имеется соглашение, </w:t>
      </w:r>
      <w:r>
        <w:rPr>
          <w:rFonts w:ascii="Times New Roman" w:hAnsi="Times New Roman" w:cs="Times New Roman"/>
          <w:sz w:val="24"/>
          <w:szCs w:val="24"/>
        </w:rPr>
        <w:t xml:space="preserve">предусматривающее иные условия. </w:t>
      </w:r>
      <w:r w:rsidRPr="00632443">
        <w:rPr>
          <w:rFonts w:ascii="Times New Roman" w:hAnsi="Times New Roman" w:cs="Times New Roman"/>
          <w:sz w:val="24"/>
          <w:szCs w:val="24"/>
        </w:rPr>
        <w:t>Лицо, проживающее в жилом помещении на основании завещательного отказа, имеет возможность госрегистрации права польз</w:t>
      </w:r>
      <w:r>
        <w:rPr>
          <w:rFonts w:ascii="Times New Roman" w:hAnsi="Times New Roman" w:cs="Times New Roman"/>
          <w:sz w:val="24"/>
          <w:szCs w:val="24"/>
        </w:rPr>
        <w:t>ования этой жилплощадью</w:t>
      </w:r>
    </w:p>
    <w:p w:rsidR="00922E54"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30980">
        <w:rPr>
          <w:rFonts w:ascii="Times New Roman" w:hAnsi="Times New Roman" w:cs="Times New Roman"/>
          <w:sz w:val="24"/>
          <w:szCs w:val="24"/>
        </w:rPr>
        <w:t>Если наследник передает право собственности на унаследованное имущество иному лицу (например, в рамках договора купли-продажи), право пользования этим имуществом, при условии наличия данного обязательства в завещательном отказе, сохраняется за отказополучателем (ст. 1137 ГК РФ).</w:t>
      </w:r>
      <w:r>
        <w:rPr>
          <w:rFonts w:ascii="Times New Roman" w:hAnsi="Times New Roman" w:cs="Times New Roman"/>
          <w:sz w:val="24"/>
          <w:szCs w:val="24"/>
        </w:rPr>
        <w:t xml:space="preserve"> Если же гражданин(отказо получатель) пользуется имуществом, жилой площадью не по назначению и приносит значительный вред, в таком случае в соответствии со </w:t>
      </w:r>
      <w:r w:rsidRPr="00D30980">
        <w:rPr>
          <w:rFonts w:ascii="Times New Roman" w:hAnsi="Times New Roman" w:cs="Times New Roman"/>
          <w:sz w:val="24"/>
          <w:szCs w:val="24"/>
        </w:rPr>
        <w:t>ст. 35 ЖК РФ</w:t>
      </w:r>
      <w:r>
        <w:rPr>
          <w:rFonts w:ascii="Times New Roman" w:hAnsi="Times New Roman" w:cs="Times New Roman"/>
          <w:sz w:val="24"/>
          <w:szCs w:val="24"/>
        </w:rPr>
        <w:t xml:space="preserve"> возможно выселение этого гражданина.</w:t>
      </w:r>
    </w:p>
    <w:p w:rsidR="00922E54" w:rsidRPr="00632443"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можно привести пример: Яковлева М.С.</w:t>
      </w:r>
      <w:r w:rsidRPr="00632443">
        <w:rPr>
          <w:rFonts w:ascii="Times New Roman" w:hAnsi="Times New Roman" w:cs="Times New Roman"/>
          <w:sz w:val="24"/>
          <w:szCs w:val="24"/>
        </w:rPr>
        <w:t>. составил</w:t>
      </w:r>
      <w:r>
        <w:rPr>
          <w:rFonts w:ascii="Times New Roman" w:hAnsi="Times New Roman" w:cs="Times New Roman"/>
          <w:sz w:val="24"/>
          <w:szCs w:val="24"/>
        </w:rPr>
        <w:t>а</w:t>
      </w:r>
      <w:r w:rsidRPr="00632443">
        <w:rPr>
          <w:rFonts w:ascii="Times New Roman" w:hAnsi="Times New Roman" w:cs="Times New Roman"/>
          <w:sz w:val="24"/>
          <w:szCs w:val="24"/>
        </w:rPr>
        <w:t xml:space="preserve"> завещание, </w:t>
      </w:r>
      <w:r>
        <w:rPr>
          <w:rFonts w:ascii="Times New Roman" w:hAnsi="Times New Roman" w:cs="Times New Roman"/>
          <w:sz w:val="24"/>
          <w:szCs w:val="24"/>
        </w:rPr>
        <w:t>в котром говорится, что сыну умершей</w:t>
      </w:r>
      <w:r w:rsidRPr="00632443">
        <w:rPr>
          <w:rFonts w:ascii="Times New Roman" w:hAnsi="Times New Roman" w:cs="Times New Roman"/>
          <w:sz w:val="24"/>
          <w:szCs w:val="24"/>
        </w:rPr>
        <w:t xml:space="preserve"> – </w:t>
      </w:r>
      <w:r>
        <w:rPr>
          <w:rFonts w:ascii="Times New Roman" w:hAnsi="Times New Roman" w:cs="Times New Roman"/>
          <w:sz w:val="24"/>
          <w:szCs w:val="24"/>
        </w:rPr>
        <w:t>Горному Ю</w:t>
      </w:r>
      <w:r w:rsidRPr="00632443">
        <w:rPr>
          <w:rFonts w:ascii="Times New Roman" w:hAnsi="Times New Roman" w:cs="Times New Roman"/>
          <w:sz w:val="24"/>
          <w:szCs w:val="24"/>
        </w:rPr>
        <w:t>.</w:t>
      </w:r>
      <w:r>
        <w:rPr>
          <w:rFonts w:ascii="Times New Roman" w:hAnsi="Times New Roman" w:cs="Times New Roman"/>
          <w:sz w:val="24"/>
          <w:szCs w:val="24"/>
        </w:rPr>
        <w:t>Д, достается</w:t>
      </w:r>
      <w:r w:rsidRPr="00632443">
        <w:rPr>
          <w:rFonts w:ascii="Times New Roman" w:hAnsi="Times New Roman" w:cs="Times New Roman"/>
          <w:sz w:val="24"/>
          <w:szCs w:val="24"/>
        </w:rPr>
        <w:t xml:space="preserve"> все иму</w:t>
      </w:r>
      <w:r>
        <w:rPr>
          <w:rFonts w:ascii="Times New Roman" w:hAnsi="Times New Roman" w:cs="Times New Roman"/>
          <w:sz w:val="24"/>
          <w:szCs w:val="24"/>
        </w:rPr>
        <w:t>щество завещателя: трехкомнатная</w:t>
      </w:r>
      <w:r w:rsidRPr="00632443">
        <w:rPr>
          <w:rFonts w:ascii="Times New Roman" w:hAnsi="Times New Roman" w:cs="Times New Roman"/>
          <w:sz w:val="24"/>
          <w:szCs w:val="24"/>
        </w:rPr>
        <w:t xml:space="preserve"> квартира и автомобиль. </w:t>
      </w:r>
      <w:r>
        <w:rPr>
          <w:rFonts w:ascii="Times New Roman" w:hAnsi="Times New Roman" w:cs="Times New Roman"/>
          <w:sz w:val="24"/>
          <w:szCs w:val="24"/>
        </w:rPr>
        <w:t>Но сам</w:t>
      </w:r>
      <w:r w:rsidRPr="00632443">
        <w:rPr>
          <w:rFonts w:ascii="Times New Roman" w:hAnsi="Times New Roman" w:cs="Times New Roman"/>
          <w:sz w:val="24"/>
          <w:szCs w:val="24"/>
        </w:rPr>
        <w:t xml:space="preserve"> завещатель, в рамках </w:t>
      </w:r>
      <w:r>
        <w:rPr>
          <w:rFonts w:ascii="Times New Roman" w:hAnsi="Times New Roman" w:cs="Times New Roman"/>
          <w:sz w:val="24"/>
          <w:szCs w:val="24"/>
        </w:rPr>
        <w:t xml:space="preserve">легата, предоставил </w:t>
      </w:r>
      <w:r>
        <w:rPr>
          <w:rFonts w:ascii="Times New Roman" w:hAnsi="Times New Roman" w:cs="Times New Roman"/>
          <w:sz w:val="24"/>
          <w:szCs w:val="24"/>
        </w:rPr>
        <w:lastRenderedPageBreak/>
        <w:t>право своему другому ребенку, дочери</w:t>
      </w:r>
      <w:r w:rsidR="002D17C0">
        <w:rPr>
          <w:rFonts w:ascii="Times New Roman" w:hAnsi="Times New Roman" w:cs="Times New Roman"/>
          <w:sz w:val="24"/>
          <w:szCs w:val="24"/>
        </w:rPr>
        <w:t xml:space="preserve"> </w:t>
      </w:r>
      <w:r w:rsidRPr="00632443">
        <w:rPr>
          <w:rFonts w:ascii="Times New Roman" w:hAnsi="Times New Roman" w:cs="Times New Roman"/>
          <w:sz w:val="24"/>
          <w:szCs w:val="24"/>
        </w:rPr>
        <w:t xml:space="preserve">– </w:t>
      </w:r>
      <w:r>
        <w:rPr>
          <w:rFonts w:ascii="Times New Roman" w:hAnsi="Times New Roman" w:cs="Times New Roman"/>
          <w:sz w:val="24"/>
          <w:szCs w:val="24"/>
        </w:rPr>
        <w:t>Низовой Е.Д.</w:t>
      </w:r>
      <w:r w:rsidRPr="00632443">
        <w:rPr>
          <w:rFonts w:ascii="Times New Roman" w:hAnsi="Times New Roman" w:cs="Times New Roman"/>
          <w:sz w:val="24"/>
          <w:szCs w:val="24"/>
        </w:rPr>
        <w:t>., проживать в одной из комнат, причем до конца жизни.</w:t>
      </w:r>
    </w:p>
    <w:p w:rsidR="00922E54" w:rsidRDefault="00922E54" w:rsidP="00922E54">
      <w:pPr>
        <w:spacing w:after="0" w:line="240" w:lineRule="auto"/>
        <w:ind w:firstLine="709"/>
        <w:jc w:val="both"/>
        <w:rPr>
          <w:rFonts w:ascii="Times New Roman" w:hAnsi="Times New Roman" w:cs="Times New Roman"/>
          <w:sz w:val="24"/>
          <w:szCs w:val="24"/>
        </w:rPr>
      </w:pPr>
      <w:r w:rsidRPr="00632443">
        <w:rPr>
          <w:rFonts w:ascii="Times New Roman" w:hAnsi="Times New Roman" w:cs="Times New Roman"/>
          <w:sz w:val="24"/>
          <w:szCs w:val="24"/>
        </w:rPr>
        <w:t xml:space="preserve">В итоге, </w:t>
      </w:r>
      <w:r>
        <w:rPr>
          <w:rFonts w:ascii="Times New Roman" w:hAnsi="Times New Roman" w:cs="Times New Roman"/>
          <w:sz w:val="24"/>
          <w:szCs w:val="24"/>
        </w:rPr>
        <w:t>Горный Ю.Д.. стал</w:t>
      </w:r>
      <w:r w:rsidRPr="00632443">
        <w:rPr>
          <w:rFonts w:ascii="Times New Roman" w:hAnsi="Times New Roman" w:cs="Times New Roman"/>
          <w:sz w:val="24"/>
          <w:szCs w:val="24"/>
        </w:rPr>
        <w:t xml:space="preserve"> </w:t>
      </w:r>
      <w:r>
        <w:rPr>
          <w:rFonts w:ascii="Times New Roman" w:hAnsi="Times New Roman" w:cs="Times New Roman"/>
          <w:sz w:val="24"/>
          <w:szCs w:val="24"/>
        </w:rPr>
        <w:t>собственником квартиры, а дочь</w:t>
      </w:r>
      <w:r w:rsidRPr="00632443">
        <w:rPr>
          <w:rFonts w:ascii="Times New Roman" w:hAnsi="Times New Roman" w:cs="Times New Roman"/>
          <w:sz w:val="24"/>
          <w:szCs w:val="24"/>
        </w:rPr>
        <w:t xml:space="preserve"> — вселилась в квартиру в качестве отказополучателя. Вскоре </w:t>
      </w:r>
      <w:r>
        <w:rPr>
          <w:rFonts w:ascii="Times New Roman" w:hAnsi="Times New Roman" w:cs="Times New Roman"/>
          <w:sz w:val="24"/>
          <w:szCs w:val="24"/>
        </w:rPr>
        <w:t>Горный Ю.Д. решил</w:t>
      </w:r>
      <w:r w:rsidRPr="00632443">
        <w:rPr>
          <w:rFonts w:ascii="Times New Roman" w:hAnsi="Times New Roman" w:cs="Times New Roman"/>
          <w:sz w:val="24"/>
          <w:szCs w:val="24"/>
        </w:rPr>
        <w:t xml:space="preserve"> продать унаследованную квартиру. При этом </w:t>
      </w:r>
      <w:r>
        <w:rPr>
          <w:rFonts w:ascii="Times New Roman" w:hAnsi="Times New Roman" w:cs="Times New Roman"/>
          <w:sz w:val="24"/>
          <w:szCs w:val="24"/>
        </w:rPr>
        <w:t>Горному Ю.Д.</w:t>
      </w:r>
      <w:r w:rsidRPr="00632443">
        <w:rPr>
          <w:rFonts w:ascii="Times New Roman" w:hAnsi="Times New Roman" w:cs="Times New Roman"/>
          <w:sz w:val="24"/>
          <w:szCs w:val="24"/>
        </w:rPr>
        <w:t xml:space="preserve">., в соответствии с законом, не потребовалось получать согласие </w:t>
      </w:r>
      <w:r>
        <w:rPr>
          <w:rFonts w:ascii="Times New Roman" w:hAnsi="Times New Roman" w:cs="Times New Roman"/>
          <w:sz w:val="24"/>
          <w:szCs w:val="24"/>
        </w:rPr>
        <w:t>Низовой Е.Д.</w:t>
      </w:r>
      <w:r w:rsidRPr="00632443">
        <w:rPr>
          <w:rFonts w:ascii="Times New Roman" w:hAnsi="Times New Roman" w:cs="Times New Roman"/>
          <w:sz w:val="24"/>
          <w:szCs w:val="24"/>
        </w:rPr>
        <w:t xml:space="preserve">. на вышеуказанное действие. После продажи квартиры, </w:t>
      </w:r>
      <w:r>
        <w:rPr>
          <w:rFonts w:ascii="Times New Roman" w:hAnsi="Times New Roman" w:cs="Times New Roman"/>
          <w:sz w:val="24"/>
          <w:szCs w:val="24"/>
        </w:rPr>
        <w:t>Низовая Е.Д.</w:t>
      </w:r>
      <w:r w:rsidRPr="00632443">
        <w:rPr>
          <w:rFonts w:ascii="Times New Roman" w:hAnsi="Times New Roman" w:cs="Times New Roman"/>
          <w:sz w:val="24"/>
          <w:szCs w:val="24"/>
        </w:rPr>
        <w:t>. продолжила проживать в квартире наравне с новыми собственниками.</w:t>
      </w:r>
    </w:p>
    <w:p w:rsidR="00922E54" w:rsidRDefault="00922E54" w:rsidP="00922E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Подводя итог всего выше сказанного можно сказать, что завещательный отказ-это очень важная категория гражданского права, которая позволяет обеспечить определенными ограниченными вещными правами лиц, которых завещатель по тем или иным причинам  не ввел в круг возможных наследников-собственников, но вместе с тем в усеченном виде наделил наследников-отказополучателей определенными вещными правами, заключающимися в праве пользования без приобретения права собственности в отношении имущества включенного в наследственную массу. </w:t>
      </w:r>
    </w:p>
    <w:p w:rsidR="00922E54" w:rsidRPr="006C53A7" w:rsidRDefault="00922E54" w:rsidP="00922E54">
      <w:pPr>
        <w:spacing w:after="0" w:line="240" w:lineRule="auto"/>
        <w:ind w:firstLine="709"/>
        <w:jc w:val="both"/>
        <w:rPr>
          <w:rFonts w:ascii="Times New Roman" w:hAnsi="Times New Roman" w:cs="Times New Roman"/>
          <w:sz w:val="24"/>
          <w:szCs w:val="24"/>
        </w:rPr>
      </w:pPr>
    </w:p>
    <w:p w:rsidR="00922E54" w:rsidRPr="006C53A7" w:rsidRDefault="00922E54" w:rsidP="00922E54">
      <w:pPr>
        <w:spacing w:after="0" w:line="360" w:lineRule="auto"/>
        <w:rPr>
          <w:rFonts w:ascii="Times New Roman" w:hAnsi="Times New Roman" w:cs="Times New Roman"/>
          <w:sz w:val="24"/>
          <w:szCs w:val="24"/>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DB594C" w:rsidRDefault="00DB594C"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DD39EC">
      <w:pPr>
        <w:pStyle w:val="ConsPlusNormal"/>
        <w:ind w:firstLine="709"/>
        <w:jc w:val="both"/>
        <w:rPr>
          <w:lang w:val="ru-RU"/>
        </w:rPr>
      </w:pPr>
    </w:p>
    <w:p w:rsidR="00922E54" w:rsidRDefault="00922E54" w:rsidP="002D17C0">
      <w:pPr>
        <w:pStyle w:val="ConsPlusNormal"/>
        <w:jc w:val="both"/>
        <w:rPr>
          <w:lang w:val="ru-RU"/>
        </w:rPr>
      </w:pPr>
    </w:p>
    <w:p w:rsidR="00E72B9A" w:rsidRDefault="00E72B9A" w:rsidP="002D17C0">
      <w:pPr>
        <w:pStyle w:val="ConsPlusNormal"/>
        <w:jc w:val="both"/>
        <w:rPr>
          <w:lang w:val="ru-RU"/>
        </w:rPr>
      </w:pPr>
    </w:p>
    <w:p w:rsidR="002D17C0" w:rsidRDefault="002D17C0" w:rsidP="002D17C0">
      <w:pPr>
        <w:pStyle w:val="ConsPlusNormal"/>
        <w:jc w:val="both"/>
        <w:rPr>
          <w:lang w:val="ru-RU"/>
        </w:rPr>
      </w:pPr>
    </w:p>
    <w:p w:rsidR="00922E54" w:rsidRDefault="00922E54" w:rsidP="00056A0F">
      <w:pPr>
        <w:pStyle w:val="ConsPlusNormal"/>
        <w:jc w:val="both"/>
        <w:rPr>
          <w:lang w:val="ru-RU"/>
        </w:rPr>
      </w:pPr>
    </w:p>
    <w:p w:rsidR="00056A0F" w:rsidRDefault="00056A0F" w:rsidP="00056A0F">
      <w:pPr>
        <w:pStyle w:val="ConsPlusNormal"/>
        <w:jc w:val="both"/>
        <w:rPr>
          <w:lang w:val="ru-RU"/>
        </w:rPr>
      </w:pPr>
    </w:p>
    <w:p w:rsidR="00922E54" w:rsidRDefault="00922E54" w:rsidP="00DD39EC">
      <w:pPr>
        <w:pStyle w:val="ConsPlusNormal"/>
        <w:ind w:firstLine="709"/>
        <w:jc w:val="both"/>
        <w:rPr>
          <w:lang w:val="ru-RU"/>
        </w:rPr>
      </w:pPr>
    </w:p>
    <w:p w:rsidR="00640FC1" w:rsidRDefault="00640FC1" w:rsidP="00640FC1">
      <w:pPr>
        <w:tabs>
          <w:tab w:val="left" w:pos="14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УДК 347</w:t>
      </w:r>
    </w:p>
    <w:p w:rsidR="00640FC1" w:rsidRPr="00D96452" w:rsidRDefault="00640FC1" w:rsidP="00640FC1">
      <w:pPr>
        <w:tabs>
          <w:tab w:val="left" w:pos="142"/>
        </w:tabs>
        <w:spacing w:after="0" w:line="240" w:lineRule="auto"/>
        <w:jc w:val="right"/>
        <w:rPr>
          <w:rFonts w:ascii="Times New Roman" w:hAnsi="Times New Roman" w:cs="Times New Roman"/>
          <w:sz w:val="24"/>
          <w:szCs w:val="24"/>
        </w:rPr>
      </w:pPr>
      <w:r w:rsidRPr="00D96452">
        <w:rPr>
          <w:rFonts w:ascii="Times New Roman" w:hAnsi="Times New Roman" w:cs="Times New Roman"/>
          <w:sz w:val="24"/>
          <w:szCs w:val="24"/>
        </w:rPr>
        <w:t>Калайчиев Максим Гурамович</w:t>
      </w:r>
    </w:p>
    <w:p w:rsidR="00640FC1" w:rsidRDefault="00640FC1" w:rsidP="00640FC1">
      <w:pPr>
        <w:tabs>
          <w:tab w:val="left" w:pos="142"/>
        </w:tabs>
        <w:spacing w:after="0" w:line="240" w:lineRule="auto"/>
        <w:jc w:val="right"/>
        <w:rPr>
          <w:rFonts w:ascii="Times New Roman" w:hAnsi="Times New Roman" w:cs="Times New Roman"/>
          <w:sz w:val="24"/>
          <w:szCs w:val="24"/>
        </w:rPr>
      </w:pPr>
      <w:r w:rsidRPr="00D96452">
        <w:rPr>
          <w:rFonts w:ascii="Times New Roman" w:hAnsi="Times New Roman" w:cs="Times New Roman"/>
          <w:sz w:val="24"/>
          <w:szCs w:val="24"/>
          <w:lang w:val="en-US"/>
        </w:rPr>
        <w:t>Kalaychiev</w:t>
      </w:r>
      <w:r w:rsidRPr="00D96452">
        <w:rPr>
          <w:rFonts w:ascii="Times New Roman" w:hAnsi="Times New Roman" w:cs="Times New Roman"/>
          <w:sz w:val="24"/>
          <w:szCs w:val="24"/>
        </w:rPr>
        <w:t xml:space="preserve"> </w:t>
      </w:r>
      <w:r w:rsidRPr="00D96452">
        <w:rPr>
          <w:rFonts w:ascii="Times New Roman" w:hAnsi="Times New Roman" w:cs="Times New Roman"/>
          <w:sz w:val="24"/>
          <w:szCs w:val="24"/>
          <w:lang w:val="en-US"/>
        </w:rPr>
        <w:t>Maxim</w:t>
      </w:r>
      <w:r w:rsidRPr="00D96452">
        <w:rPr>
          <w:rFonts w:ascii="Times New Roman" w:hAnsi="Times New Roman" w:cs="Times New Roman"/>
          <w:sz w:val="24"/>
          <w:szCs w:val="24"/>
        </w:rPr>
        <w:t xml:space="preserve"> </w:t>
      </w:r>
      <w:r w:rsidRPr="00D96452">
        <w:rPr>
          <w:rFonts w:ascii="Times New Roman" w:hAnsi="Times New Roman" w:cs="Times New Roman"/>
          <w:sz w:val="24"/>
          <w:szCs w:val="24"/>
          <w:lang w:val="en-US"/>
        </w:rPr>
        <w:t>Guramovic</w:t>
      </w:r>
    </w:p>
    <w:p w:rsidR="00640FC1" w:rsidRDefault="00640FC1" w:rsidP="00640FC1">
      <w:pPr>
        <w:tabs>
          <w:tab w:val="left" w:pos="142"/>
        </w:tabs>
        <w:spacing w:after="0" w:line="240" w:lineRule="auto"/>
        <w:jc w:val="right"/>
        <w:rPr>
          <w:rFonts w:ascii="Times New Roman" w:hAnsi="Times New Roman"/>
          <w:sz w:val="24"/>
          <w:szCs w:val="24"/>
        </w:rPr>
      </w:pPr>
      <w:r w:rsidRPr="00D96452">
        <w:rPr>
          <w:rFonts w:ascii="Times New Roman" w:hAnsi="Times New Roman"/>
          <w:sz w:val="24"/>
          <w:szCs w:val="24"/>
        </w:rPr>
        <w:t xml:space="preserve">Федеральное государственное бюджетное учреждение </w:t>
      </w:r>
    </w:p>
    <w:p w:rsidR="00640FC1" w:rsidRPr="00C176F8" w:rsidRDefault="00640FC1" w:rsidP="00640FC1">
      <w:pPr>
        <w:tabs>
          <w:tab w:val="left" w:pos="142"/>
        </w:tabs>
        <w:spacing w:after="0" w:line="240" w:lineRule="auto"/>
        <w:jc w:val="right"/>
        <w:rPr>
          <w:rFonts w:ascii="Times New Roman" w:hAnsi="Times New Roman" w:cs="Times New Roman"/>
          <w:sz w:val="24"/>
          <w:szCs w:val="24"/>
        </w:rPr>
      </w:pPr>
      <w:r w:rsidRPr="00D96452">
        <w:rPr>
          <w:rFonts w:ascii="Times New Roman" w:hAnsi="Times New Roman"/>
          <w:sz w:val="24"/>
          <w:szCs w:val="24"/>
        </w:rPr>
        <w:t xml:space="preserve">высшего образования </w:t>
      </w:r>
    </w:p>
    <w:p w:rsidR="00640FC1" w:rsidRPr="00D96452" w:rsidRDefault="00640FC1" w:rsidP="00640FC1">
      <w:pPr>
        <w:tabs>
          <w:tab w:val="left" w:pos="142"/>
        </w:tabs>
        <w:spacing w:after="0" w:line="240" w:lineRule="auto"/>
        <w:jc w:val="right"/>
        <w:rPr>
          <w:rFonts w:ascii="Times New Roman" w:hAnsi="Times New Roman"/>
          <w:sz w:val="24"/>
          <w:szCs w:val="24"/>
        </w:rPr>
      </w:pPr>
      <w:r w:rsidRPr="00D96452">
        <w:rPr>
          <w:rFonts w:ascii="Times New Roman" w:hAnsi="Times New Roman"/>
          <w:sz w:val="24"/>
          <w:szCs w:val="24"/>
        </w:rPr>
        <w:t xml:space="preserve">«Кубанский государственный </w:t>
      </w:r>
      <w:r>
        <w:rPr>
          <w:rFonts w:ascii="Times New Roman" w:hAnsi="Times New Roman"/>
          <w:sz w:val="24"/>
          <w:szCs w:val="24"/>
        </w:rPr>
        <w:t xml:space="preserve">аграрный университет имени И.Т </w:t>
      </w:r>
      <w:r w:rsidRPr="00D96452">
        <w:rPr>
          <w:rFonts w:ascii="Times New Roman" w:hAnsi="Times New Roman"/>
          <w:sz w:val="24"/>
          <w:szCs w:val="24"/>
        </w:rPr>
        <w:t>Трубилина»</w:t>
      </w:r>
    </w:p>
    <w:p w:rsidR="00640FC1" w:rsidRPr="00640FC1" w:rsidRDefault="00640FC1" w:rsidP="00640FC1">
      <w:pPr>
        <w:tabs>
          <w:tab w:val="left" w:pos="142"/>
        </w:tabs>
        <w:spacing w:after="0" w:line="240" w:lineRule="auto"/>
        <w:jc w:val="right"/>
        <w:rPr>
          <w:rFonts w:ascii="Times New Roman" w:hAnsi="Times New Roman"/>
          <w:sz w:val="24"/>
          <w:szCs w:val="24"/>
          <w:lang w:val="en-US"/>
        </w:rPr>
      </w:pPr>
      <w:r w:rsidRPr="00D96452">
        <w:rPr>
          <w:rFonts w:ascii="Times New Roman" w:hAnsi="Times New Roman"/>
          <w:sz w:val="24"/>
          <w:szCs w:val="24"/>
          <w:lang w:val="en-US"/>
        </w:rPr>
        <w:t xml:space="preserve">Federal State Budgetary Educational Institution of Higher Education </w:t>
      </w:r>
    </w:p>
    <w:p w:rsidR="00640FC1" w:rsidRPr="00D96452" w:rsidRDefault="00640FC1" w:rsidP="00640FC1">
      <w:pPr>
        <w:tabs>
          <w:tab w:val="left" w:pos="142"/>
        </w:tabs>
        <w:spacing w:after="0" w:line="240" w:lineRule="auto"/>
        <w:jc w:val="right"/>
        <w:rPr>
          <w:rFonts w:ascii="Times New Roman" w:hAnsi="Times New Roman"/>
          <w:sz w:val="24"/>
          <w:szCs w:val="24"/>
          <w:lang w:val="en-US"/>
        </w:rPr>
      </w:pPr>
      <w:r w:rsidRPr="00D96452">
        <w:rPr>
          <w:rFonts w:ascii="Times New Roman" w:hAnsi="Times New Roman"/>
          <w:sz w:val="24"/>
          <w:szCs w:val="24"/>
          <w:lang w:val="en-US"/>
        </w:rPr>
        <w:t>“Kuban State Agrarian University named after I.T. Trubilin”</w:t>
      </w:r>
    </w:p>
    <w:p w:rsidR="00640FC1" w:rsidRPr="00D96452" w:rsidRDefault="00640FC1" w:rsidP="00640FC1">
      <w:pPr>
        <w:tabs>
          <w:tab w:val="left" w:pos="142"/>
        </w:tabs>
        <w:spacing w:after="0" w:line="240" w:lineRule="auto"/>
        <w:jc w:val="right"/>
        <w:rPr>
          <w:rFonts w:ascii="Times New Roman" w:hAnsi="Times New Roman"/>
          <w:sz w:val="24"/>
          <w:szCs w:val="24"/>
        </w:rPr>
      </w:pPr>
      <w:r w:rsidRPr="00D96452">
        <w:rPr>
          <w:rFonts w:ascii="Times New Roman" w:hAnsi="Times New Roman"/>
          <w:sz w:val="24"/>
          <w:szCs w:val="24"/>
        </w:rPr>
        <w:t>Российская федерация, г. Краснодар</w:t>
      </w:r>
    </w:p>
    <w:p w:rsidR="00640FC1" w:rsidRPr="00D96452" w:rsidRDefault="00640FC1" w:rsidP="00640FC1">
      <w:pPr>
        <w:tabs>
          <w:tab w:val="left" w:pos="142"/>
        </w:tabs>
        <w:spacing w:after="0" w:line="240" w:lineRule="auto"/>
        <w:jc w:val="right"/>
        <w:rPr>
          <w:rFonts w:ascii="Times New Roman" w:hAnsi="Times New Roman"/>
          <w:sz w:val="24"/>
          <w:szCs w:val="24"/>
        </w:rPr>
      </w:pPr>
      <w:r w:rsidRPr="00D96452">
        <w:rPr>
          <w:rFonts w:ascii="Times New Roman" w:hAnsi="Times New Roman"/>
          <w:sz w:val="24"/>
          <w:szCs w:val="24"/>
          <w:lang w:val="en-US"/>
        </w:rPr>
        <w:t>Russian</w:t>
      </w:r>
      <w:r w:rsidRPr="00D96452">
        <w:rPr>
          <w:rFonts w:ascii="Times New Roman" w:hAnsi="Times New Roman"/>
          <w:sz w:val="24"/>
          <w:szCs w:val="24"/>
        </w:rPr>
        <w:t xml:space="preserve"> </w:t>
      </w:r>
      <w:r w:rsidRPr="00D96452">
        <w:rPr>
          <w:rFonts w:ascii="Times New Roman" w:hAnsi="Times New Roman"/>
          <w:sz w:val="24"/>
          <w:szCs w:val="24"/>
          <w:lang w:val="en-US"/>
        </w:rPr>
        <w:t>Federation</w:t>
      </w:r>
      <w:r w:rsidRPr="00D96452">
        <w:rPr>
          <w:rFonts w:ascii="Times New Roman" w:hAnsi="Times New Roman"/>
          <w:sz w:val="24"/>
          <w:szCs w:val="24"/>
        </w:rPr>
        <w:t xml:space="preserve">, </w:t>
      </w:r>
      <w:r w:rsidRPr="00D96452">
        <w:rPr>
          <w:rFonts w:ascii="Times New Roman" w:hAnsi="Times New Roman"/>
          <w:sz w:val="24"/>
          <w:szCs w:val="24"/>
          <w:lang w:val="en-US"/>
        </w:rPr>
        <w:t>Krasnodar</w:t>
      </w:r>
    </w:p>
    <w:p w:rsidR="00640FC1" w:rsidRPr="00D96452" w:rsidRDefault="00640FC1" w:rsidP="00640FC1">
      <w:pPr>
        <w:tabs>
          <w:tab w:val="left" w:pos="142"/>
        </w:tabs>
        <w:spacing w:after="0" w:line="240" w:lineRule="auto"/>
        <w:jc w:val="right"/>
        <w:rPr>
          <w:rFonts w:ascii="Times New Roman" w:eastAsia="Times New Roman" w:hAnsi="Times New Roman" w:cs="Times New Roman"/>
          <w:sz w:val="24"/>
          <w:szCs w:val="24"/>
        </w:rPr>
      </w:pPr>
      <w:r w:rsidRPr="00D96452">
        <w:rPr>
          <w:rFonts w:ascii="Times New Roman" w:hAnsi="Times New Roman"/>
          <w:sz w:val="24"/>
          <w:szCs w:val="24"/>
          <w:lang w:val="en-US"/>
        </w:rPr>
        <w:t>Kalaychiev</w:t>
      </w:r>
      <w:r w:rsidRPr="00D96452">
        <w:rPr>
          <w:rFonts w:ascii="Times New Roman" w:hAnsi="Times New Roman"/>
          <w:sz w:val="24"/>
          <w:szCs w:val="24"/>
        </w:rPr>
        <w:t>001@</w:t>
      </w:r>
      <w:r w:rsidRPr="00D96452">
        <w:rPr>
          <w:rFonts w:ascii="Times New Roman" w:hAnsi="Times New Roman"/>
          <w:sz w:val="24"/>
          <w:szCs w:val="24"/>
          <w:lang w:val="en-US"/>
        </w:rPr>
        <w:t>mail</w:t>
      </w:r>
      <w:r w:rsidRPr="00D96452">
        <w:rPr>
          <w:rFonts w:ascii="Times New Roman" w:hAnsi="Times New Roman"/>
          <w:sz w:val="24"/>
          <w:szCs w:val="24"/>
        </w:rPr>
        <w:t>.</w:t>
      </w:r>
      <w:r w:rsidRPr="00D96452">
        <w:rPr>
          <w:rFonts w:ascii="Times New Roman" w:hAnsi="Times New Roman"/>
          <w:sz w:val="24"/>
          <w:szCs w:val="24"/>
          <w:lang w:val="en-US"/>
        </w:rPr>
        <w:t>ru</w:t>
      </w:r>
    </w:p>
    <w:p w:rsidR="00640FC1" w:rsidRPr="00D96452" w:rsidRDefault="00640FC1" w:rsidP="00640FC1">
      <w:pPr>
        <w:tabs>
          <w:tab w:val="left" w:pos="142"/>
        </w:tabs>
        <w:spacing w:after="0" w:line="240" w:lineRule="auto"/>
        <w:jc w:val="right"/>
        <w:rPr>
          <w:rFonts w:ascii="Times New Roman" w:hAnsi="Times New Roman"/>
          <w:sz w:val="24"/>
          <w:szCs w:val="24"/>
        </w:rPr>
      </w:pPr>
      <w:r w:rsidRPr="00D96452">
        <w:rPr>
          <w:rFonts w:ascii="Times New Roman" w:hAnsi="Times New Roman"/>
          <w:sz w:val="24"/>
          <w:szCs w:val="24"/>
        </w:rPr>
        <w:t xml:space="preserve">Научный руководитель: </w:t>
      </w:r>
    </w:p>
    <w:p w:rsidR="00640FC1" w:rsidRPr="00D96452" w:rsidRDefault="00640FC1" w:rsidP="00640FC1">
      <w:pPr>
        <w:tabs>
          <w:tab w:val="left" w:pos="142"/>
        </w:tabs>
        <w:spacing w:after="0" w:line="240" w:lineRule="auto"/>
        <w:jc w:val="right"/>
        <w:rPr>
          <w:rFonts w:ascii="Times New Roman" w:hAnsi="Times New Roman" w:cs="Times New Roman"/>
          <w:sz w:val="24"/>
          <w:szCs w:val="24"/>
        </w:rPr>
      </w:pPr>
      <w:r w:rsidRPr="00D96452">
        <w:rPr>
          <w:rFonts w:ascii="Times New Roman" w:hAnsi="Times New Roman" w:cs="Times New Roman"/>
          <w:sz w:val="24"/>
          <w:szCs w:val="24"/>
        </w:rPr>
        <w:t>Новикова С.В.,</w:t>
      </w:r>
      <w:r w:rsidRPr="00D96452">
        <w:rPr>
          <w:rFonts w:ascii="Times New Roman" w:hAnsi="Times New Roman" w:cs="Times New Roman"/>
          <w:sz w:val="24"/>
          <w:szCs w:val="24"/>
          <w:shd w:val="clear" w:color="auto" w:fill="FFFFFF"/>
        </w:rPr>
        <w:t xml:space="preserve"> к.ю.н, доцент</w:t>
      </w:r>
    </w:p>
    <w:p w:rsidR="00640FC1" w:rsidRDefault="00640FC1" w:rsidP="00640FC1">
      <w:pPr>
        <w:spacing w:after="0" w:line="240" w:lineRule="auto"/>
        <w:jc w:val="center"/>
        <w:rPr>
          <w:rFonts w:ascii="Times New Roman" w:hAnsi="Times New Roman" w:cs="Times New Roman"/>
          <w:b/>
          <w:sz w:val="24"/>
          <w:szCs w:val="24"/>
        </w:rPr>
      </w:pPr>
    </w:p>
    <w:p w:rsidR="00640FC1" w:rsidRPr="00D96452" w:rsidRDefault="00640FC1" w:rsidP="00640FC1">
      <w:pPr>
        <w:spacing w:after="0" w:line="240" w:lineRule="auto"/>
        <w:jc w:val="center"/>
        <w:rPr>
          <w:rFonts w:ascii="Times New Roman" w:hAnsi="Times New Roman" w:cs="Times New Roman"/>
          <w:b/>
          <w:sz w:val="24"/>
          <w:szCs w:val="24"/>
        </w:rPr>
      </w:pPr>
      <w:r w:rsidRPr="00D96452">
        <w:rPr>
          <w:rFonts w:ascii="Times New Roman" w:hAnsi="Times New Roman" w:cs="Times New Roman"/>
          <w:b/>
          <w:sz w:val="24"/>
          <w:szCs w:val="24"/>
        </w:rPr>
        <w:t>ОБСТОЯТЕЛЬСТВА, СВЯЗАННЫЕ С ЛИЧНОСТЬЮ ИСТЦА, КАК ОСНОВАНИЯ</w:t>
      </w:r>
      <w:r>
        <w:rPr>
          <w:rFonts w:ascii="Times New Roman" w:hAnsi="Times New Roman" w:cs="Times New Roman"/>
          <w:b/>
          <w:sz w:val="24"/>
          <w:szCs w:val="24"/>
        </w:rPr>
        <w:t xml:space="preserve"> </w:t>
      </w:r>
      <w:r w:rsidRPr="00D96452">
        <w:rPr>
          <w:rFonts w:ascii="Times New Roman" w:hAnsi="Times New Roman" w:cs="Times New Roman"/>
          <w:b/>
          <w:sz w:val="24"/>
          <w:szCs w:val="24"/>
        </w:rPr>
        <w:t>ДЛЯ ВОССТА</w:t>
      </w:r>
      <w:r>
        <w:rPr>
          <w:rFonts w:ascii="Times New Roman" w:hAnsi="Times New Roman" w:cs="Times New Roman"/>
          <w:b/>
          <w:sz w:val="24"/>
          <w:szCs w:val="24"/>
        </w:rPr>
        <w:t>НОВЛЕНИЯ СРОКА ИСКОВОЙ ДАВНОСТИ</w:t>
      </w:r>
    </w:p>
    <w:p w:rsidR="00640FC1" w:rsidRPr="00D96452" w:rsidRDefault="00640FC1" w:rsidP="00640FC1">
      <w:pPr>
        <w:spacing w:after="0" w:line="240" w:lineRule="auto"/>
        <w:jc w:val="center"/>
        <w:rPr>
          <w:rFonts w:ascii="Times New Roman" w:hAnsi="Times New Roman" w:cs="Times New Roman"/>
          <w:b/>
          <w:color w:val="333333"/>
          <w:sz w:val="24"/>
          <w:szCs w:val="24"/>
        </w:rPr>
      </w:pPr>
    </w:p>
    <w:p w:rsidR="00640FC1" w:rsidRPr="00C176F8" w:rsidRDefault="00640FC1" w:rsidP="00640FC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THE CIRCUMSTANCES CONNECTED WITH THE PERSONALITY OF THE</w:t>
      </w:r>
      <w:r w:rsidRPr="00640FC1">
        <w:rPr>
          <w:rFonts w:ascii="Times New Roman" w:hAnsi="Times New Roman" w:cs="Times New Roman"/>
          <w:b/>
          <w:sz w:val="24"/>
          <w:szCs w:val="24"/>
          <w:lang w:val="en-US"/>
        </w:rPr>
        <w:t xml:space="preserve"> </w:t>
      </w:r>
      <w:r w:rsidRPr="00C176F8">
        <w:rPr>
          <w:rFonts w:ascii="Times New Roman" w:hAnsi="Times New Roman" w:cs="Times New Roman"/>
          <w:b/>
          <w:sz w:val="24"/>
          <w:szCs w:val="24"/>
          <w:lang w:val="en-US"/>
        </w:rPr>
        <w:t>CLAIMANT AS THE BASIS FOR RESTORATION OF LIMITATION PERIOD</w:t>
      </w:r>
    </w:p>
    <w:p w:rsidR="00640FC1" w:rsidRPr="00C176F8" w:rsidRDefault="00640FC1" w:rsidP="00640FC1">
      <w:pPr>
        <w:pStyle w:val="12"/>
        <w:jc w:val="both"/>
        <w:rPr>
          <w:rFonts w:ascii="Times New Roman" w:hAnsi="Times New Roman" w:cs="Times New Roman"/>
          <w:i/>
          <w:iCs/>
          <w:lang w:val="en-US"/>
        </w:rPr>
      </w:pPr>
    </w:p>
    <w:p w:rsidR="00640FC1" w:rsidRPr="00C176F8" w:rsidRDefault="00640FC1" w:rsidP="00640FC1">
      <w:pPr>
        <w:pStyle w:val="12"/>
        <w:ind w:firstLine="708"/>
        <w:jc w:val="both"/>
        <w:rPr>
          <w:rFonts w:ascii="Times New Roman" w:hAnsi="Times New Roman" w:cs="Times New Roman"/>
          <w:i/>
          <w:iCs/>
        </w:rPr>
      </w:pPr>
      <w:r w:rsidRPr="00C176F8">
        <w:rPr>
          <w:rFonts w:ascii="Times New Roman" w:hAnsi="Times New Roman" w:cs="Times New Roman"/>
          <w:i/>
          <w:iCs/>
        </w:rPr>
        <w:t>Статья содержит исследование института</w:t>
      </w:r>
      <w:r w:rsidRPr="00C176F8">
        <w:rPr>
          <w:rFonts w:ascii="Times New Roman" w:hAnsi="Times New Roman" w:cs="Times New Roman"/>
          <w:i/>
        </w:rPr>
        <w:t xml:space="preserve"> </w:t>
      </w:r>
      <w:r w:rsidRPr="00C176F8">
        <w:rPr>
          <w:rFonts w:ascii="Times New Roman" w:hAnsi="Times New Roman" w:cs="Times New Roman"/>
          <w:i/>
          <w:iCs/>
        </w:rPr>
        <w:t>исковой давности, а именно</w:t>
      </w:r>
      <w:r w:rsidRPr="00C176F8">
        <w:rPr>
          <w:rFonts w:ascii="Times New Roman" w:hAnsi="Times New Roman" w:cs="Times New Roman"/>
          <w:i/>
        </w:rPr>
        <w:tab/>
      </w:r>
      <w:r w:rsidRPr="00C176F8">
        <w:rPr>
          <w:rFonts w:ascii="Times New Roman" w:hAnsi="Times New Roman" w:cs="Times New Roman"/>
          <w:i/>
          <w:iCs/>
        </w:rPr>
        <w:t>тех его положений,</w:t>
      </w:r>
      <w:r w:rsidRPr="00C176F8">
        <w:rPr>
          <w:rFonts w:ascii="Times New Roman" w:hAnsi="Times New Roman" w:cs="Times New Roman"/>
          <w:i/>
        </w:rPr>
        <w:tab/>
      </w:r>
      <w:r w:rsidRPr="00C176F8">
        <w:rPr>
          <w:rFonts w:ascii="Times New Roman" w:hAnsi="Times New Roman" w:cs="Times New Roman"/>
          <w:i/>
          <w:iCs/>
        </w:rPr>
        <w:t>которые</w:t>
      </w:r>
      <w:r w:rsidRPr="00C176F8">
        <w:rPr>
          <w:rFonts w:ascii="Times New Roman" w:hAnsi="Times New Roman" w:cs="Times New Roman"/>
          <w:i/>
        </w:rPr>
        <w:tab/>
      </w:r>
      <w:r w:rsidRPr="00C176F8">
        <w:rPr>
          <w:rFonts w:ascii="Times New Roman" w:hAnsi="Times New Roman" w:cs="Times New Roman"/>
          <w:i/>
          <w:iCs/>
        </w:rPr>
        <w:t>касаются</w:t>
      </w:r>
      <w:r w:rsidRPr="00C176F8">
        <w:rPr>
          <w:rFonts w:ascii="Times New Roman" w:hAnsi="Times New Roman" w:cs="Times New Roman"/>
          <w:i/>
        </w:rPr>
        <w:tab/>
      </w:r>
      <w:r w:rsidRPr="00C176F8">
        <w:rPr>
          <w:rFonts w:ascii="Times New Roman" w:hAnsi="Times New Roman" w:cs="Times New Roman"/>
          <w:i/>
          <w:iCs/>
        </w:rPr>
        <w:t>восстановления пропущенного срока. Анализируется судебная практика и терминология используемая законодателем. Также проводится тщательное исследование частных мнений по поводу данного института. А проделанный анализ судебных трактовок дает ясное представление об основаниях восстановления сроков исковой давности. Подводятся итоги исследование и общий, сложившийся при рассмотрение проблематики, вывод.</w:t>
      </w:r>
    </w:p>
    <w:p w:rsidR="00640FC1" w:rsidRPr="00C176F8" w:rsidRDefault="00640FC1" w:rsidP="00640FC1">
      <w:pPr>
        <w:pStyle w:val="12"/>
        <w:ind w:firstLine="708"/>
        <w:jc w:val="both"/>
        <w:rPr>
          <w:rFonts w:ascii="Times New Roman" w:hAnsi="Times New Roman" w:cs="Times New Roman"/>
          <w:i/>
          <w:iCs/>
        </w:rPr>
      </w:pPr>
      <w:r w:rsidRPr="00C176F8">
        <w:rPr>
          <w:rFonts w:ascii="Times New Roman" w:hAnsi="Times New Roman" w:cs="Times New Roman"/>
          <w:i/>
          <w:iCs/>
        </w:rPr>
        <w:t>Ключевые</w:t>
      </w:r>
      <w:r w:rsidRPr="00C176F8">
        <w:rPr>
          <w:rFonts w:ascii="Times New Roman" w:hAnsi="Times New Roman" w:cs="Times New Roman"/>
          <w:i/>
        </w:rPr>
        <w:t xml:space="preserve"> </w:t>
      </w:r>
      <w:r w:rsidRPr="00C176F8">
        <w:rPr>
          <w:rFonts w:ascii="Times New Roman" w:hAnsi="Times New Roman" w:cs="Times New Roman"/>
          <w:i/>
          <w:iCs/>
        </w:rPr>
        <w:t>слова:</w:t>
      </w:r>
      <w:r w:rsidRPr="00C176F8">
        <w:rPr>
          <w:rFonts w:ascii="Times New Roman" w:hAnsi="Times New Roman" w:cs="Times New Roman"/>
          <w:i/>
        </w:rPr>
        <w:t xml:space="preserve"> </w:t>
      </w:r>
      <w:r w:rsidRPr="00C176F8">
        <w:rPr>
          <w:rFonts w:ascii="Times New Roman" w:hAnsi="Times New Roman" w:cs="Times New Roman"/>
          <w:i/>
          <w:iCs/>
        </w:rPr>
        <w:t>исковая</w:t>
      </w:r>
      <w:r w:rsidRPr="00C176F8">
        <w:rPr>
          <w:rFonts w:ascii="Times New Roman" w:hAnsi="Times New Roman" w:cs="Times New Roman"/>
          <w:i/>
        </w:rPr>
        <w:t xml:space="preserve"> </w:t>
      </w:r>
      <w:r w:rsidRPr="00C176F8">
        <w:rPr>
          <w:rFonts w:ascii="Times New Roman" w:hAnsi="Times New Roman" w:cs="Times New Roman"/>
          <w:i/>
          <w:iCs/>
        </w:rPr>
        <w:t>давности,</w:t>
      </w:r>
      <w:r w:rsidRPr="00C176F8">
        <w:rPr>
          <w:rFonts w:ascii="Times New Roman" w:hAnsi="Times New Roman" w:cs="Times New Roman"/>
          <w:i/>
        </w:rPr>
        <w:t xml:space="preserve"> </w:t>
      </w:r>
      <w:r w:rsidRPr="00C176F8">
        <w:rPr>
          <w:rFonts w:ascii="Times New Roman" w:hAnsi="Times New Roman" w:cs="Times New Roman"/>
          <w:i/>
          <w:iCs/>
        </w:rPr>
        <w:t>сроки</w:t>
      </w:r>
      <w:r w:rsidRPr="00C176F8">
        <w:rPr>
          <w:rFonts w:ascii="Times New Roman" w:hAnsi="Times New Roman" w:cs="Times New Roman"/>
          <w:i/>
        </w:rPr>
        <w:t xml:space="preserve"> </w:t>
      </w:r>
      <w:r w:rsidRPr="00C176F8">
        <w:rPr>
          <w:rFonts w:ascii="Times New Roman" w:hAnsi="Times New Roman" w:cs="Times New Roman"/>
          <w:i/>
          <w:iCs/>
        </w:rPr>
        <w:t>исковой</w:t>
      </w:r>
      <w:r w:rsidRPr="00C176F8">
        <w:rPr>
          <w:rFonts w:ascii="Times New Roman" w:hAnsi="Times New Roman" w:cs="Times New Roman"/>
          <w:i/>
        </w:rPr>
        <w:t xml:space="preserve"> </w:t>
      </w:r>
      <w:r w:rsidRPr="00C176F8">
        <w:rPr>
          <w:rFonts w:ascii="Times New Roman" w:hAnsi="Times New Roman" w:cs="Times New Roman"/>
          <w:i/>
          <w:iCs/>
        </w:rPr>
        <w:t>давности, неграмотность.</w:t>
      </w:r>
    </w:p>
    <w:p w:rsidR="00640FC1" w:rsidRPr="00C176F8" w:rsidRDefault="00640FC1" w:rsidP="00640FC1">
      <w:pPr>
        <w:pStyle w:val="12"/>
        <w:jc w:val="both"/>
        <w:rPr>
          <w:rFonts w:ascii="Times New Roman" w:hAnsi="Times New Roman" w:cs="Times New Roman"/>
          <w:b/>
          <w:i/>
        </w:rPr>
      </w:pPr>
    </w:p>
    <w:p w:rsidR="00640FC1" w:rsidRPr="00C176F8" w:rsidRDefault="00640FC1" w:rsidP="00640FC1">
      <w:pPr>
        <w:pStyle w:val="12"/>
        <w:ind w:firstLine="708"/>
        <w:jc w:val="both"/>
        <w:rPr>
          <w:rFonts w:ascii="Times New Roman" w:hAnsi="Times New Roman" w:cs="Times New Roman"/>
          <w:i/>
          <w:lang w:val="en-US"/>
        </w:rPr>
      </w:pPr>
      <w:r w:rsidRPr="00C176F8">
        <w:rPr>
          <w:rFonts w:ascii="Times New Roman" w:hAnsi="Times New Roman" w:cs="Times New Roman"/>
          <w:i/>
          <w:lang w:val="en-US"/>
        </w:rPr>
        <w:t>The article contains a study of the institution of limitation, and it is precisely those of its provisions that relate to reconstruction missed deadline. The author analyzes the jurisprudence and terminology used by the legislator.</w:t>
      </w:r>
      <w:r w:rsidRPr="00C176F8">
        <w:rPr>
          <w:rFonts w:ascii="Arial" w:hAnsi="Arial" w:cs="Arial"/>
          <w:sz w:val="22"/>
          <w:szCs w:val="22"/>
          <w:lang w:val="en-US"/>
        </w:rPr>
        <w:t xml:space="preserve"> </w:t>
      </w:r>
      <w:r w:rsidRPr="00C176F8">
        <w:rPr>
          <w:rFonts w:ascii="Times New Roman" w:hAnsi="Times New Roman" w:cs="Times New Roman"/>
          <w:i/>
          <w:szCs w:val="22"/>
          <w:lang w:val="en-US"/>
        </w:rPr>
        <w:t>There is also a thorough study of individual opinions about the institution. And the analysis of judicial interpretations gives a clear idea of the grounds for the restoration of the Statute of limitations. The results of the study and the General conclusion drawn from the consideration of the problems are summarized.</w:t>
      </w:r>
    </w:p>
    <w:p w:rsidR="00640FC1" w:rsidRPr="00640FC1" w:rsidRDefault="00640FC1" w:rsidP="00640FC1">
      <w:pPr>
        <w:pStyle w:val="12"/>
        <w:ind w:firstLine="708"/>
        <w:jc w:val="both"/>
        <w:rPr>
          <w:rFonts w:ascii="Times New Roman" w:hAnsi="Times New Roman" w:cs="Times New Roman"/>
          <w:i/>
          <w:lang w:val="en-US"/>
        </w:rPr>
      </w:pPr>
      <w:r w:rsidRPr="00C176F8">
        <w:rPr>
          <w:rFonts w:ascii="Times New Roman" w:hAnsi="Times New Roman" w:cs="Times New Roman"/>
          <w:i/>
          <w:lang w:val="en-US"/>
        </w:rPr>
        <w:t>Keywords: Statute of limitations, the Statute of limitations, illiteracy.</w:t>
      </w:r>
    </w:p>
    <w:p w:rsidR="00640FC1" w:rsidRPr="00C176F8" w:rsidRDefault="00640FC1" w:rsidP="00640FC1">
      <w:pPr>
        <w:spacing w:after="0" w:line="240" w:lineRule="auto"/>
        <w:ind w:firstLine="708"/>
        <w:jc w:val="both"/>
        <w:rPr>
          <w:rFonts w:ascii="Times New Roman" w:hAnsi="Times New Roman" w:cs="Times New Roman"/>
          <w:sz w:val="24"/>
          <w:szCs w:val="24"/>
          <w:lang w:val="en-US"/>
        </w:rPr>
      </w:pPr>
    </w:p>
    <w:p w:rsidR="00640FC1" w:rsidRPr="00667A49" w:rsidRDefault="00640FC1" w:rsidP="00640FC1">
      <w:pPr>
        <w:spacing w:after="0" w:line="240" w:lineRule="auto"/>
        <w:ind w:firstLine="708"/>
        <w:jc w:val="both"/>
        <w:rPr>
          <w:rFonts w:ascii="Times New Roman" w:hAnsi="Times New Roman" w:cs="Times New Roman"/>
          <w:sz w:val="24"/>
          <w:szCs w:val="24"/>
        </w:rPr>
      </w:pPr>
      <w:r w:rsidRPr="00667A49">
        <w:rPr>
          <w:rFonts w:ascii="Times New Roman" w:hAnsi="Times New Roman" w:cs="Times New Roman"/>
          <w:sz w:val="24"/>
          <w:szCs w:val="24"/>
        </w:rPr>
        <w:t>Исковая давность выступает одним из важнейших институтов гражданского законодательства, так как определяет границы защиты нарушенного субъективного права в судебном порядке. Так, учитывая тот факт, что право на судебную защиту является одним из основополагающих конституционных прав человека и гражданина (46 статья Конституции РФ</w:t>
      </w:r>
      <w:r>
        <w:rPr>
          <w:rStyle w:val="a9"/>
          <w:rFonts w:ascii="Times New Roman" w:hAnsi="Times New Roman" w:cs="Times New Roman"/>
          <w:sz w:val="24"/>
          <w:szCs w:val="24"/>
        </w:rPr>
        <w:footnoteReference w:id="133"/>
      </w:r>
      <w:r w:rsidRPr="00667A49">
        <w:rPr>
          <w:rFonts w:ascii="Times New Roman" w:hAnsi="Times New Roman" w:cs="Times New Roman"/>
          <w:sz w:val="24"/>
          <w:szCs w:val="24"/>
        </w:rPr>
        <w:t xml:space="preserve">) возникает вопрос о возможности восстановления данных сроков. </w:t>
      </w:r>
    </w:p>
    <w:p w:rsidR="00640FC1" w:rsidRPr="00667A49" w:rsidRDefault="00640FC1" w:rsidP="00640FC1">
      <w:pPr>
        <w:spacing w:after="0" w:line="240" w:lineRule="auto"/>
        <w:ind w:firstLine="708"/>
        <w:jc w:val="both"/>
        <w:rPr>
          <w:rFonts w:ascii="Times New Roman" w:hAnsi="Times New Roman" w:cs="Times New Roman"/>
          <w:color w:val="000000"/>
          <w:sz w:val="24"/>
          <w:szCs w:val="24"/>
        </w:rPr>
      </w:pPr>
      <w:r w:rsidRPr="00667A49">
        <w:rPr>
          <w:rFonts w:ascii="Times New Roman" w:hAnsi="Times New Roman" w:cs="Times New Roman"/>
          <w:color w:val="000000"/>
          <w:sz w:val="24"/>
          <w:szCs w:val="24"/>
        </w:rPr>
        <w:t>В отличие от норм Гражданского Кодекса РСФСР 1964 г.</w:t>
      </w:r>
      <w:r w:rsidRPr="00667A49">
        <w:rPr>
          <w:rStyle w:val="a9"/>
          <w:rFonts w:ascii="Times New Roman" w:hAnsi="Times New Roman" w:cs="Times New Roman"/>
          <w:color w:val="000000"/>
          <w:sz w:val="24"/>
          <w:szCs w:val="24"/>
        </w:rPr>
        <w:footnoteReference w:id="134"/>
      </w:r>
      <w:r w:rsidRPr="00667A49">
        <w:rPr>
          <w:rFonts w:ascii="Times New Roman" w:hAnsi="Times New Roman" w:cs="Times New Roman"/>
          <w:color w:val="000000"/>
          <w:sz w:val="24"/>
          <w:szCs w:val="24"/>
        </w:rPr>
        <w:t xml:space="preserve">, действующее гражданское законодательство допускает восстановление исковой давности только в том случае, когда нарушенное право принадлежит гражданину. Так, в пункте 12 Постановления Пленума Верховного Суда РФ и Пленума Высшего Арбитражного Суда РФ от 28 февраля 1995 г. № 2/1 "О некоторых вопросах, связанных с введением в действие </w:t>
      </w:r>
      <w:r w:rsidRPr="00667A49">
        <w:rPr>
          <w:rFonts w:ascii="Times New Roman" w:hAnsi="Times New Roman" w:cs="Times New Roman"/>
          <w:color w:val="000000"/>
          <w:sz w:val="24"/>
          <w:szCs w:val="24"/>
        </w:rPr>
        <w:lastRenderedPageBreak/>
        <w:t>части первой Гражданского кодекса Российской Федерации"</w:t>
      </w:r>
      <w:r w:rsidRPr="00667A49">
        <w:rPr>
          <w:rStyle w:val="a9"/>
          <w:rFonts w:ascii="Times New Roman" w:hAnsi="Times New Roman" w:cs="Times New Roman"/>
          <w:color w:val="000000"/>
          <w:sz w:val="24"/>
          <w:szCs w:val="24"/>
        </w:rPr>
        <w:footnoteReference w:id="135"/>
      </w:r>
      <w:r w:rsidRPr="00667A49">
        <w:rPr>
          <w:rFonts w:ascii="Times New Roman" w:hAnsi="Times New Roman" w:cs="Times New Roman"/>
          <w:color w:val="000000"/>
          <w:sz w:val="24"/>
          <w:szCs w:val="24"/>
        </w:rPr>
        <w:t xml:space="preserve"> обращается внимание на то, что срок исковой давности, пропущенный юридическим лицом, а также гражданином-предпринимателем, по требованиям, связанным с осуществлением им предпринимательской деятельности, не подлежит восстановлению независимо от причин пропуска. </w:t>
      </w:r>
    </w:p>
    <w:p w:rsidR="00640FC1" w:rsidRPr="00667A49" w:rsidRDefault="00640FC1" w:rsidP="00640FC1">
      <w:pPr>
        <w:spacing w:after="0" w:line="240" w:lineRule="auto"/>
        <w:ind w:firstLine="708"/>
        <w:jc w:val="both"/>
        <w:rPr>
          <w:rFonts w:ascii="Times New Roman" w:hAnsi="Times New Roman" w:cs="Times New Roman"/>
          <w:sz w:val="24"/>
          <w:szCs w:val="24"/>
        </w:rPr>
      </w:pPr>
      <w:r w:rsidRPr="00667A49">
        <w:rPr>
          <w:rFonts w:ascii="Times New Roman" w:hAnsi="Times New Roman" w:cs="Times New Roman"/>
          <w:color w:val="000000"/>
          <w:sz w:val="24"/>
          <w:szCs w:val="24"/>
        </w:rPr>
        <w:t xml:space="preserve">Согласно </w:t>
      </w:r>
      <w:r w:rsidRPr="00667A49">
        <w:rPr>
          <w:rFonts w:ascii="Times New Roman" w:hAnsi="Times New Roman" w:cs="Times New Roman"/>
          <w:sz w:val="24"/>
          <w:szCs w:val="24"/>
        </w:rPr>
        <w:t>статье 205 Гражданского кодекса российской Федерации</w:t>
      </w:r>
      <w:r w:rsidRPr="00667A49">
        <w:rPr>
          <w:rStyle w:val="a9"/>
          <w:rFonts w:ascii="Times New Roman" w:hAnsi="Times New Roman" w:cs="Times New Roman"/>
          <w:sz w:val="24"/>
          <w:szCs w:val="24"/>
        </w:rPr>
        <w:footnoteReference w:id="136"/>
      </w:r>
      <w:r w:rsidRPr="00667A49">
        <w:rPr>
          <w:rFonts w:ascii="Times New Roman" w:hAnsi="Times New Roman" w:cs="Times New Roman"/>
          <w:sz w:val="24"/>
          <w:szCs w:val="24"/>
        </w:rPr>
        <w:t xml:space="preserve"> (далее по тексту ГК РФ) суд имеет право восстановить пропущенный срок исковой давности, если причина пропуска будет признана уважительной, но при условии, что она связана с личностью истца.</w:t>
      </w:r>
    </w:p>
    <w:p w:rsidR="00640FC1" w:rsidRPr="00667A49" w:rsidRDefault="00640FC1" w:rsidP="00640FC1">
      <w:pPr>
        <w:spacing w:after="0" w:line="240" w:lineRule="auto"/>
        <w:ind w:firstLine="708"/>
        <w:jc w:val="both"/>
        <w:rPr>
          <w:rFonts w:ascii="Times New Roman" w:hAnsi="Times New Roman" w:cs="Times New Roman"/>
          <w:sz w:val="24"/>
          <w:szCs w:val="24"/>
        </w:rPr>
      </w:pPr>
      <w:r w:rsidRPr="00667A49">
        <w:rPr>
          <w:rFonts w:ascii="Times New Roman" w:hAnsi="Times New Roman" w:cs="Times New Roman"/>
          <w:sz w:val="24"/>
          <w:szCs w:val="24"/>
        </w:rPr>
        <w:t>Законодатель в качестве такого рода причин (при этом без подробного разъяснения) указывает тяжелую болезнь, беспомощное состояние, неграмотность и т.п. Необходимо заметить, что данный перечень причин, которые могут быть признаны уважительными, не является закрытым, а, следовательно, могут иметь место и иные причины. Так, например, обращаясь к судебной практики Тульского областного суда, нахождение в местах лишения свободы само по себе является исключительным обстоятельством, ограничивающим возможность совершения юридических действий, тем более связанных с принятием наследства. Действительно, об ограничении возможности совершения действий, связанных с принятием наследства, свидетельствует хотя бы то, что лишенный свободы наследник не может явиться к нотариусу лично и подать заявление о принятии наследства</w:t>
      </w:r>
      <w:r w:rsidRPr="00667A49">
        <w:rPr>
          <w:rStyle w:val="a9"/>
          <w:rFonts w:ascii="Times New Roman" w:hAnsi="Times New Roman" w:cs="Times New Roman"/>
          <w:sz w:val="24"/>
          <w:szCs w:val="24"/>
        </w:rPr>
        <w:footnoteReference w:id="137"/>
      </w:r>
      <w:r w:rsidRPr="00667A49">
        <w:rPr>
          <w:rFonts w:ascii="Times New Roman" w:hAnsi="Times New Roman" w:cs="Times New Roman"/>
          <w:sz w:val="24"/>
          <w:szCs w:val="24"/>
        </w:rPr>
        <w:t>.</w:t>
      </w:r>
    </w:p>
    <w:p w:rsidR="00640FC1" w:rsidRPr="00667A49" w:rsidRDefault="00640FC1" w:rsidP="00640FC1">
      <w:pPr>
        <w:spacing w:after="0" w:line="240" w:lineRule="auto"/>
        <w:ind w:firstLine="708"/>
        <w:jc w:val="both"/>
        <w:rPr>
          <w:rFonts w:ascii="Times New Roman" w:hAnsi="Times New Roman" w:cs="Times New Roman"/>
          <w:sz w:val="24"/>
          <w:szCs w:val="24"/>
        </w:rPr>
      </w:pPr>
      <w:r w:rsidRPr="00667A49">
        <w:rPr>
          <w:rFonts w:ascii="Times New Roman" w:hAnsi="Times New Roman" w:cs="Times New Roman"/>
          <w:sz w:val="24"/>
          <w:szCs w:val="24"/>
        </w:rPr>
        <w:t>Процесс восстановления сроков исковой давности начинается с подачи заявления, что закреплено в пункте 2 статьи 199 ГК РФ, но сама процедура законом не регламентируется, ввиду того, что данная сфера правоотношений является предметом правового регулирования гражданского процессуального права. В связи с этим возникают пробелы в гражданском законодательстве и в правоприменительной практике наблюдается противоречие: суд должен выяснить причины пропуска истцом срока исковой давности по своему усмотрению либо же оценить их после предъявления заявления истцом ходатайства о восстановлении срока. Что же касается критерия уважительности, то его устанавливает суд при рассмотрении в каждом конкретном случае с учетом всех объективных обстоятельств.</w:t>
      </w:r>
    </w:p>
    <w:p w:rsidR="00640FC1" w:rsidRDefault="00640FC1" w:rsidP="00640FC1">
      <w:pPr>
        <w:spacing w:after="0" w:line="240" w:lineRule="auto"/>
        <w:ind w:firstLine="708"/>
        <w:jc w:val="both"/>
        <w:rPr>
          <w:rFonts w:ascii="Times New Roman" w:hAnsi="Times New Roman" w:cs="Times New Roman"/>
          <w:sz w:val="24"/>
          <w:szCs w:val="24"/>
        </w:rPr>
      </w:pPr>
      <w:r w:rsidRPr="00667A49">
        <w:rPr>
          <w:rFonts w:ascii="Times New Roman" w:hAnsi="Times New Roman" w:cs="Times New Roman"/>
          <w:sz w:val="24"/>
          <w:szCs w:val="24"/>
        </w:rPr>
        <w:t>Кроме того, легального понятия «уважительные причины», которые позволяют истцу пропустить срок исковой давности, в законодательстве также отсутствуют и свое закрепление рассматриваемое понятие находит в подпункте "а" пункта 40 Постановления Пленума ВС России от 29.05.2012 № 9 "О судебной практике по делам о наследовании"</w:t>
      </w:r>
      <w:r w:rsidRPr="00667A49">
        <w:rPr>
          <w:rStyle w:val="a9"/>
          <w:rFonts w:ascii="Times New Roman" w:hAnsi="Times New Roman" w:cs="Times New Roman"/>
          <w:sz w:val="24"/>
          <w:szCs w:val="24"/>
        </w:rPr>
        <w:footnoteReference w:id="138"/>
      </w:r>
      <w:r w:rsidRPr="00667A49">
        <w:rPr>
          <w:rFonts w:ascii="Times New Roman" w:hAnsi="Times New Roman" w:cs="Times New Roman"/>
          <w:sz w:val="24"/>
          <w:szCs w:val="24"/>
        </w:rPr>
        <w:t>, но разъяснения (судебного толкования) этих определений в указанном документе нет. Помимо этого, в Постановлении говорится об обстоятельствах, которые не являются уважительными. Это такие обстоятельства, как кратковременное расстройство здоровья, незнание гражданско-правовых норм о сроках и порядке принятия наследства, отсутствие сведений о составе наследственного имущества. Стоит отметить, обстоятельства, ввиду которых восстанавливается срок исковой давности, должны быть связаны с личностью только истца (гражданина), а не ответчика.</w:t>
      </w:r>
    </w:p>
    <w:p w:rsidR="00640FC1" w:rsidRPr="00D7678C" w:rsidRDefault="00640FC1" w:rsidP="00640FC1">
      <w:pPr>
        <w:spacing w:after="0" w:line="240" w:lineRule="auto"/>
        <w:ind w:firstLine="708"/>
        <w:jc w:val="both"/>
        <w:rPr>
          <w:rFonts w:ascii="Times New Roman" w:hAnsi="Times New Roman" w:cs="Times New Roman"/>
          <w:sz w:val="24"/>
          <w:szCs w:val="24"/>
        </w:rPr>
      </w:pPr>
      <w:r w:rsidRPr="00490A07">
        <w:rPr>
          <w:rFonts w:ascii="Times New Roman" w:hAnsi="Times New Roman" w:cs="Times New Roman"/>
          <w:sz w:val="24"/>
          <w:szCs w:val="24"/>
        </w:rPr>
        <w:t xml:space="preserve">Ринг М.П отмечал, что причинами, признающимися уважительными при пропуске срока исковой давности, являются такие обстоятельства, которые делают своевременное </w:t>
      </w:r>
      <w:r w:rsidRPr="00490A07">
        <w:rPr>
          <w:rFonts w:ascii="Times New Roman" w:hAnsi="Times New Roman" w:cs="Times New Roman"/>
          <w:sz w:val="24"/>
          <w:szCs w:val="24"/>
        </w:rPr>
        <w:lastRenderedPageBreak/>
        <w:t>предъявление иска невозможным или крайне затруднительным помимо вины, небрежности или невнимательности в защите своих прав со стороны заинтересованного лица.</w:t>
      </w:r>
      <w:r>
        <w:rPr>
          <w:rStyle w:val="a9"/>
          <w:rFonts w:ascii="Times New Roman" w:hAnsi="Times New Roman" w:cs="Times New Roman"/>
          <w:sz w:val="24"/>
          <w:szCs w:val="24"/>
        </w:rPr>
        <w:footnoteReference w:id="139"/>
      </w:r>
    </w:p>
    <w:p w:rsidR="00640FC1" w:rsidRPr="00187747" w:rsidRDefault="00640FC1" w:rsidP="00640FC1">
      <w:pPr>
        <w:pStyle w:val="ConsPlusTitle"/>
        <w:ind w:firstLine="709"/>
        <w:jc w:val="both"/>
        <w:rPr>
          <w:rFonts w:ascii="Times New Roman" w:hAnsi="Times New Roman" w:cs="Times New Roman"/>
          <w:b w:val="0"/>
          <w:sz w:val="24"/>
          <w:szCs w:val="24"/>
        </w:rPr>
      </w:pPr>
      <w:r w:rsidRPr="00187747">
        <w:rPr>
          <w:rFonts w:ascii="Times New Roman" w:hAnsi="Times New Roman" w:cs="Times New Roman"/>
          <w:b w:val="0"/>
          <w:sz w:val="24"/>
          <w:szCs w:val="24"/>
        </w:rPr>
        <w:t>Согласно про</w:t>
      </w:r>
      <w:r>
        <w:rPr>
          <w:rFonts w:ascii="Times New Roman" w:hAnsi="Times New Roman" w:cs="Times New Roman"/>
          <w:b w:val="0"/>
          <w:sz w:val="24"/>
          <w:szCs w:val="24"/>
        </w:rPr>
        <w:t xml:space="preserve">веденному </w:t>
      </w:r>
      <w:r w:rsidRPr="00187747">
        <w:rPr>
          <w:rFonts w:ascii="Times New Roman" w:hAnsi="Times New Roman" w:cs="Times New Roman"/>
          <w:b w:val="0"/>
          <w:sz w:val="24"/>
          <w:szCs w:val="24"/>
        </w:rPr>
        <w:t>анализу судебной практики наиболее распространенным основанием восстановления срока исковой давности признается болезнь истца. И как правило производится в случае, если у истца имелось заболевание, которое препятствовало либо существенно затрудняло обращение в суд (например, требовало оперативного вмешательства или стационарного лечения, носившее тяжелый характер, ограничивавшее передвижение и т.д.).</w:t>
      </w:r>
      <w:r>
        <w:rPr>
          <w:rFonts w:ascii="Times New Roman" w:hAnsi="Times New Roman" w:cs="Times New Roman"/>
          <w:b w:val="0"/>
          <w:sz w:val="24"/>
          <w:szCs w:val="24"/>
        </w:rPr>
        <w:t xml:space="preserve"> В доказательство ранее сказанному</w:t>
      </w:r>
      <w:r w:rsidRPr="00187747">
        <w:rPr>
          <w:rFonts w:ascii="Times New Roman" w:hAnsi="Times New Roman" w:cs="Times New Roman"/>
          <w:b w:val="0"/>
          <w:sz w:val="24"/>
          <w:szCs w:val="24"/>
        </w:rPr>
        <w:t xml:space="preserve"> существует ряд судебных решений</w:t>
      </w:r>
      <w:r>
        <w:rPr>
          <w:rFonts w:ascii="Times New Roman" w:hAnsi="Times New Roman" w:cs="Times New Roman"/>
          <w:b w:val="0"/>
          <w:sz w:val="24"/>
          <w:szCs w:val="24"/>
        </w:rPr>
        <w:t xml:space="preserve">, </w:t>
      </w:r>
      <w:r w:rsidRPr="00187747">
        <w:rPr>
          <w:rFonts w:ascii="Times New Roman" w:hAnsi="Times New Roman" w:cs="Times New Roman"/>
          <w:b w:val="0"/>
          <w:sz w:val="24"/>
          <w:szCs w:val="24"/>
        </w:rPr>
        <w:t>например: определение Верховн</w:t>
      </w:r>
      <w:r>
        <w:rPr>
          <w:rFonts w:ascii="Times New Roman" w:hAnsi="Times New Roman" w:cs="Times New Roman"/>
          <w:b w:val="0"/>
          <w:sz w:val="24"/>
          <w:szCs w:val="24"/>
        </w:rPr>
        <w:t>ого</w:t>
      </w:r>
      <w:r w:rsidRPr="00187747">
        <w:rPr>
          <w:rFonts w:ascii="Times New Roman" w:hAnsi="Times New Roman" w:cs="Times New Roman"/>
          <w:b w:val="0"/>
          <w:sz w:val="24"/>
          <w:szCs w:val="24"/>
        </w:rPr>
        <w:t xml:space="preserve"> Суд</w:t>
      </w:r>
      <w:r>
        <w:rPr>
          <w:rFonts w:ascii="Times New Roman" w:hAnsi="Times New Roman" w:cs="Times New Roman"/>
          <w:b w:val="0"/>
          <w:sz w:val="24"/>
          <w:szCs w:val="24"/>
        </w:rPr>
        <w:t>а</w:t>
      </w:r>
      <w:r w:rsidRPr="00187747">
        <w:rPr>
          <w:rFonts w:ascii="Times New Roman" w:hAnsi="Times New Roman" w:cs="Times New Roman"/>
          <w:b w:val="0"/>
          <w:sz w:val="24"/>
          <w:szCs w:val="24"/>
        </w:rPr>
        <w:t xml:space="preserve"> Российской Федерации от 14.07.2015 г. № 5-КГ1583</w:t>
      </w:r>
      <w:r>
        <w:rPr>
          <w:rStyle w:val="a9"/>
          <w:rFonts w:ascii="Times New Roman" w:hAnsi="Times New Roman" w:cs="Times New Roman"/>
          <w:b w:val="0"/>
          <w:sz w:val="24"/>
          <w:szCs w:val="24"/>
        </w:rPr>
        <w:footnoteReference w:id="140"/>
      </w:r>
      <w:r w:rsidRPr="00187747">
        <w:rPr>
          <w:rFonts w:ascii="Times New Roman" w:hAnsi="Times New Roman" w:cs="Times New Roman"/>
          <w:b w:val="0"/>
          <w:sz w:val="24"/>
          <w:szCs w:val="24"/>
        </w:rPr>
        <w:t>.,</w:t>
      </w:r>
      <w:r>
        <w:rPr>
          <w:rFonts w:ascii="Times New Roman" w:hAnsi="Times New Roman" w:cs="Times New Roman"/>
          <w:b w:val="0"/>
          <w:sz w:val="24"/>
          <w:szCs w:val="24"/>
        </w:rPr>
        <w:t xml:space="preserve"> </w:t>
      </w:r>
      <w:r w:rsidRPr="00187747">
        <w:rPr>
          <w:rFonts w:ascii="Times New Roman" w:hAnsi="Times New Roman" w:cs="Times New Roman"/>
          <w:b w:val="0"/>
          <w:sz w:val="24"/>
          <w:szCs w:val="24"/>
        </w:rPr>
        <w:t>апелляционное определение Московск</w:t>
      </w:r>
      <w:r>
        <w:rPr>
          <w:rFonts w:ascii="Times New Roman" w:hAnsi="Times New Roman" w:cs="Times New Roman"/>
          <w:b w:val="0"/>
          <w:sz w:val="24"/>
          <w:szCs w:val="24"/>
        </w:rPr>
        <w:t>ого городского</w:t>
      </w:r>
      <w:r w:rsidRPr="00187747">
        <w:rPr>
          <w:rFonts w:ascii="Times New Roman" w:hAnsi="Times New Roman" w:cs="Times New Roman"/>
          <w:b w:val="0"/>
          <w:sz w:val="24"/>
          <w:szCs w:val="24"/>
        </w:rPr>
        <w:t xml:space="preserve"> суд</w:t>
      </w:r>
      <w:r>
        <w:rPr>
          <w:rFonts w:ascii="Times New Roman" w:hAnsi="Times New Roman" w:cs="Times New Roman"/>
          <w:b w:val="0"/>
          <w:sz w:val="24"/>
          <w:szCs w:val="24"/>
        </w:rPr>
        <w:t>а</w:t>
      </w:r>
      <w:r w:rsidRPr="00187747">
        <w:rPr>
          <w:rFonts w:ascii="Times New Roman" w:hAnsi="Times New Roman" w:cs="Times New Roman"/>
          <w:b w:val="0"/>
          <w:sz w:val="24"/>
          <w:szCs w:val="24"/>
        </w:rPr>
        <w:t xml:space="preserve"> от 28 октября 2014 г. по делу </w:t>
      </w:r>
      <w:r>
        <w:rPr>
          <w:rFonts w:ascii="Times New Roman" w:hAnsi="Times New Roman" w:cs="Times New Roman"/>
          <w:b w:val="0"/>
          <w:sz w:val="24"/>
          <w:szCs w:val="24"/>
        </w:rPr>
        <w:t>№</w:t>
      </w:r>
      <w:r w:rsidRPr="00187747">
        <w:rPr>
          <w:rFonts w:ascii="Times New Roman" w:hAnsi="Times New Roman" w:cs="Times New Roman"/>
          <w:b w:val="0"/>
          <w:sz w:val="24"/>
          <w:szCs w:val="24"/>
        </w:rPr>
        <w:t xml:space="preserve"> 33-28020/2014</w:t>
      </w:r>
      <w:r>
        <w:rPr>
          <w:rStyle w:val="a9"/>
          <w:rFonts w:ascii="Times New Roman" w:hAnsi="Times New Roman" w:cs="Times New Roman"/>
          <w:b w:val="0"/>
          <w:sz w:val="24"/>
          <w:szCs w:val="24"/>
        </w:rPr>
        <w:footnoteReference w:id="141"/>
      </w:r>
      <w:r>
        <w:rPr>
          <w:rFonts w:ascii="Times New Roman" w:hAnsi="Times New Roman" w:cs="Times New Roman"/>
          <w:b w:val="0"/>
          <w:sz w:val="24"/>
          <w:szCs w:val="24"/>
        </w:rPr>
        <w:t>.</w:t>
      </w:r>
    </w:p>
    <w:p w:rsidR="00640FC1" w:rsidRPr="00667A49" w:rsidRDefault="00640FC1" w:rsidP="00640FC1">
      <w:pPr>
        <w:spacing w:after="0" w:line="240" w:lineRule="auto"/>
        <w:ind w:firstLine="708"/>
        <w:jc w:val="both"/>
        <w:rPr>
          <w:rFonts w:ascii="Times New Roman" w:hAnsi="Times New Roman" w:cs="Times New Roman"/>
          <w:color w:val="000000"/>
          <w:sz w:val="24"/>
          <w:szCs w:val="24"/>
          <w:shd w:val="clear" w:color="auto" w:fill="FFFFFF"/>
        </w:rPr>
      </w:pPr>
      <w:r w:rsidRPr="00667A49">
        <w:rPr>
          <w:rFonts w:ascii="Times New Roman" w:hAnsi="Times New Roman" w:cs="Times New Roman"/>
          <w:sz w:val="24"/>
          <w:szCs w:val="24"/>
        </w:rPr>
        <w:t xml:space="preserve">Не мало важным в рассмотренной нами статье является </w:t>
      </w:r>
      <w:r w:rsidRPr="00667A49">
        <w:rPr>
          <w:rFonts w:ascii="Times New Roman" w:hAnsi="Times New Roman" w:cs="Times New Roman"/>
          <w:color w:val="000000"/>
          <w:sz w:val="24"/>
          <w:szCs w:val="24"/>
        </w:rPr>
        <w:t xml:space="preserve">такой термин как «неграмотность». Легального определения данного понятия нет, как и не существует судебного толкования и судебных актах высших судебных органов РФ, что приводит к замешательству и отсутствию единообразного корректного понимания данной нормы. Так, в определении </w:t>
      </w:r>
      <w:r w:rsidRPr="00667A49">
        <w:rPr>
          <w:rFonts w:ascii="Times New Roman" w:hAnsi="Times New Roman" w:cs="Times New Roman"/>
          <w:sz w:val="24"/>
          <w:szCs w:val="24"/>
        </w:rPr>
        <w:t>Высшего Арбитражного Суда РФ от 02.08.2007 № 9306/07 «правовая неграмотность» как основание восстановление исковой давности исключается</w:t>
      </w:r>
      <w:r w:rsidRPr="00667A49">
        <w:rPr>
          <w:rStyle w:val="a9"/>
          <w:rFonts w:ascii="Times New Roman" w:hAnsi="Times New Roman" w:cs="Times New Roman"/>
          <w:sz w:val="24"/>
          <w:szCs w:val="24"/>
        </w:rPr>
        <w:footnoteReference w:id="142"/>
      </w:r>
      <w:r w:rsidRPr="00667A49">
        <w:rPr>
          <w:rFonts w:ascii="Times New Roman" w:hAnsi="Times New Roman" w:cs="Times New Roman"/>
          <w:sz w:val="24"/>
          <w:szCs w:val="24"/>
        </w:rPr>
        <w:t xml:space="preserve">. Также Федеральный Арбитражный Суд Уральского округа в </w:t>
      </w:r>
      <w:r w:rsidRPr="00667A49">
        <w:rPr>
          <w:rFonts w:ascii="Times New Roman" w:hAnsi="Times New Roman" w:cs="Times New Roman"/>
          <w:color w:val="000000" w:themeColor="text1"/>
          <w:sz w:val="24"/>
          <w:szCs w:val="24"/>
        </w:rPr>
        <w:t xml:space="preserve">Постановлении </w:t>
      </w:r>
      <w:r w:rsidRPr="00667A49">
        <w:rPr>
          <w:rFonts w:ascii="Times New Roman" w:hAnsi="Times New Roman" w:cs="Times New Roman"/>
          <w:sz w:val="24"/>
          <w:szCs w:val="24"/>
        </w:rPr>
        <w:t xml:space="preserve">от 03.06.2003 № Ф09-1363/03-ГК по делу № А60-21014/02 указывает, что </w:t>
      </w:r>
      <w:r w:rsidRPr="00667A49">
        <w:rPr>
          <w:rFonts w:ascii="Times New Roman" w:hAnsi="Times New Roman" w:cs="Times New Roman"/>
          <w:color w:val="000000"/>
          <w:sz w:val="24"/>
          <w:szCs w:val="24"/>
          <w:shd w:val="clear" w:color="auto" w:fill="FFFFFF"/>
        </w:rPr>
        <w:t>отсутствие юридического образования и специальных познаний в данной области не может быть признано уважительной причиной пропуска срока исковой давности, поскольку не исключает возможность своевременного обращения за квалифицированной юридической помощью к специалистам</w:t>
      </w:r>
      <w:r w:rsidRPr="00667A49">
        <w:rPr>
          <w:rStyle w:val="a9"/>
          <w:rFonts w:ascii="Times New Roman" w:hAnsi="Times New Roman" w:cs="Times New Roman"/>
          <w:color w:val="000000"/>
          <w:sz w:val="24"/>
          <w:szCs w:val="24"/>
          <w:shd w:val="clear" w:color="auto" w:fill="FFFFFF"/>
        </w:rPr>
        <w:footnoteReference w:id="143"/>
      </w:r>
      <w:r w:rsidRPr="00667A49">
        <w:rPr>
          <w:rFonts w:ascii="Times New Roman" w:hAnsi="Times New Roman" w:cs="Times New Roman"/>
          <w:color w:val="000000"/>
          <w:sz w:val="24"/>
          <w:szCs w:val="24"/>
          <w:shd w:val="clear" w:color="auto" w:fill="FFFFFF"/>
        </w:rPr>
        <w:t>.</w:t>
      </w:r>
      <w:r w:rsidRPr="009B03D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Ещё одним явным примером является:</w:t>
      </w:r>
      <w:r w:rsidRPr="009B03D1">
        <w:rPr>
          <w:rFonts w:ascii="Times New Roman" w:hAnsi="Times New Roman" w:cs="Times New Roman"/>
          <w:color w:val="000000"/>
          <w:sz w:val="24"/>
          <w:szCs w:val="24"/>
          <w:shd w:val="clear" w:color="auto" w:fill="FFFFFF"/>
        </w:rPr>
        <w:t xml:space="preserve"> ФАС Москов</w:t>
      </w:r>
      <w:r>
        <w:rPr>
          <w:rFonts w:ascii="Times New Roman" w:hAnsi="Times New Roman" w:cs="Times New Roman"/>
          <w:color w:val="000000"/>
          <w:sz w:val="24"/>
          <w:szCs w:val="24"/>
          <w:shd w:val="clear" w:color="auto" w:fill="FFFFFF"/>
        </w:rPr>
        <w:t>ского округа в Постановлении от</w:t>
      </w:r>
      <w:r w:rsidRPr="009B03D1">
        <w:rPr>
          <w:rFonts w:ascii="Times New Roman" w:hAnsi="Times New Roman" w:cs="Times New Roman"/>
          <w:color w:val="000000"/>
          <w:sz w:val="24"/>
          <w:szCs w:val="24"/>
          <w:shd w:val="clear" w:color="auto" w:fill="FFFFFF"/>
        </w:rPr>
        <w:t xml:space="preserve"> 14.08.2008 № КГ-А40/7176-08-П указал</w:t>
      </w:r>
      <w:r>
        <w:rPr>
          <w:rFonts w:ascii="Times New Roman" w:hAnsi="Times New Roman" w:cs="Times New Roman"/>
          <w:color w:val="000000"/>
          <w:sz w:val="24"/>
          <w:szCs w:val="24"/>
          <w:shd w:val="clear" w:color="auto" w:fill="FFFFFF"/>
        </w:rPr>
        <w:t xml:space="preserve">, что юридическая неграмотность </w:t>
      </w:r>
      <w:r w:rsidRPr="009B03D1">
        <w:rPr>
          <w:rFonts w:ascii="Times New Roman" w:hAnsi="Times New Roman" w:cs="Times New Roman"/>
          <w:color w:val="000000"/>
          <w:sz w:val="24"/>
          <w:szCs w:val="24"/>
          <w:shd w:val="clear" w:color="auto" w:fill="FFFFFF"/>
        </w:rPr>
        <w:t>физического лица, который предпр</w:t>
      </w:r>
      <w:r>
        <w:rPr>
          <w:rFonts w:ascii="Times New Roman" w:hAnsi="Times New Roman" w:cs="Times New Roman"/>
          <w:color w:val="000000"/>
          <w:sz w:val="24"/>
          <w:szCs w:val="24"/>
          <w:shd w:val="clear" w:color="auto" w:fill="FFFFFF"/>
        </w:rPr>
        <w:t>инимал в той мере, в какой мог,</w:t>
      </w:r>
      <w:r w:rsidRPr="009B03D1">
        <w:rPr>
          <w:rFonts w:ascii="Times New Roman" w:hAnsi="Times New Roman" w:cs="Times New Roman"/>
          <w:color w:val="000000"/>
          <w:sz w:val="24"/>
          <w:szCs w:val="24"/>
          <w:shd w:val="clear" w:color="auto" w:fill="FFFFFF"/>
        </w:rPr>
        <w:t xml:space="preserve"> активные действия для восстанов</w:t>
      </w:r>
      <w:r>
        <w:rPr>
          <w:rFonts w:ascii="Times New Roman" w:hAnsi="Times New Roman" w:cs="Times New Roman"/>
          <w:color w:val="000000"/>
          <w:sz w:val="24"/>
          <w:szCs w:val="24"/>
          <w:shd w:val="clear" w:color="auto" w:fill="FFFFFF"/>
        </w:rPr>
        <w:t>ления своего нарушенного права, всячески</w:t>
      </w:r>
      <w:r w:rsidRPr="009B03D1">
        <w:rPr>
          <w:rFonts w:ascii="Times New Roman" w:hAnsi="Times New Roman" w:cs="Times New Roman"/>
          <w:color w:val="000000"/>
          <w:sz w:val="24"/>
          <w:szCs w:val="24"/>
          <w:shd w:val="clear" w:color="auto" w:fill="FFFFFF"/>
        </w:rPr>
        <w:t xml:space="preserve"> обращался как в правоохранительные органы, так и в су</w:t>
      </w:r>
      <w:r>
        <w:rPr>
          <w:rFonts w:ascii="Times New Roman" w:hAnsi="Times New Roman" w:cs="Times New Roman"/>
          <w:color w:val="000000"/>
          <w:sz w:val="24"/>
          <w:szCs w:val="24"/>
          <w:shd w:val="clear" w:color="auto" w:fill="FFFFFF"/>
        </w:rPr>
        <w:t>д общей</w:t>
      </w:r>
      <w:r w:rsidRPr="009B03D1">
        <w:rPr>
          <w:rFonts w:ascii="Times New Roman" w:hAnsi="Times New Roman" w:cs="Times New Roman"/>
          <w:color w:val="000000"/>
          <w:sz w:val="24"/>
          <w:szCs w:val="24"/>
          <w:shd w:val="clear" w:color="auto" w:fill="FFFFFF"/>
        </w:rPr>
        <w:t xml:space="preserve"> юрисдикции, арбитражный суд, явл</w:t>
      </w:r>
      <w:r>
        <w:rPr>
          <w:rFonts w:ascii="Times New Roman" w:hAnsi="Times New Roman" w:cs="Times New Roman"/>
          <w:color w:val="000000"/>
          <w:sz w:val="24"/>
          <w:szCs w:val="24"/>
          <w:shd w:val="clear" w:color="auto" w:fill="FFFFFF"/>
        </w:rPr>
        <w:t>яется уважительной причиной при</w:t>
      </w:r>
      <w:r w:rsidRPr="009B03D1">
        <w:rPr>
          <w:rFonts w:ascii="Times New Roman" w:hAnsi="Times New Roman" w:cs="Times New Roman"/>
          <w:color w:val="000000"/>
          <w:sz w:val="24"/>
          <w:szCs w:val="24"/>
          <w:shd w:val="clear" w:color="auto" w:fill="FFFFFF"/>
        </w:rPr>
        <w:t xml:space="preserve"> разрешении вопроса о восстановлении сроков исковой давности</w:t>
      </w:r>
      <w:r>
        <w:rPr>
          <w:rFonts w:ascii="Times New Roman" w:hAnsi="Times New Roman" w:cs="Times New Roman"/>
          <w:color w:val="000000"/>
          <w:sz w:val="24"/>
          <w:szCs w:val="24"/>
          <w:shd w:val="clear" w:color="auto" w:fill="FFFFFF"/>
        </w:rPr>
        <w:t xml:space="preserve">. </w:t>
      </w:r>
    </w:p>
    <w:p w:rsidR="00640FC1" w:rsidRPr="000816CC" w:rsidRDefault="00640FC1" w:rsidP="00640FC1">
      <w:pPr>
        <w:spacing w:after="0" w:line="240" w:lineRule="auto"/>
        <w:ind w:firstLine="708"/>
        <w:jc w:val="both"/>
        <w:rPr>
          <w:rFonts w:ascii="Times New Roman" w:hAnsi="Times New Roman" w:cs="Times New Roman"/>
          <w:color w:val="000000"/>
          <w:sz w:val="24"/>
          <w:szCs w:val="24"/>
          <w:shd w:val="clear" w:color="auto" w:fill="FFFFFF"/>
        </w:rPr>
      </w:pPr>
      <w:r w:rsidRPr="00667A49">
        <w:rPr>
          <w:rFonts w:ascii="Times New Roman" w:hAnsi="Times New Roman" w:cs="Times New Roman"/>
          <w:color w:val="000000"/>
          <w:sz w:val="24"/>
          <w:szCs w:val="24"/>
        </w:rPr>
        <w:t>На основании</w:t>
      </w:r>
      <w:r>
        <w:rPr>
          <w:rFonts w:ascii="Times New Roman" w:hAnsi="Times New Roman" w:cs="Times New Roman"/>
          <w:color w:val="000000"/>
          <w:sz w:val="24"/>
          <w:szCs w:val="24"/>
        </w:rPr>
        <w:t xml:space="preserve"> выше изложенного, а также по утверждению </w:t>
      </w:r>
      <w:r>
        <w:rPr>
          <w:rFonts w:ascii="Times New Roman" w:hAnsi="Times New Roman" w:cs="Times New Roman"/>
          <w:color w:val="000000"/>
          <w:sz w:val="24"/>
          <w:szCs w:val="24"/>
          <w:shd w:val="clear" w:color="auto" w:fill="FFFFFF"/>
        </w:rPr>
        <w:t>Б.Б Черепахина, что н</w:t>
      </w:r>
      <w:r w:rsidRPr="00BA5885">
        <w:rPr>
          <w:rFonts w:ascii="Times New Roman" w:hAnsi="Times New Roman" w:cs="Times New Roman"/>
          <w:color w:val="000000"/>
          <w:sz w:val="24"/>
          <w:szCs w:val="24"/>
          <w:shd w:val="clear" w:color="auto" w:fill="FFFFFF"/>
        </w:rPr>
        <w:t xml:space="preserve">еосведомленность истца о </w:t>
      </w:r>
      <w:r>
        <w:rPr>
          <w:rFonts w:ascii="Times New Roman" w:hAnsi="Times New Roman" w:cs="Times New Roman"/>
          <w:color w:val="000000"/>
          <w:sz w:val="24"/>
          <w:szCs w:val="24"/>
          <w:shd w:val="clear" w:color="auto" w:fill="FFFFFF"/>
        </w:rPr>
        <w:t xml:space="preserve">нарушении своего права также не </w:t>
      </w:r>
      <w:r w:rsidRPr="00BA5885">
        <w:rPr>
          <w:rFonts w:ascii="Times New Roman" w:hAnsi="Times New Roman" w:cs="Times New Roman"/>
          <w:color w:val="000000"/>
          <w:sz w:val="24"/>
          <w:szCs w:val="24"/>
          <w:shd w:val="clear" w:color="auto" w:fill="FFFFFF"/>
        </w:rPr>
        <w:t>может быть рассмотрена в качестве основ</w:t>
      </w:r>
      <w:r>
        <w:rPr>
          <w:rFonts w:ascii="Times New Roman" w:hAnsi="Times New Roman" w:cs="Times New Roman"/>
          <w:color w:val="000000"/>
          <w:sz w:val="24"/>
          <w:szCs w:val="24"/>
          <w:shd w:val="clear" w:color="auto" w:fill="FFFFFF"/>
        </w:rPr>
        <w:t xml:space="preserve">ания для восстановления исковой </w:t>
      </w:r>
      <w:r w:rsidRPr="00BA5885">
        <w:rPr>
          <w:rFonts w:ascii="Times New Roman" w:hAnsi="Times New Roman" w:cs="Times New Roman"/>
          <w:color w:val="000000"/>
          <w:sz w:val="24"/>
          <w:szCs w:val="24"/>
          <w:shd w:val="clear" w:color="auto" w:fill="FFFFFF"/>
        </w:rPr>
        <w:t>давности по причине дифференцир</w:t>
      </w:r>
      <w:r>
        <w:rPr>
          <w:rFonts w:ascii="Times New Roman" w:hAnsi="Times New Roman" w:cs="Times New Roman"/>
          <w:color w:val="000000"/>
          <w:sz w:val="24"/>
          <w:szCs w:val="24"/>
          <w:shd w:val="clear" w:color="auto" w:fill="FFFFFF"/>
        </w:rPr>
        <w:t xml:space="preserve">ованного подхода законодателя к </w:t>
      </w:r>
      <w:r w:rsidRPr="00BA5885">
        <w:rPr>
          <w:rFonts w:ascii="Times New Roman" w:hAnsi="Times New Roman" w:cs="Times New Roman"/>
          <w:color w:val="000000"/>
          <w:sz w:val="24"/>
          <w:szCs w:val="24"/>
          <w:shd w:val="clear" w:color="auto" w:fill="FFFFFF"/>
        </w:rPr>
        <w:t>определению начала течения срока исков</w:t>
      </w:r>
      <w:r>
        <w:rPr>
          <w:rFonts w:ascii="Times New Roman" w:hAnsi="Times New Roman" w:cs="Times New Roman"/>
          <w:color w:val="000000"/>
          <w:sz w:val="24"/>
          <w:szCs w:val="24"/>
          <w:shd w:val="clear" w:color="auto" w:fill="FFFFFF"/>
        </w:rPr>
        <w:t xml:space="preserve">ой давности, предусматривая при </w:t>
      </w:r>
      <w:r w:rsidRPr="00BA5885">
        <w:rPr>
          <w:rFonts w:ascii="Times New Roman" w:hAnsi="Times New Roman" w:cs="Times New Roman"/>
          <w:color w:val="000000"/>
          <w:sz w:val="24"/>
          <w:szCs w:val="24"/>
          <w:shd w:val="clear" w:color="auto" w:fill="FFFFFF"/>
        </w:rPr>
        <w:t>этом объективный и субъективный критерии</w:t>
      </w:r>
      <w:r>
        <w:rPr>
          <w:rFonts w:ascii="Times New Roman" w:hAnsi="Times New Roman" w:cs="Times New Roman"/>
          <w:color w:val="000000"/>
          <w:sz w:val="24"/>
          <w:szCs w:val="24"/>
          <w:shd w:val="clear" w:color="auto" w:fill="FFFFFF"/>
        </w:rPr>
        <w:t xml:space="preserve">, то есть </w:t>
      </w:r>
      <w:r w:rsidRPr="000816CC">
        <w:rPr>
          <w:rFonts w:ascii="Times New Roman" w:hAnsi="Times New Roman" w:cs="Times New Roman"/>
          <w:color w:val="000000"/>
          <w:sz w:val="24"/>
          <w:szCs w:val="24"/>
          <w:shd w:val="clear" w:color="auto" w:fill="FFFFFF"/>
        </w:rPr>
        <w:t>никто не</w:t>
      </w:r>
      <w:r>
        <w:rPr>
          <w:rFonts w:ascii="Times New Roman" w:hAnsi="Times New Roman" w:cs="Times New Roman"/>
          <w:color w:val="000000"/>
          <w:sz w:val="24"/>
          <w:szCs w:val="24"/>
          <w:shd w:val="clear" w:color="auto" w:fill="FFFFFF"/>
        </w:rPr>
        <w:t xml:space="preserve"> может отговариваться незнанием </w:t>
      </w:r>
      <w:r w:rsidRPr="000816CC">
        <w:rPr>
          <w:rFonts w:ascii="Times New Roman" w:hAnsi="Times New Roman" w:cs="Times New Roman"/>
          <w:color w:val="000000"/>
          <w:sz w:val="24"/>
          <w:szCs w:val="24"/>
          <w:shd w:val="clear" w:color="auto" w:fill="FFFFFF"/>
        </w:rPr>
        <w:t>закона</w:t>
      </w:r>
      <w:r>
        <w:rPr>
          <w:rFonts w:ascii="Times New Roman" w:hAnsi="Times New Roman" w:cs="Times New Roman"/>
          <w:color w:val="000000"/>
          <w:sz w:val="24"/>
          <w:szCs w:val="24"/>
          <w:shd w:val="clear" w:color="auto" w:fill="FFFFFF"/>
        </w:rPr>
        <w:t>.</w:t>
      </w:r>
      <w:r>
        <w:rPr>
          <w:rStyle w:val="a9"/>
          <w:rFonts w:ascii="Times New Roman" w:hAnsi="Times New Roman" w:cs="Times New Roman"/>
          <w:color w:val="000000"/>
          <w:sz w:val="24"/>
          <w:szCs w:val="24"/>
          <w:shd w:val="clear" w:color="auto" w:fill="FFFFFF"/>
        </w:rPr>
        <w:footnoteReference w:id="144"/>
      </w:r>
      <w:r>
        <w:rPr>
          <w:rFonts w:ascii="Times New Roman" w:hAnsi="Times New Roman" w:cs="Times New Roman"/>
          <w:color w:val="000000"/>
          <w:sz w:val="24"/>
          <w:szCs w:val="24"/>
          <w:shd w:val="clear" w:color="auto" w:fill="FFFFFF"/>
        </w:rPr>
        <w:t xml:space="preserve"> Так, </w:t>
      </w:r>
      <w:r>
        <w:rPr>
          <w:rFonts w:ascii="Times New Roman" w:hAnsi="Times New Roman" w:cs="Times New Roman"/>
          <w:color w:val="000000"/>
          <w:sz w:val="24"/>
          <w:szCs w:val="24"/>
        </w:rPr>
        <w:t>следует вывод</w:t>
      </w:r>
      <w:r w:rsidRPr="00667A49">
        <w:rPr>
          <w:rFonts w:ascii="Times New Roman" w:hAnsi="Times New Roman" w:cs="Times New Roman"/>
          <w:color w:val="000000"/>
          <w:sz w:val="24"/>
          <w:szCs w:val="24"/>
        </w:rPr>
        <w:t xml:space="preserve">, что законодатель </w:t>
      </w:r>
      <w:r>
        <w:rPr>
          <w:rFonts w:ascii="Times New Roman" w:hAnsi="Times New Roman" w:cs="Times New Roman"/>
          <w:color w:val="000000"/>
          <w:sz w:val="24"/>
          <w:szCs w:val="24"/>
        </w:rPr>
        <w:t>под</w:t>
      </w:r>
      <w:r w:rsidRPr="00667A49">
        <w:rPr>
          <w:rFonts w:ascii="Times New Roman" w:hAnsi="Times New Roman" w:cs="Times New Roman"/>
          <w:color w:val="000000"/>
          <w:sz w:val="24"/>
          <w:szCs w:val="24"/>
        </w:rPr>
        <w:t xml:space="preserve"> понятием «неграмотность» закрепляет не юридическую, а общую неграмотность - неумение писать, читать.</w:t>
      </w:r>
    </w:p>
    <w:p w:rsidR="00640FC1" w:rsidRDefault="00640FC1" w:rsidP="00640F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Хотелось бы отметить о существующих попытках расширить спектр гражданских</w:t>
      </w:r>
      <w:r w:rsidRPr="009B03D1">
        <w:rPr>
          <w:rFonts w:ascii="Times New Roman" w:hAnsi="Times New Roman" w:cs="Times New Roman"/>
          <w:sz w:val="24"/>
          <w:szCs w:val="24"/>
        </w:rPr>
        <w:t xml:space="preserve"> правоотношений, к кот</w:t>
      </w:r>
      <w:r>
        <w:rPr>
          <w:rFonts w:ascii="Times New Roman" w:hAnsi="Times New Roman" w:cs="Times New Roman"/>
          <w:sz w:val="24"/>
          <w:szCs w:val="24"/>
        </w:rPr>
        <w:t xml:space="preserve">орым следует дополнить институт </w:t>
      </w:r>
      <w:r w:rsidRPr="009B03D1">
        <w:rPr>
          <w:rFonts w:ascii="Times New Roman" w:hAnsi="Times New Roman" w:cs="Times New Roman"/>
          <w:sz w:val="24"/>
          <w:szCs w:val="24"/>
        </w:rPr>
        <w:t>во</w:t>
      </w:r>
      <w:r>
        <w:rPr>
          <w:rFonts w:ascii="Times New Roman" w:hAnsi="Times New Roman" w:cs="Times New Roman"/>
          <w:sz w:val="24"/>
          <w:szCs w:val="24"/>
        </w:rPr>
        <w:t xml:space="preserve">сстановления исковой давности. Так, в Концепции развития </w:t>
      </w:r>
      <w:r w:rsidRPr="009B03D1">
        <w:rPr>
          <w:rFonts w:ascii="Times New Roman" w:hAnsi="Times New Roman" w:cs="Times New Roman"/>
          <w:sz w:val="24"/>
          <w:szCs w:val="24"/>
        </w:rPr>
        <w:t>гражданского законодательства</w:t>
      </w:r>
      <w:r>
        <w:rPr>
          <w:rFonts w:ascii="Times New Roman" w:hAnsi="Times New Roman" w:cs="Times New Roman"/>
          <w:sz w:val="24"/>
          <w:szCs w:val="24"/>
        </w:rPr>
        <w:t>, а именно в п. 7.4</w:t>
      </w:r>
      <w:r w:rsidRPr="009B03D1">
        <w:rPr>
          <w:rFonts w:ascii="Times New Roman" w:hAnsi="Times New Roman" w:cs="Times New Roman"/>
          <w:sz w:val="24"/>
          <w:szCs w:val="24"/>
        </w:rPr>
        <w:t xml:space="preserve"> от</w:t>
      </w:r>
      <w:r>
        <w:rPr>
          <w:rFonts w:ascii="Times New Roman" w:hAnsi="Times New Roman" w:cs="Times New Roman"/>
          <w:sz w:val="24"/>
          <w:szCs w:val="24"/>
        </w:rPr>
        <w:t>мечается, что надлежит право восстановления</w:t>
      </w:r>
      <w:r w:rsidRPr="009B03D1">
        <w:rPr>
          <w:rFonts w:ascii="Times New Roman" w:hAnsi="Times New Roman" w:cs="Times New Roman"/>
          <w:sz w:val="24"/>
          <w:szCs w:val="24"/>
        </w:rPr>
        <w:t xml:space="preserve"> срока исковой давности </w:t>
      </w:r>
      <w:r>
        <w:rPr>
          <w:rFonts w:ascii="Times New Roman" w:hAnsi="Times New Roman" w:cs="Times New Roman"/>
          <w:sz w:val="24"/>
          <w:szCs w:val="24"/>
        </w:rPr>
        <w:t xml:space="preserve">не только для граждан, но и для юридических лиц, в случае, </w:t>
      </w:r>
      <w:r w:rsidRPr="009B03D1">
        <w:rPr>
          <w:rFonts w:ascii="Times New Roman" w:hAnsi="Times New Roman" w:cs="Times New Roman"/>
          <w:sz w:val="24"/>
          <w:szCs w:val="24"/>
        </w:rPr>
        <w:t xml:space="preserve">если предъявлению иска </w:t>
      </w:r>
      <w:r>
        <w:rPr>
          <w:rFonts w:ascii="Times New Roman" w:hAnsi="Times New Roman" w:cs="Times New Roman"/>
          <w:sz w:val="24"/>
          <w:szCs w:val="24"/>
        </w:rPr>
        <w:t>вос</w:t>
      </w:r>
      <w:r w:rsidRPr="009B03D1">
        <w:rPr>
          <w:rFonts w:ascii="Times New Roman" w:hAnsi="Times New Roman" w:cs="Times New Roman"/>
          <w:sz w:val="24"/>
          <w:szCs w:val="24"/>
        </w:rPr>
        <w:t>препятств</w:t>
      </w:r>
      <w:r>
        <w:rPr>
          <w:rFonts w:ascii="Times New Roman" w:hAnsi="Times New Roman" w:cs="Times New Roman"/>
          <w:sz w:val="24"/>
          <w:szCs w:val="24"/>
        </w:rPr>
        <w:t xml:space="preserve">овало </w:t>
      </w:r>
      <w:r>
        <w:rPr>
          <w:rFonts w:ascii="Times New Roman" w:hAnsi="Times New Roman" w:cs="Times New Roman"/>
          <w:sz w:val="24"/>
          <w:szCs w:val="24"/>
        </w:rPr>
        <w:lastRenderedPageBreak/>
        <w:t xml:space="preserve">такое обстоятельство, как </w:t>
      </w:r>
      <w:r w:rsidRPr="009B03D1">
        <w:rPr>
          <w:rFonts w:ascii="Times New Roman" w:hAnsi="Times New Roman" w:cs="Times New Roman"/>
          <w:sz w:val="24"/>
          <w:szCs w:val="24"/>
        </w:rPr>
        <w:t>неизвестность или нео</w:t>
      </w:r>
      <w:r>
        <w:rPr>
          <w:rFonts w:ascii="Times New Roman" w:hAnsi="Times New Roman" w:cs="Times New Roman"/>
          <w:sz w:val="24"/>
          <w:szCs w:val="24"/>
        </w:rPr>
        <w:t>пределенность личности ответчика, дополнив статью 205 ГК РФ соответствующим положением.</w:t>
      </w:r>
    </w:p>
    <w:p w:rsidR="00640FC1" w:rsidRPr="009F3038" w:rsidRDefault="00640FC1" w:rsidP="00640FC1">
      <w:pPr>
        <w:spacing w:after="0" w:line="240" w:lineRule="auto"/>
        <w:ind w:firstLine="709"/>
        <w:jc w:val="both"/>
        <w:rPr>
          <w:rFonts w:ascii="Times New Roman" w:hAnsi="Times New Roman" w:cs="Times New Roman"/>
          <w:sz w:val="24"/>
          <w:szCs w:val="24"/>
        </w:rPr>
      </w:pPr>
      <w:r w:rsidRPr="009F3038">
        <w:rPr>
          <w:rFonts w:ascii="Times New Roman" w:hAnsi="Times New Roman" w:cs="Times New Roman"/>
          <w:sz w:val="24"/>
          <w:szCs w:val="24"/>
        </w:rPr>
        <w:t>Несмотря на то, что действующее законодательство содержит запрет на</w:t>
      </w:r>
      <w:r>
        <w:rPr>
          <w:rFonts w:ascii="Times New Roman" w:hAnsi="Times New Roman" w:cs="Times New Roman"/>
          <w:sz w:val="24"/>
          <w:szCs w:val="24"/>
        </w:rPr>
        <w:t xml:space="preserve"> </w:t>
      </w:r>
      <w:r w:rsidRPr="009F3038">
        <w:rPr>
          <w:rFonts w:ascii="Times New Roman" w:hAnsi="Times New Roman" w:cs="Times New Roman"/>
          <w:sz w:val="24"/>
          <w:szCs w:val="24"/>
        </w:rPr>
        <w:t xml:space="preserve">восстановление срока исковой давности </w:t>
      </w:r>
      <w:r>
        <w:rPr>
          <w:rFonts w:ascii="Times New Roman" w:hAnsi="Times New Roman" w:cs="Times New Roman"/>
          <w:sz w:val="24"/>
          <w:szCs w:val="24"/>
        </w:rPr>
        <w:t xml:space="preserve">юридическим лицом независимо от </w:t>
      </w:r>
      <w:r w:rsidRPr="009F3038">
        <w:rPr>
          <w:rFonts w:ascii="Times New Roman" w:hAnsi="Times New Roman" w:cs="Times New Roman"/>
          <w:sz w:val="24"/>
          <w:szCs w:val="24"/>
        </w:rPr>
        <w:t>причин пропуска (на данное обстоят</w:t>
      </w:r>
      <w:r>
        <w:rPr>
          <w:rFonts w:ascii="Times New Roman" w:hAnsi="Times New Roman" w:cs="Times New Roman"/>
          <w:sz w:val="24"/>
          <w:szCs w:val="24"/>
        </w:rPr>
        <w:t xml:space="preserve">ельство неоднократно обращалось </w:t>
      </w:r>
      <w:r w:rsidRPr="009F3038">
        <w:rPr>
          <w:rFonts w:ascii="Times New Roman" w:hAnsi="Times New Roman" w:cs="Times New Roman"/>
          <w:sz w:val="24"/>
          <w:szCs w:val="24"/>
        </w:rPr>
        <w:t>внимание в суде</w:t>
      </w:r>
      <w:r>
        <w:rPr>
          <w:rFonts w:ascii="Times New Roman" w:hAnsi="Times New Roman" w:cs="Times New Roman"/>
          <w:sz w:val="24"/>
          <w:szCs w:val="24"/>
        </w:rPr>
        <w:t>бной практике (в том числе и в актах Высшего арбитражного суда РФ</w:t>
      </w:r>
      <w:r>
        <w:rPr>
          <w:rStyle w:val="a9"/>
          <w:rFonts w:ascii="Times New Roman" w:hAnsi="Times New Roman" w:cs="Times New Roman"/>
          <w:sz w:val="24"/>
          <w:szCs w:val="24"/>
        </w:rPr>
        <w:footnoteReference w:id="145"/>
      </w:r>
      <w:r w:rsidRPr="009F3038">
        <w:rPr>
          <w:rFonts w:ascii="Times New Roman" w:hAnsi="Times New Roman" w:cs="Times New Roman"/>
          <w:sz w:val="24"/>
          <w:szCs w:val="24"/>
        </w:rPr>
        <w:t xml:space="preserve">), Пленум Высшего арбитражного </w:t>
      </w:r>
      <w:r>
        <w:rPr>
          <w:rFonts w:ascii="Times New Roman" w:hAnsi="Times New Roman" w:cs="Times New Roman"/>
          <w:sz w:val="24"/>
          <w:szCs w:val="24"/>
        </w:rPr>
        <w:t xml:space="preserve">суда предусмотрел случай, когда </w:t>
      </w:r>
      <w:r w:rsidRPr="009F3038">
        <w:rPr>
          <w:rFonts w:ascii="Times New Roman" w:hAnsi="Times New Roman" w:cs="Times New Roman"/>
          <w:sz w:val="24"/>
          <w:szCs w:val="24"/>
        </w:rPr>
        <w:t>юридическое лицо может восста</w:t>
      </w:r>
      <w:r>
        <w:rPr>
          <w:rFonts w:ascii="Times New Roman" w:hAnsi="Times New Roman" w:cs="Times New Roman"/>
          <w:sz w:val="24"/>
          <w:szCs w:val="24"/>
        </w:rPr>
        <w:t xml:space="preserve">новить срок исковой давности. В соответствии </w:t>
      </w:r>
      <w:r w:rsidRPr="009F3038">
        <w:rPr>
          <w:rFonts w:ascii="Times New Roman" w:hAnsi="Times New Roman" w:cs="Times New Roman"/>
          <w:sz w:val="24"/>
          <w:szCs w:val="24"/>
        </w:rPr>
        <w:t>с разъяснениями, изложенными в пункте 1 Информацион</w:t>
      </w:r>
      <w:r>
        <w:rPr>
          <w:rFonts w:ascii="Times New Roman" w:hAnsi="Times New Roman" w:cs="Times New Roman"/>
          <w:sz w:val="24"/>
          <w:szCs w:val="24"/>
        </w:rPr>
        <w:t xml:space="preserve">ного </w:t>
      </w:r>
      <w:r w:rsidRPr="009F3038">
        <w:rPr>
          <w:rFonts w:ascii="Times New Roman" w:hAnsi="Times New Roman" w:cs="Times New Roman"/>
          <w:sz w:val="24"/>
          <w:szCs w:val="24"/>
        </w:rPr>
        <w:t>письма Президиума Высшего Арбитражно</w:t>
      </w:r>
      <w:r>
        <w:rPr>
          <w:rFonts w:ascii="Times New Roman" w:hAnsi="Times New Roman" w:cs="Times New Roman"/>
          <w:sz w:val="24"/>
          <w:szCs w:val="24"/>
        </w:rPr>
        <w:t>го Суда Российской Федерации от 26.07.2005 №</w:t>
      </w:r>
      <w:r w:rsidRPr="009F3038">
        <w:rPr>
          <w:rFonts w:ascii="Times New Roman" w:hAnsi="Times New Roman" w:cs="Times New Roman"/>
          <w:sz w:val="24"/>
          <w:szCs w:val="24"/>
        </w:rPr>
        <w:t xml:space="preserve"> 93 "О некоторых вопросах, св</w:t>
      </w:r>
      <w:r>
        <w:rPr>
          <w:rFonts w:ascii="Times New Roman" w:hAnsi="Times New Roman" w:cs="Times New Roman"/>
          <w:sz w:val="24"/>
          <w:szCs w:val="24"/>
        </w:rPr>
        <w:t xml:space="preserve">язанных с исчислением отдельных </w:t>
      </w:r>
      <w:r w:rsidRPr="009F3038">
        <w:rPr>
          <w:rFonts w:ascii="Times New Roman" w:hAnsi="Times New Roman" w:cs="Times New Roman"/>
          <w:sz w:val="24"/>
          <w:szCs w:val="24"/>
        </w:rPr>
        <w:t>сроков по делам о банкротстве"</w:t>
      </w:r>
      <w:r>
        <w:rPr>
          <w:rStyle w:val="a9"/>
          <w:rFonts w:ascii="Times New Roman" w:hAnsi="Times New Roman" w:cs="Times New Roman"/>
          <w:sz w:val="24"/>
          <w:szCs w:val="24"/>
        </w:rPr>
        <w:footnoteReference w:id="146"/>
      </w:r>
      <w:r w:rsidRPr="009F3038">
        <w:rPr>
          <w:rFonts w:ascii="Times New Roman" w:hAnsi="Times New Roman" w:cs="Times New Roman"/>
          <w:sz w:val="24"/>
          <w:szCs w:val="24"/>
        </w:rPr>
        <w:t xml:space="preserve"> двад</w:t>
      </w:r>
      <w:r>
        <w:rPr>
          <w:rFonts w:ascii="Times New Roman" w:hAnsi="Times New Roman" w:cs="Times New Roman"/>
          <w:sz w:val="24"/>
          <w:szCs w:val="24"/>
        </w:rPr>
        <w:t xml:space="preserve">цатидневный срок на обжалование </w:t>
      </w:r>
      <w:r w:rsidRPr="009F3038">
        <w:rPr>
          <w:rFonts w:ascii="Times New Roman" w:hAnsi="Times New Roman" w:cs="Times New Roman"/>
          <w:sz w:val="24"/>
          <w:szCs w:val="24"/>
        </w:rPr>
        <w:t>решения собрания кредиторов является сокращ</w:t>
      </w:r>
      <w:r>
        <w:rPr>
          <w:rFonts w:ascii="Times New Roman" w:hAnsi="Times New Roman" w:cs="Times New Roman"/>
          <w:sz w:val="24"/>
          <w:szCs w:val="24"/>
        </w:rPr>
        <w:t xml:space="preserve">енным сроком исковой </w:t>
      </w:r>
      <w:r w:rsidRPr="009F3038">
        <w:rPr>
          <w:rFonts w:ascii="Times New Roman" w:hAnsi="Times New Roman" w:cs="Times New Roman"/>
          <w:sz w:val="24"/>
          <w:szCs w:val="24"/>
        </w:rPr>
        <w:t>давности, в отношении которо</w:t>
      </w:r>
      <w:r>
        <w:rPr>
          <w:rFonts w:ascii="Times New Roman" w:hAnsi="Times New Roman" w:cs="Times New Roman"/>
          <w:sz w:val="24"/>
          <w:szCs w:val="24"/>
        </w:rPr>
        <w:t xml:space="preserve">го применяются правила главы 12 </w:t>
      </w:r>
      <w:r w:rsidRPr="009F3038">
        <w:rPr>
          <w:rFonts w:ascii="Times New Roman" w:hAnsi="Times New Roman" w:cs="Times New Roman"/>
          <w:sz w:val="24"/>
          <w:szCs w:val="24"/>
        </w:rPr>
        <w:t>Гражданского кодекса Российской Федерации.</w:t>
      </w:r>
      <w:r>
        <w:rPr>
          <w:rFonts w:ascii="Times New Roman" w:hAnsi="Times New Roman" w:cs="Times New Roman"/>
          <w:sz w:val="24"/>
          <w:szCs w:val="24"/>
        </w:rPr>
        <w:t xml:space="preserve"> </w:t>
      </w:r>
      <w:r w:rsidRPr="009F3038">
        <w:rPr>
          <w:rFonts w:ascii="Times New Roman" w:hAnsi="Times New Roman" w:cs="Times New Roman"/>
          <w:sz w:val="24"/>
          <w:szCs w:val="24"/>
        </w:rPr>
        <w:t>Согласно правовой позиции Высше</w:t>
      </w:r>
      <w:r>
        <w:rPr>
          <w:rFonts w:ascii="Times New Roman" w:hAnsi="Times New Roman" w:cs="Times New Roman"/>
          <w:sz w:val="24"/>
          <w:szCs w:val="24"/>
        </w:rPr>
        <w:t xml:space="preserve">го Арбитражного Суда Российской </w:t>
      </w:r>
      <w:r w:rsidRPr="009F3038">
        <w:rPr>
          <w:rFonts w:ascii="Times New Roman" w:hAnsi="Times New Roman" w:cs="Times New Roman"/>
          <w:sz w:val="24"/>
          <w:szCs w:val="24"/>
        </w:rPr>
        <w:t>Федерации двадцатидневный срок, являющийся сокр</w:t>
      </w:r>
      <w:r>
        <w:rPr>
          <w:rFonts w:ascii="Times New Roman" w:hAnsi="Times New Roman" w:cs="Times New Roman"/>
          <w:sz w:val="24"/>
          <w:szCs w:val="24"/>
        </w:rPr>
        <w:t xml:space="preserve">ащенным сроком исковой </w:t>
      </w:r>
      <w:r w:rsidRPr="009F3038">
        <w:rPr>
          <w:rFonts w:ascii="Times New Roman" w:hAnsi="Times New Roman" w:cs="Times New Roman"/>
          <w:sz w:val="24"/>
          <w:szCs w:val="24"/>
        </w:rPr>
        <w:t>давности, может быть восстановл</w:t>
      </w:r>
      <w:r>
        <w:rPr>
          <w:rFonts w:ascii="Times New Roman" w:hAnsi="Times New Roman" w:cs="Times New Roman"/>
          <w:sz w:val="24"/>
          <w:szCs w:val="24"/>
        </w:rPr>
        <w:t xml:space="preserve">ен судом в пределах упомянутого </w:t>
      </w:r>
      <w:r w:rsidRPr="009F3038">
        <w:rPr>
          <w:rFonts w:ascii="Times New Roman" w:hAnsi="Times New Roman" w:cs="Times New Roman"/>
          <w:sz w:val="24"/>
          <w:szCs w:val="24"/>
        </w:rPr>
        <w:t xml:space="preserve">шестимесячного срока по правилам </w:t>
      </w:r>
      <w:r>
        <w:rPr>
          <w:rFonts w:ascii="Times New Roman" w:hAnsi="Times New Roman" w:cs="Times New Roman"/>
          <w:sz w:val="24"/>
          <w:szCs w:val="24"/>
        </w:rPr>
        <w:t xml:space="preserve">статьи 205 Гражданского кодекса </w:t>
      </w:r>
      <w:r w:rsidRPr="009F3038">
        <w:rPr>
          <w:rFonts w:ascii="Times New Roman" w:hAnsi="Times New Roman" w:cs="Times New Roman"/>
          <w:sz w:val="24"/>
          <w:szCs w:val="24"/>
        </w:rPr>
        <w:t>Российской Федерации, в том числе, если заявление подано юридическим</w:t>
      </w:r>
      <w:r>
        <w:rPr>
          <w:rFonts w:ascii="Times New Roman" w:hAnsi="Times New Roman" w:cs="Times New Roman"/>
          <w:sz w:val="24"/>
          <w:szCs w:val="24"/>
        </w:rPr>
        <w:t xml:space="preserve"> </w:t>
      </w:r>
      <w:r w:rsidRPr="009F3038">
        <w:rPr>
          <w:rFonts w:ascii="Times New Roman" w:hAnsi="Times New Roman" w:cs="Times New Roman"/>
          <w:sz w:val="24"/>
          <w:szCs w:val="24"/>
        </w:rPr>
        <w:t>лицом (пункт 8 Постановления Пленума</w:t>
      </w:r>
      <w:r>
        <w:rPr>
          <w:rFonts w:ascii="Times New Roman" w:hAnsi="Times New Roman" w:cs="Times New Roman"/>
          <w:sz w:val="24"/>
          <w:szCs w:val="24"/>
        </w:rPr>
        <w:t xml:space="preserve"> Высшего Арбитражного Суда </w:t>
      </w:r>
      <w:r w:rsidRPr="009F3038">
        <w:rPr>
          <w:rFonts w:ascii="Times New Roman" w:hAnsi="Times New Roman" w:cs="Times New Roman"/>
          <w:sz w:val="24"/>
          <w:szCs w:val="24"/>
        </w:rPr>
        <w:t>Росс</w:t>
      </w:r>
      <w:r>
        <w:rPr>
          <w:rFonts w:ascii="Times New Roman" w:hAnsi="Times New Roman" w:cs="Times New Roman"/>
          <w:sz w:val="24"/>
          <w:szCs w:val="24"/>
        </w:rPr>
        <w:t>ийской Федерации от 23.07.2009 №</w:t>
      </w:r>
      <w:r w:rsidRPr="009F3038">
        <w:rPr>
          <w:rFonts w:ascii="Times New Roman" w:hAnsi="Times New Roman" w:cs="Times New Roman"/>
          <w:sz w:val="24"/>
          <w:szCs w:val="24"/>
        </w:rPr>
        <w:t xml:space="preserve"> 60 "О некоторых вопросах,</w:t>
      </w:r>
      <w:r>
        <w:rPr>
          <w:rFonts w:ascii="Times New Roman" w:hAnsi="Times New Roman" w:cs="Times New Roman"/>
          <w:sz w:val="24"/>
          <w:szCs w:val="24"/>
        </w:rPr>
        <w:t xml:space="preserve"> </w:t>
      </w:r>
      <w:r w:rsidRPr="009F3038">
        <w:rPr>
          <w:rFonts w:ascii="Times New Roman" w:hAnsi="Times New Roman" w:cs="Times New Roman"/>
          <w:sz w:val="24"/>
          <w:szCs w:val="24"/>
        </w:rPr>
        <w:t>связанных с принятием Федерального з</w:t>
      </w:r>
      <w:r>
        <w:rPr>
          <w:rFonts w:ascii="Times New Roman" w:hAnsi="Times New Roman" w:cs="Times New Roman"/>
          <w:sz w:val="24"/>
          <w:szCs w:val="24"/>
        </w:rPr>
        <w:t xml:space="preserve">акона от 30.12.2008 № 296-ФЗ "О </w:t>
      </w:r>
      <w:r w:rsidRPr="009F3038">
        <w:rPr>
          <w:rFonts w:ascii="Times New Roman" w:hAnsi="Times New Roman" w:cs="Times New Roman"/>
          <w:sz w:val="24"/>
          <w:szCs w:val="24"/>
        </w:rPr>
        <w:t>внесении изменений в Федерал</w:t>
      </w:r>
      <w:r>
        <w:rPr>
          <w:rFonts w:ascii="Times New Roman" w:hAnsi="Times New Roman" w:cs="Times New Roman"/>
          <w:sz w:val="24"/>
          <w:szCs w:val="24"/>
        </w:rPr>
        <w:t>ьный закон "О несостоятельности (банкротстве)")</w:t>
      </w:r>
      <w:r>
        <w:rPr>
          <w:rStyle w:val="a9"/>
          <w:rFonts w:ascii="Times New Roman" w:hAnsi="Times New Roman" w:cs="Times New Roman"/>
          <w:sz w:val="24"/>
          <w:szCs w:val="24"/>
        </w:rPr>
        <w:footnoteReference w:id="147"/>
      </w:r>
      <w:r w:rsidRPr="009F3038">
        <w:rPr>
          <w:rFonts w:ascii="Times New Roman" w:hAnsi="Times New Roman" w:cs="Times New Roman"/>
          <w:sz w:val="24"/>
          <w:szCs w:val="24"/>
        </w:rPr>
        <w:t>.</w:t>
      </w:r>
    </w:p>
    <w:p w:rsidR="00640FC1" w:rsidRDefault="00640FC1" w:rsidP="00640FC1">
      <w:pPr>
        <w:spacing w:after="0" w:line="240" w:lineRule="auto"/>
        <w:ind w:firstLine="708"/>
        <w:jc w:val="both"/>
        <w:rPr>
          <w:rFonts w:ascii="Times New Roman" w:hAnsi="Times New Roman" w:cs="Times New Roman"/>
          <w:sz w:val="24"/>
          <w:szCs w:val="24"/>
        </w:rPr>
      </w:pPr>
      <w:r w:rsidRPr="00667A49">
        <w:rPr>
          <w:rFonts w:ascii="Times New Roman" w:hAnsi="Times New Roman" w:cs="Times New Roman"/>
          <w:sz w:val="24"/>
          <w:szCs w:val="24"/>
        </w:rPr>
        <w:t>Таким образом, существующие, ограниченные законодателем основания для восстановления давностного срока приводят к тому, что добросовестные субъекты гражданских правоотношений не могут в полной мере защитить свои права. Но учитывая, что целесообразность расширения на законодательном уровне субъектного состава и оснований для восстановления исковой давности, не следует стирать условие, закрепленное статьей 205 ГК РФ, по которой «причины пропуска срока исковой давности могут признаваться уважительными, если они имели место в последние шесть месяцев срока исковой давности», так как здесь идет ключевое внимание обращено на дисциплинированность и грамотность участников гражданского оборота.</w:t>
      </w: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F73A27" w:rsidRDefault="00F73A27" w:rsidP="00640FC1">
      <w:pPr>
        <w:spacing w:after="0" w:line="240" w:lineRule="auto"/>
        <w:ind w:firstLine="708"/>
        <w:jc w:val="both"/>
        <w:rPr>
          <w:rFonts w:ascii="Times New Roman" w:hAnsi="Times New Roman" w:cs="Times New Roman"/>
          <w:sz w:val="24"/>
          <w:szCs w:val="24"/>
        </w:rPr>
      </w:pPr>
    </w:p>
    <w:p w:rsidR="00056A0F" w:rsidRDefault="00056A0F" w:rsidP="00640FC1">
      <w:pPr>
        <w:spacing w:after="0" w:line="240" w:lineRule="auto"/>
        <w:ind w:firstLine="708"/>
        <w:jc w:val="both"/>
        <w:rPr>
          <w:rFonts w:ascii="Times New Roman" w:hAnsi="Times New Roman" w:cs="Times New Roman"/>
          <w:sz w:val="24"/>
          <w:szCs w:val="24"/>
        </w:rPr>
      </w:pPr>
    </w:p>
    <w:p w:rsidR="00056A0F" w:rsidRDefault="00056A0F"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2D17C0">
      <w:pPr>
        <w:spacing w:after="0" w:line="240" w:lineRule="auto"/>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DB594C" w:rsidRDefault="00DB594C"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УДК 347.73</w:t>
      </w:r>
    </w:p>
    <w:p w:rsidR="00640FC1" w:rsidRPr="00A367AF" w:rsidRDefault="00640FC1" w:rsidP="00640FC1">
      <w:pPr>
        <w:spacing w:after="0" w:line="240" w:lineRule="auto"/>
        <w:jc w:val="right"/>
        <w:rPr>
          <w:rFonts w:ascii="Times New Roman" w:hAnsi="Times New Roman" w:cs="Times New Roman"/>
          <w:sz w:val="24"/>
          <w:szCs w:val="24"/>
        </w:rPr>
      </w:pPr>
      <w:r w:rsidRPr="00A367AF">
        <w:rPr>
          <w:rFonts w:ascii="Times New Roman" w:hAnsi="Times New Roman" w:cs="Times New Roman"/>
          <w:sz w:val="24"/>
          <w:szCs w:val="24"/>
        </w:rPr>
        <w:t>Кочорова Людмила Алмазовна</w:t>
      </w:r>
    </w:p>
    <w:p w:rsidR="00640FC1" w:rsidRPr="00932171" w:rsidRDefault="00640FC1" w:rsidP="00640FC1">
      <w:pPr>
        <w:spacing w:after="0" w:line="240" w:lineRule="auto"/>
        <w:jc w:val="right"/>
        <w:rPr>
          <w:rFonts w:ascii="Times New Roman" w:hAnsi="Times New Roman" w:cs="Times New Roman"/>
          <w:sz w:val="24"/>
          <w:szCs w:val="24"/>
        </w:rPr>
      </w:pPr>
      <w:r w:rsidRPr="00A367AF">
        <w:rPr>
          <w:rFonts w:ascii="Times New Roman" w:hAnsi="Times New Roman" w:cs="Times New Roman"/>
          <w:sz w:val="24"/>
          <w:szCs w:val="24"/>
        </w:rPr>
        <w:t>Kochorova Lyudmila Almazovna</w:t>
      </w:r>
    </w:p>
    <w:p w:rsidR="00640FC1" w:rsidRDefault="00640FC1" w:rsidP="00640F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640FC1" w:rsidRDefault="00640FC1" w:rsidP="00640F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высшего образования</w:t>
      </w:r>
    </w:p>
    <w:p w:rsidR="00640FC1" w:rsidRDefault="00640FC1" w:rsidP="00640F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«Кубанский государственный аграрный университет имени И.Т. Трубилина»</w:t>
      </w:r>
    </w:p>
    <w:p w:rsidR="00640FC1" w:rsidRDefault="00640FC1" w:rsidP="00640FC1">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Federal State Budgetary Educational Institution of Higher Education</w:t>
      </w:r>
    </w:p>
    <w:p w:rsidR="00640FC1" w:rsidRDefault="00640FC1" w:rsidP="00640FC1">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“Kuban State Agrarian University named after I.T. Trubilin”</w:t>
      </w:r>
    </w:p>
    <w:p w:rsidR="00640FC1" w:rsidRPr="008F1913" w:rsidRDefault="00640FC1" w:rsidP="00640F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Российская Федерация, Краснодар</w:t>
      </w:r>
    </w:p>
    <w:p w:rsidR="00640FC1" w:rsidRPr="008F1913" w:rsidRDefault="00640FC1" w:rsidP="00640FC1">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Russian</w:t>
      </w:r>
      <w:r w:rsidRPr="008F1913">
        <w:rPr>
          <w:rFonts w:ascii="Times New Roman" w:hAnsi="Times New Roman" w:cs="Times New Roman"/>
          <w:sz w:val="24"/>
          <w:szCs w:val="24"/>
        </w:rPr>
        <w:t xml:space="preserve"> </w:t>
      </w:r>
      <w:r>
        <w:rPr>
          <w:rFonts w:ascii="Times New Roman" w:hAnsi="Times New Roman" w:cs="Times New Roman"/>
          <w:sz w:val="24"/>
          <w:szCs w:val="24"/>
          <w:lang w:val="en-US"/>
        </w:rPr>
        <w:t>Federation</w:t>
      </w:r>
      <w:r w:rsidRPr="008F1913">
        <w:rPr>
          <w:rFonts w:ascii="Times New Roman" w:hAnsi="Times New Roman" w:cs="Times New Roman"/>
          <w:sz w:val="24"/>
          <w:szCs w:val="24"/>
        </w:rPr>
        <w:t xml:space="preserve">, </w:t>
      </w:r>
      <w:r>
        <w:rPr>
          <w:rFonts w:ascii="Times New Roman" w:hAnsi="Times New Roman" w:cs="Times New Roman"/>
          <w:sz w:val="24"/>
          <w:szCs w:val="24"/>
          <w:lang w:val="en-US"/>
        </w:rPr>
        <w:t>Krasnodar</w:t>
      </w:r>
    </w:p>
    <w:p w:rsidR="00640FC1" w:rsidRPr="00A367AF" w:rsidRDefault="00640FC1" w:rsidP="00640FC1">
      <w:pPr>
        <w:spacing w:after="0" w:line="240" w:lineRule="auto"/>
        <w:jc w:val="right"/>
        <w:rPr>
          <w:rFonts w:ascii="Times New Roman" w:hAnsi="Times New Roman" w:cs="Times New Roman"/>
          <w:sz w:val="24"/>
          <w:szCs w:val="24"/>
        </w:rPr>
      </w:pPr>
      <w:r w:rsidRPr="00A367AF">
        <w:rPr>
          <w:rFonts w:ascii="Times New Roman" w:hAnsi="Times New Roman" w:cs="Times New Roman"/>
          <w:sz w:val="24"/>
          <w:szCs w:val="24"/>
        </w:rPr>
        <w:t>tkochorova@mail.ru</w:t>
      </w:r>
    </w:p>
    <w:p w:rsidR="00640FC1" w:rsidRDefault="00640FC1" w:rsidP="00640F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640FC1" w:rsidRDefault="00640FC1" w:rsidP="00640F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Новикова С.В., к.ю.н., доцент</w:t>
      </w:r>
    </w:p>
    <w:p w:rsidR="00640FC1" w:rsidRDefault="00640FC1" w:rsidP="00640FC1">
      <w:pPr>
        <w:spacing w:after="0" w:line="240" w:lineRule="auto"/>
        <w:jc w:val="right"/>
        <w:rPr>
          <w:rFonts w:ascii="Times New Roman" w:hAnsi="Times New Roman" w:cs="Times New Roman"/>
          <w:sz w:val="24"/>
          <w:szCs w:val="24"/>
        </w:rPr>
      </w:pPr>
    </w:p>
    <w:p w:rsidR="00640FC1" w:rsidRPr="00A367AF" w:rsidRDefault="00640FC1" w:rsidP="00640FC1">
      <w:pPr>
        <w:spacing w:after="0" w:line="240" w:lineRule="auto"/>
        <w:jc w:val="center"/>
        <w:rPr>
          <w:rFonts w:ascii="Times New Roman" w:hAnsi="Times New Roman" w:cs="Times New Roman"/>
          <w:b/>
          <w:bCs/>
          <w:sz w:val="24"/>
          <w:szCs w:val="24"/>
        </w:rPr>
      </w:pPr>
      <w:r w:rsidRPr="00A367AF">
        <w:rPr>
          <w:rFonts w:ascii="Times New Roman" w:hAnsi="Times New Roman" w:cs="Times New Roman"/>
          <w:b/>
          <w:bCs/>
          <w:sz w:val="24"/>
          <w:szCs w:val="24"/>
        </w:rPr>
        <w:t>К ВОПРОСУ ОБ ОСОБЕ</w:t>
      </w:r>
      <w:r>
        <w:rPr>
          <w:rFonts w:ascii="Times New Roman" w:hAnsi="Times New Roman" w:cs="Times New Roman"/>
          <w:b/>
          <w:bCs/>
          <w:sz w:val="24"/>
          <w:szCs w:val="24"/>
        </w:rPr>
        <w:t xml:space="preserve">ННОСТЯХ ОСУЩЕСТВЛЕНИЯ </w:t>
      </w:r>
      <w:r w:rsidRPr="00A367AF">
        <w:rPr>
          <w:rFonts w:ascii="Times New Roman" w:hAnsi="Times New Roman" w:cs="Times New Roman"/>
          <w:b/>
          <w:bCs/>
          <w:sz w:val="24"/>
          <w:szCs w:val="24"/>
        </w:rPr>
        <w:t>ИСКЛЮЧИТЕЛЬНОГО ПРАВА НА ИЗОБРЕТЕНИЯ, ПОЛЕЗНЫЕ МОДЕЛИ И ПРОМЫШЛЕННЫЕ ОБРАЗЦЫ</w:t>
      </w:r>
      <w:r w:rsidRPr="00A367AF">
        <w:rPr>
          <w:rFonts w:ascii="Times New Roman" w:hAnsi="Times New Roman" w:cs="Times New Roman"/>
          <w:b/>
          <w:sz w:val="24"/>
          <w:szCs w:val="24"/>
        </w:rPr>
        <w:t xml:space="preserve"> </w:t>
      </w:r>
    </w:p>
    <w:p w:rsidR="00640FC1" w:rsidRPr="0095052F" w:rsidRDefault="00640FC1" w:rsidP="00640FC1">
      <w:pPr>
        <w:spacing w:after="0" w:line="240" w:lineRule="auto"/>
        <w:jc w:val="center"/>
        <w:rPr>
          <w:rFonts w:ascii="Times New Roman" w:hAnsi="Times New Roman" w:cs="Times New Roman"/>
          <w:b/>
          <w:sz w:val="24"/>
          <w:szCs w:val="24"/>
        </w:rPr>
      </w:pPr>
    </w:p>
    <w:p w:rsidR="00640FC1" w:rsidRDefault="00640FC1" w:rsidP="00640FC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TO THE QUESTION </w:t>
      </w:r>
      <w:r w:rsidRPr="00A367AF">
        <w:rPr>
          <w:rFonts w:ascii="Times New Roman" w:hAnsi="Times New Roman" w:cs="Times New Roman"/>
          <w:b/>
          <w:sz w:val="24"/>
          <w:szCs w:val="24"/>
          <w:lang w:val="en-US"/>
        </w:rPr>
        <w:t>ABOUT THE PECULIARITIES OF IMPLEMENTATION OF EXCLUSIVE RIGHTS FOR INVENTIONS, UTILITY MODELS AND INDUSTRIAL DESIGNS</w:t>
      </w:r>
    </w:p>
    <w:p w:rsidR="00640FC1" w:rsidRPr="00A367AF" w:rsidRDefault="00640FC1" w:rsidP="00640FC1">
      <w:pPr>
        <w:spacing w:after="0" w:line="240" w:lineRule="auto"/>
        <w:jc w:val="center"/>
        <w:rPr>
          <w:rFonts w:ascii="Times New Roman" w:hAnsi="Times New Roman" w:cs="Times New Roman"/>
          <w:b/>
          <w:sz w:val="24"/>
          <w:szCs w:val="24"/>
          <w:lang w:val="en-US"/>
        </w:rPr>
      </w:pPr>
    </w:p>
    <w:p w:rsidR="00640FC1" w:rsidRPr="0095052F" w:rsidRDefault="00640FC1" w:rsidP="00640FC1">
      <w:pPr>
        <w:spacing w:after="0" w:line="240" w:lineRule="auto"/>
        <w:ind w:firstLine="709"/>
        <w:jc w:val="both"/>
        <w:rPr>
          <w:rFonts w:ascii="Times New Roman" w:hAnsi="Times New Roman" w:cs="Times New Roman"/>
          <w:i/>
          <w:sz w:val="24"/>
          <w:szCs w:val="24"/>
        </w:rPr>
      </w:pPr>
      <w:r w:rsidRPr="0095052F">
        <w:rPr>
          <w:rFonts w:ascii="Times New Roman" w:hAnsi="Times New Roman" w:cs="Times New Roman"/>
          <w:i/>
          <w:sz w:val="24"/>
          <w:szCs w:val="24"/>
        </w:rPr>
        <w:t xml:space="preserve">Статья </w:t>
      </w:r>
      <w:r>
        <w:rPr>
          <w:rFonts w:ascii="Times New Roman" w:hAnsi="Times New Roman" w:cs="Times New Roman"/>
          <w:i/>
          <w:sz w:val="24"/>
          <w:szCs w:val="24"/>
        </w:rPr>
        <w:t xml:space="preserve">имеет целью исследовать институт осуществления исключительного права на такие объекты интеллектуальной собственности как изобретения, полезные модели и промышленные образцы. </w:t>
      </w:r>
      <w:r w:rsidRPr="0095052F">
        <w:rPr>
          <w:rFonts w:ascii="Times New Roman" w:hAnsi="Times New Roman" w:cs="Times New Roman"/>
          <w:i/>
          <w:sz w:val="24"/>
          <w:szCs w:val="24"/>
        </w:rPr>
        <w:t xml:space="preserve">В статье отражены </w:t>
      </w:r>
      <w:r>
        <w:rPr>
          <w:rFonts w:ascii="Times New Roman" w:hAnsi="Times New Roman" w:cs="Times New Roman"/>
          <w:i/>
          <w:sz w:val="24"/>
          <w:szCs w:val="24"/>
        </w:rPr>
        <w:t xml:space="preserve">некоторые </w:t>
      </w:r>
      <w:r w:rsidRPr="0095052F">
        <w:rPr>
          <w:rFonts w:ascii="Times New Roman" w:hAnsi="Times New Roman" w:cs="Times New Roman"/>
          <w:i/>
          <w:sz w:val="24"/>
          <w:szCs w:val="24"/>
        </w:rPr>
        <w:t xml:space="preserve">проблемные аспекты </w:t>
      </w:r>
      <w:r>
        <w:rPr>
          <w:rFonts w:ascii="Times New Roman" w:hAnsi="Times New Roman" w:cs="Times New Roman"/>
          <w:i/>
          <w:sz w:val="24"/>
          <w:szCs w:val="24"/>
        </w:rPr>
        <w:t>теоретического и практического характера, возникающие в процессе реализации патентообладателями исключительного права на объекты патентных прав.</w:t>
      </w:r>
      <w:r w:rsidRPr="0095052F">
        <w:rPr>
          <w:rFonts w:ascii="Times New Roman" w:hAnsi="Times New Roman" w:cs="Times New Roman"/>
          <w:i/>
          <w:sz w:val="24"/>
          <w:szCs w:val="24"/>
        </w:rPr>
        <w:t xml:space="preserve"> </w:t>
      </w:r>
    </w:p>
    <w:p w:rsidR="00640FC1" w:rsidRDefault="00640FC1" w:rsidP="00640F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Ключевые слова: исключительное право; изобретение; полезная модель; промышленный образец; патентное право.</w:t>
      </w:r>
    </w:p>
    <w:p w:rsidR="00640FC1" w:rsidRDefault="00640FC1" w:rsidP="00640FC1">
      <w:pPr>
        <w:spacing w:after="0" w:line="240" w:lineRule="auto"/>
        <w:ind w:firstLine="709"/>
        <w:jc w:val="both"/>
        <w:rPr>
          <w:rFonts w:ascii="Times New Roman" w:hAnsi="Times New Roman" w:cs="Times New Roman"/>
          <w:i/>
          <w:sz w:val="24"/>
          <w:szCs w:val="24"/>
        </w:rPr>
      </w:pPr>
    </w:p>
    <w:p w:rsidR="00640FC1" w:rsidRPr="00640FC1" w:rsidRDefault="00640FC1" w:rsidP="00640FC1">
      <w:pPr>
        <w:spacing w:after="0" w:line="240" w:lineRule="auto"/>
        <w:ind w:firstLine="709"/>
        <w:jc w:val="both"/>
        <w:rPr>
          <w:rFonts w:ascii="Times New Roman" w:hAnsi="Times New Roman" w:cs="Times New Roman"/>
          <w:i/>
          <w:sz w:val="24"/>
          <w:szCs w:val="24"/>
          <w:lang w:val="en-US"/>
        </w:rPr>
      </w:pPr>
      <w:r w:rsidRPr="008C0A6B">
        <w:rPr>
          <w:rFonts w:ascii="Times New Roman" w:hAnsi="Times New Roman" w:cs="Times New Roman"/>
          <w:i/>
          <w:sz w:val="24"/>
          <w:szCs w:val="24"/>
          <w:lang w:val="en-US"/>
        </w:rPr>
        <w:t>The article aims to investigate the institution of the exercise of the exclusive right to intellectual property such as inventions, utility models and industrial designs. The article reflects some problematic aspects of theoretical and practical nature that arise in the process of implementation of the exclusive right to patent rights by patent holders.</w:t>
      </w:r>
    </w:p>
    <w:p w:rsidR="00640FC1" w:rsidRPr="00013284" w:rsidRDefault="00640FC1" w:rsidP="00640FC1">
      <w:pPr>
        <w:spacing w:after="0" w:line="240" w:lineRule="auto"/>
        <w:ind w:firstLine="709"/>
        <w:jc w:val="both"/>
        <w:rPr>
          <w:rFonts w:ascii="Times New Roman" w:hAnsi="Times New Roman" w:cs="Times New Roman"/>
          <w:i/>
          <w:sz w:val="24"/>
          <w:szCs w:val="24"/>
          <w:lang w:val="en-US"/>
        </w:rPr>
      </w:pPr>
      <w:r w:rsidRPr="008C0A6B">
        <w:rPr>
          <w:rFonts w:ascii="Times New Roman" w:hAnsi="Times New Roman" w:cs="Times New Roman"/>
          <w:i/>
          <w:sz w:val="24"/>
          <w:szCs w:val="24"/>
          <w:lang w:val="en-US"/>
        </w:rPr>
        <w:t>Keywords: exclusive right; invention; utility model; industrial design; patent right.</w:t>
      </w:r>
    </w:p>
    <w:p w:rsidR="00640FC1" w:rsidRPr="00013284" w:rsidRDefault="00640FC1" w:rsidP="00640FC1">
      <w:pPr>
        <w:spacing w:after="0" w:line="240" w:lineRule="auto"/>
        <w:ind w:firstLine="709"/>
        <w:jc w:val="both"/>
        <w:rPr>
          <w:rFonts w:ascii="Times New Roman" w:hAnsi="Times New Roman" w:cs="Times New Roman"/>
          <w:i/>
          <w:sz w:val="24"/>
          <w:szCs w:val="24"/>
          <w:lang w:val="en-US"/>
        </w:rPr>
      </w:pPr>
    </w:p>
    <w:p w:rsidR="00640FC1" w:rsidRPr="00640FC1" w:rsidRDefault="00640FC1" w:rsidP="00640FC1">
      <w:pPr>
        <w:spacing w:after="0" w:line="240" w:lineRule="auto"/>
        <w:ind w:firstLine="709"/>
        <w:jc w:val="both"/>
        <w:rPr>
          <w:rFonts w:ascii="Times New Roman" w:hAnsi="Times New Roman" w:cs="Times New Roman"/>
          <w:i/>
          <w:sz w:val="24"/>
          <w:szCs w:val="24"/>
        </w:rPr>
      </w:pPr>
      <w:r w:rsidRPr="00013284">
        <w:rPr>
          <w:rFonts w:ascii="Times New Roman" w:hAnsi="Times New Roman" w:cs="Times New Roman"/>
          <w:sz w:val="24"/>
          <w:szCs w:val="24"/>
        </w:rPr>
        <w:t>В соответствии с пунктом</w:t>
      </w:r>
      <w:r>
        <w:rPr>
          <w:rFonts w:ascii="Times New Roman" w:hAnsi="Times New Roman" w:cs="Times New Roman"/>
          <w:sz w:val="24"/>
          <w:szCs w:val="24"/>
        </w:rPr>
        <w:t xml:space="preserve"> </w:t>
      </w:r>
      <w:r w:rsidRPr="00013284">
        <w:rPr>
          <w:rFonts w:ascii="Times New Roman" w:hAnsi="Times New Roman" w:cs="Times New Roman"/>
          <w:sz w:val="24"/>
          <w:szCs w:val="24"/>
        </w:rPr>
        <w:t>1 статьи 1358 Гражданского кодекса Российской Федерации</w:t>
      </w:r>
      <w:r w:rsidRPr="00013284">
        <w:rPr>
          <w:rStyle w:val="a9"/>
          <w:rFonts w:ascii="Times New Roman" w:hAnsi="Times New Roman" w:cs="Times New Roman"/>
          <w:sz w:val="24"/>
          <w:szCs w:val="24"/>
        </w:rPr>
        <w:footnoteReference w:id="148"/>
      </w:r>
      <w:r w:rsidRPr="00013284">
        <w:rPr>
          <w:rFonts w:ascii="Times New Roman" w:hAnsi="Times New Roman" w:cs="Times New Roman"/>
          <w:sz w:val="24"/>
          <w:szCs w:val="24"/>
        </w:rPr>
        <w:t xml:space="preserve"> (далее по тексту ГК РФ), патентообладателю принадлежит исключительное право использования изобретения, полезной модели или промышленного образца любым не противоречащим закону способом. При этом данная норма ссылается на способы использования результата интеллектуальной деятельности, предусмотренные общими положениями об интеллектуальных правах (ст. 1229 ГК РФ, параграф 1, глава 72 ГК РФ), а также уточняет возможные способы использования изобретений, полезных моделей и промышленных образцов (п.1 ст. 1358 ГК РФ). Патентообладатель может распоряжаться исключительным правом на изобретение, полезную модель или промышленный образец.</w:t>
      </w:r>
    </w:p>
    <w:p w:rsidR="00640FC1" w:rsidRPr="00013284" w:rsidRDefault="00640FC1" w:rsidP="00640FC1">
      <w:pPr>
        <w:pStyle w:val="a3"/>
        <w:spacing w:before="0" w:beforeAutospacing="0" w:after="0" w:afterAutospacing="0"/>
        <w:ind w:firstLine="709"/>
        <w:jc w:val="both"/>
      </w:pPr>
      <w:r w:rsidRPr="00013284">
        <w:t xml:space="preserve">Согласно ст. 1353 ГК РФ, исключительное право на изобретение признается и охраняется при условии государственной регистрации изобретения, на основании которой федеральный орган исполнительной власти по интеллектуальной собственности выдает патент на изобретение. В п. 2 ст. 1354 ГК РФ указано, что объем исключительного права </w:t>
      </w:r>
      <w:r w:rsidRPr="00013284">
        <w:lastRenderedPageBreak/>
        <w:t>определяется формулой изобретения или полезной модели, либо существенными признаками внешнего вида изделий – для промышленного образца. Как справедливо заметил А.И. Максимов, источником информации об объеме прав является исключительно формула изобретения</w:t>
      </w:r>
      <w:r w:rsidRPr="00013284">
        <w:rPr>
          <w:vertAlign w:val="superscript"/>
        </w:rPr>
        <w:footnoteReference w:id="149"/>
      </w:r>
      <w:r w:rsidRPr="00013284">
        <w:t>.</w:t>
      </w:r>
    </w:p>
    <w:p w:rsidR="00640FC1" w:rsidRPr="00013284" w:rsidRDefault="00640FC1" w:rsidP="00640FC1">
      <w:pPr>
        <w:pStyle w:val="a3"/>
        <w:spacing w:before="0" w:beforeAutospacing="0" w:after="0" w:afterAutospacing="0"/>
        <w:ind w:firstLine="709"/>
        <w:jc w:val="both"/>
      </w:pPr>
      <w:r w:rsidRPr="00013284">
        <w:t>Таким образом, основанием возникновения субъективного исключительного права на изобретение, полезную модель и промышленный образец является создание технического достижения, соответствующее условиям патентоспособности, в отношении которого Роспатентом  в установленном порядке выдан патент. Объем рассматриваемого субъективного права определяется содержащейся в патенте формулой.</w:t>
      </w:r>
    </w:p>
    <w:p w:rsidR="00640FC1" w:rsidRPr="00013284" w:rsidRDefault="00640FC1" w:rsidP="00640FC1">
      <w:pPr>
        <w:pStyle w:val="a3"/>
        <w:spacing w:before="0" w:beforeAutospacing="0" w:after="0" w:afterAutospacing="0"/>
        <w:ind w:firstLine="709"/>
        <w:jc w:val="both"/>
      </w:pPr>
      <w:r w:rsidRPr="00013284">
        <w:t>Носителем субъективного исключительного права на техническое достижение первоначально выступает автор, работодатель (если служебное техническое достижение), заказчик по договору заказа о создании промышленного образца, наследник, при этом объем исключительного права этих субъектов всегда будет максимальным и соответствовать формуле объекта патентного права. Субъектами этого вида патентных прав также могут быть приобретатели исключительного права по лицензионному договору или договору об отчуждении исключительного права. В этом случае объем права лица, которому оно отчуждено будет соответствовать первоначальному объему права, а лицензиат будет носителем исключительного права на изобретение, полезную модель или промышленный образец в ограниченном объеме, т.е. в объеме, предоставленном лицензионным договором.</w:t>
      </w:r>
    </w:p>
    <w:p w:rsidR="00640FC1" w:rsidRPr="00013284" w:rsidRDefault="00640FC1" w:rsidP="00640FC1">
      <w:pPr>
        <w:pStyle w:val="a3"/>
        <w:spacing w:before="0" w:beforeAutospacing="0" w:after="0" w:afterAutospacing="0"/>
        <w:ind w:firstLine="709"/>
        <w:jc w:val="both"/>
      </w:pPr>
      <w:r w:rsidRPr="00013284">
        <w:t>Изложенное позволяет сделать вывод, что порядок и способы осуществления субъективного исключительного права в отношении технических достижений всегда будет определяться видом субъекта- носителя права, основанием возникновения, формулой, содержащейся в патенте и наличием (или отсутствием) договорных отношений, в случае если исключительное право предоставляется третьему лицу на время. Следовательно, указанные критерии будут определять способы осуществления рассматриваемого патентного права и соответственно правомочия защиты, в случае если принадлежащее субъекту право будет нарушено.</w:t>
      </w:r>
    </w:p>
    <w:p w:rsidR="00640FC1" w:rsidRPr="00013284" w:rsidRDefault="00640FC1" w:rsidP="00640FC1">
      <w:pPr>
        <w:pStyle w:val="a3"/>
        <w:spacing w:before="0" w:beforeAutospacing="0" w:after="0" w:afterAutospacing="0"/>
        <w:ind w:firstLine="709"/>
        <w:jc w:val="both"/>
      </w:pPr>
      <w:r w:rsidRPr="00013284">
        <w:t>В соответствии с п.2 ст. 1358 ГК РФ, использованием изобретения, полезной модели или промышленного образца считается, в частности:</w:t>
      </w:r>
    </w:p>
    <w:p w:rsidR="00640FC1" w:rsidRPr="00013284" w:rsidRDefault="00640FC1" w:rsidP="00640FC1">
      <w:pPr>
        <w:pStyle w:val="a3"/>
        <w:spacing w:before="0" w:beforeAutospacing="0" w:after="0" w:afterAutospacing="0"/>
        <w:ind w:firstLine="709"/>
        <w:jc w:val="both"/>
      </w:pPr>
      <w:r w:rsidRPr="00013284">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640FC1" w:rsidRPr="00013284" w:rsidRDefault="00640FC1" w:rsidP="00640FC1">
      <w:pPr>
        <w:pStyle w:val="a3"/>
        <w:spacing w:before="0" w:beforeAutospacing="0" w:after="0" w:afterAutospacing="0"/>
        <w:ind w:firstLine="709"/>
        <w:jc w:val="both"/>
      </w:pPr>
      <w:r w:rsidRPr="00013284">
        <w:t>2) ввоз, изготовление, применение и прочие действия в отношении продукта, полученного непосредственно запатентованным способом;</w:t>
      </w:r>
    </w:p>
    <w:p w:rsidR="00640FC1" w:rsidRPr="00013284" w:rsidRDefault="00640FC1" w:rsidP="00640FC1">
      <w:pPr>
        <w:pStyle w:val="a3"/>
        <w:spacing w:before="0" w:beforeAutospacing="0" w:after="0" w:afterAutospacing="0"/>
        <w:ind w:firstLine="709"/>
        <w:jc w:val="both"/>
      </w:pPr>
      <w:r w:rsidRPr="00013284">
        <w:t>3) ввоз, изготовление, применение и прочие действия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640FC1" w:rsidRPr="00013284" w:rsidRDefault="00640FC1" w:rsidP="00640FC1">
      <w:pPr>
        <w:pStyle w:val="a3"/>
        <w:spacing w:before="0" w:beforeAutospacing="0" w:after="0" w:afterAutospacing="0"/>
        <w:ind w:firstLine="709"/>
        <w:jc w:val="both"/>
      </w:pPr>
      <w:r w:rsidRPr="00013284">
        <w:t>4) ввоз, изготовление, применение и прочие действия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640FC1" w:rsidRPr="00013284" w:rsidRDefault="00640FC1" w:rsidP="00640FC1">
      <w:pPr>
        <w:pStyle w:val="a3"/>
        <w:spacing w:before="0" w:beforeAutospacing="0" w:after="0" w:afterAutospacing="0"/>
        <w:ind w:firstLine="709"/>
        <w:jc w:val="both"/>
      </w:pPr>
      <w:r w:rsidRPr="00013284">
        <w:t>5) осуществление способа, в котором используется изобретение, в том числе путем применения этого способа.</w:t>
      </w:r>
    </w:p>
    <w:p w:rsidR="00640FC1" w:rsidRPr="00013284" w:rsidRDefault="00640FC1" w:rsidP="00640FC1">
      <w:pPr>
        <w:pStyle w:val="a3"/>
        <w:spacing w:before="0" w:beforeAutospacing="0" w:after="0" w:afterAutospacing="0"/>
        <w:ind w:firstLine="709"/>
        <w:jc w:val="both"/>
      </w:pPr>
      <w:r w:rsidRPr="00013284">
        <w:t xml:space="preserve">В целях надлежащего порядка использования технического достижения законодатель не только определяет способы использования, но и уточняет критерии при которых объект патентного права считается использованным. Так, п.3 ст. 1358 ГК РФ </w:t>
      </w:r>
      <w:r w:rsidRPr="00013284">
        <w:lastRenderedPageBreak/>
        <w:t xml:space="preserve">указывает, что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t>
      </w:r>
    </w:p>
    <w:p w:rsidR="00640FC1" w:rsidRPr="00013284" w:rsidRDefault="00640FC1" w:rsidP="00640FC1">
      <w:pPr>
        <w:pStyle w:val="a3"/>
        <w:spacing w:before="0" w:beforeAutospacing="0" w:after="0" w:afterAutospacing="0"/>
        <w:ind w:firstLine="709"/>
        <w:jc w:val="both"/>
      </w:pPr>
      <w:r w:rsidRPr="00013284">
        <w:t>В приведенной норме законодатель использует доктрину (теорию) эквивалентности. Так, В.Ю. Бузанов в своих трудах отмечает, что иногда в зону действия патента попадают не только объекты, тождественные запатентованному, но и несущественно от него отличающиеся. Патентное законодательство называет это эквивалентностью и наделяет патентообладателя правом запрета на использование не только тождественных, но и эквивалентных технических решений</w:t>
      </w:r>
      <w:r w:rsidRPr="00013284">
        <w:rPr>
          <w:vertAlign w:val="superscript"/>
        </w:rPr>
        <w:footnoteReference w:id="150"/>
      </w:r>
      <w:r w:rsidRPr="00013284">
        <w:t>. Под эквивалентными принято понимать признаки, использование которых позволяет получить одинаковый результат принципиально одинаковым путем. Применение данной доктрины известно в законодательствах ряда других стран и предусмотрено в проекте разрабатываемого в рамках Всемирной организации интеллектуальной собственности международного договора о материальных нормах патентного права</w:t>
      </w:r>
      <w:r w:rsidRPr="00013284">
        <w:rPr>
          <w:vertAlign w:val="superscript"/>
        </w:rPr>
        <w:footnoteReference w:id="151"/>
      </w:r>
      <w:r w:rsidRPr="00013284">
        <w:t>.</w:t>
      </w:r>
    </w:p>
    <w:p w:rsidR="00640FC1" w:rsidRPr="00013284" w:rsidRDefault="00640FC1" w:rsidP="00640FC1">
      <w:pPr>
        <w:pStyle w:val="a3"/>
        <w:spacing w:before="0" w:beforeAutospacing="0" w:after="0" w:afterAutospacing="0"/>
        <w:ind w:firstLine="709"/>
        <w:jc w:val="both"/>
      </w:pPr>
      <w:r w:rsidRPr="00013284">
        <w:t>На первый взгляд изложенное носит в большей степени теоретический характер и детальное рассмотрение вышеуказанных норм, как представляется, будет иметь существенное значение только в случае нарушения прав патентообладателя, определяемых в патенте формулой технического достижения. Таким образом, считаем справедливой точку зрения И. Волковой о том, что для реализации носителем субъективного исключительного права правомочия на защиту нарушенного права (доказать факт нарушения патента), управомоченное лицо соответственно должно доказать факт использования изобретения</w:t>
      </w:r>
      <w:r w:rsidRPr="00013284">
        <w:rPr>
          <w:vertAlign w:val="superscript"/>
        </w:rPr>
        <w:footnoteReference w:id="152"/>
      </w:r>
      <w:r w:rsidRPr="00013284">
        <w:t>.</w:t>
      </w:r>
    </w:p>
    <w:p w:rsidR="00640FC1" w:rsidRPr="00013284" w:rsidRDefault="00640FC1" w:rsidP="00640FC1">
      <w:pPr>
        <w:pStyle w:val="a3"/>
        <w:spacing w:before="0" w:beforeAutospacing="0" w:after="0" w:afterAutospacing="0"/>
        <w:ind w:firstLine="709"/>
        <w:jc w:val="both"/>
      </w:pPr>
      <w:r w:rsidRPr="00013284">
        <w:t>В свою очередь Э.П. Гаврилов отмечает, «.. пункте 2 статьи 1358 ГК РФ закреплен открытый (примерный) перечень способов использования изобретения, полезной модели или промышленного образца, который одновременно, в случае нарушения патента (контрафакции) играет роль перечня противоправных нарушающих патент (контрафактных) действий»</w:t>
      </w:r>
      <w:r w:rsidRPr="00013284">
        <w:rPr>
          <w:vertAlign w:val="superscript"/>
        </w:rPr>
        <w:footnoteReference w:id="153"/>
      </w:r>
      <w:r w:rsidRPr="00013284">
        <w:t>.</w:t>
      </w:r>
    </w:p>
    <w:p w:rsidR="00640FC1" w:rsidRDefault="00640FC1" w:rsidP="00640FC1">
      <w:pPr>
        <w:pStyle w:val="a3"/>
        <w:spacing w:before="0" w:beforeAutospacing="0" w:after="0" w:afterAutospacing="0"/>
        <w:ind w:firstLine="709"/>
        <w:jc w:val="both"/>
      </w:pPr>
      <w:r w:rsidRPr="00013284">
        <w:t>Таким образом, спецификой осуществления и защиты субъективного права на запатентованные изобретения, полезные модели и промышленные образцы является то, что с одной стороны использование объекта патентного права является способом осуществления исключительного права на данный объект, а с другой стороны с учетом доктрины эквивалентности носителю исключительного права необходимо доказать факт использования принадлежащего ему объекта, чтобы иметь возможность реализовать</w:t>
      </w:r>
      <w:r>
        <w:t xml:space="preserve"> право на защиту</w:t>
      </w:r>
      <w:r w:rsidRPr="00013284">
        <w:t>.</w:t>
      </w:r>
    </w:p>
    <w:p w:rsidR="00640FC1" w:rsidRDefault="00640FC1" w:rsidP="00F73A27">
      <w:pPr>
        <w:pStyle w:val="a3"/>
        <w:spacing w:before="0" w:beforeAutospacing="0" w:after="0" w:afterAutospacing="0"/>
        <w:jc w:val="both"/>
      </w:pPr>
    </w:p>
    <w:p w:rsidR="00640FC1" w:rsidRDefault="00640FC1" w:rsidP="00640FC1">
      <w:pPr>
        <w:pStyle w:val="a3"/>
        <w:spacing w:before="0" w:beforeAutospacing="0" w:after="0" w:afterAutospacing="0"/>
        <w:ind w:firstLine="709"/>
        <w:jc w:val="both"/>
      </w:pPr>
    </w:p>
    <w:p w:rsidR="00640FC1" w:rsidRDefault="00640FC1" w:rsidP="00640FC1">
      <w:pPr>
        <w:pStyle w:val="a3"/>
        <w:spacing w:before="0" w:beforeAutospacing="0" w:after="0" w:afterAutospacing="0"/>
        <w:ind w:firstLine="709"/>
        <w:jc w:val="both"/>
      </w:pPr>
    </w:p>
    <w:p w:rsidR="00640FC1" w:rsidRDefault="00640FC1" w:rsidP="00640FC1">
      <w:pPr>
        <w:pStyle w:val="a3"/>
        <w:spacing w:before="0" w:beforeAutospacing="0" w:after="0" w:afterAutospacing="0"/>
        <w:ind w:firstLine="709"/>
        <w:jc w:val="both"/>
      </w:pPr>
    </w:p>
    <w:p w:rsidR="00640FC1" w:rsidRDefault="00640FC1" w:rsidP="00640FC1">
      <w:pPr>
        <w:pStyle w:val="a3"/>
        <w:spacing w:before="0" w:beforeAutospacing="0" w:after="0" w:afterAutospacing="0"/>
        <w:ind w:firstLine="709"/>
        <w:jc w:val="both"/>
      </w:pPr>
    </w:p>
    <w:p w:rsidR="002D17C0" w:rsidRDefault="002D17C0" w:rsidP="00640FC1">
      <w:pPr>
        <w:pStyle w:val="a3"/>
        <w:spacing w:before="0" w:beforeAutospacing="0" w:after="0" w:afterAutospacing="0"/>
        <w:ind w:firstLine="709"/>
        <w:jc w:val="both"/>
      </w:pPr>
    </w:p>
    <w:p w:rsidR="002D17C0" w:rsidRDefault="002D17C0" w:rsidP="00640FC1">
      <w:pPr>
        <w:pStyle w:val="a3"/>
        <w:spacing w:before="0" w:beforeAutospacing="0" w:after="0" w:afterAutospacing="0"/>
        <w:ind w:firstLine="709"/>
        <w:jc w:val="both"/>
      </w:pPr>
    </w:p>
    <w:p w:rsidR="00AB4BCE" w:rsidRPr="00B126DF" w:rsidRDefault="00AB4BCE" w:rsidP="00AB4BCE">
      <w:pPr>
        <w:tabs>
          <w:tab w:val="left" w:pos="8484"/>
          <w:tab w:val="right" w:pos="9638"/>
        </w:tabs>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rPr>
        <w:lastRenderedPageBreak/>
        <w:t>УДК 4414</w:t>
      </w:r>
    </w:p>
    <w:p w:rsidR="00AB4BCE" w:rsidRPr="00F2693B" w:rsidRDefault="00AB4BCE" w:rsidP="00AB4BCE">
      <w:pPr>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rPr>
        <w:t>Курилец Юлия Александровна</w:t>
      </w:r>
    </w:p>
    <w:p w:rsidR="00AB4BCE" w:rsidRPr="00F2693B" w:rsidRDefault="00AB4BCE" w:rsidP="00AB4BCE">
      <w:pPr>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lang w:val="en-US"/>
        </w:rPr>
        <w:t>Kurilets</w:t>
      </w:r>
      <w:r w:rsidRPr="00F2693B">
        <w:rPr>
          <w:rFonts w:ascii="Times New Roman" w:hAnsi="Times New Roman" w:cs="Times New Roman"/>
          <w:sz w:val="24"/>
          <w:szCs w:val="24"/>
        </w:rPr>
        <w:t xml:space="preserve"> </w:t>
      </w:r>
      <w:r w:rsidRPr="00B126DF">
        <w:rPr>
          <w:rFonts w:ascii="Times New Roman" w:hAnsi="Times New Roman" w:cs="Times New Roman"/>
          <w:sz w:val="24"/>
          <w:szCs w:val="24"/>
          <w:lang w:val="en-US"/>
        </w:rPr>
        <w:t>Yulia</w:t>
      </w:r>
      <w:r w:rsidRPr="00F2693B">
        <w:rPr>
          <w:rFonts w:ascii="Times New Roman" w:hAnsi="Times New Roman" w:cs="Times New Roman"/>
          <w:sz w:val="24"/>
          <w:szCs w:val="24"/>
        </w:rPr>
        <w:t xml:space="preserve"> </w:t>
      </w:r>
      <w:r w:rsidRPr="00B126DF">
        <w:rPr>
          <w:rFonts w:ascii="Times New Roman" w:hAnsi="Times New Roman" w:cs="Times New Roman"/>
          <w:sz w:val="24"/>
          <w:szCs w:val="24"/>
          <w:lang w:val="en-US"/>
        </w:rPr>
        <w:t>Aleksandrovna</w:t>
      </w:r>
    </w:p>
    <w:p w:rsidR="00AB4BCE" w:rsidRPr="00B126DF" w:rsidRDefault="00AB4BCE" w:rsidP="00AB4BCE">
      <w:pPr>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rPr>
        <w:t>Федеральное государственное бюджетное образовательное учреждение</w:t>
      </w:r>
    </w:p>
    <w:p w:rsidR="00AB4BCE" w:rsidRPr="00B126DF" w:rsidRDefault="00AB4BCE" w:rsidP="00AB4BCE">
      <w:pPr>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rPr>
        <w:t>высшего образования</w:t>
      </w:r>
    </w:p>
    <w:p w:rsidR="00AB4BCE" w:rsidRPr="00B126DF" w:rsidRDefault="00AB4BCE" w:rsidP="00AB4BCE">
      <w:pPr>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rPr>
        <w:t>«Кубанский государственный аграрный университет имени И.Т. Трубилина»</w:t>
      </w:r>
    </w:p>
    <w:p w:rsidR="00AB4BCE" w:rsidRPr="00B126DF" w:rsidRDefault="00AB4BCE" w:rsidP="00AB4BCE">
      <w:pPr>
        <w:spacing w:after="0" w:line="240" w:lineRule="auto"/>
        <w:ind w:firstLine="709"/>
        <w:jc w:val="right"/>
        <w:rPr>
          <w:rFonts w:ascii="Times New Roman" w:hAnsi="Times New Roman" w:cs="Times New Roman"/>
          <w:sz w:val="24"/>
          <w:szCs w:val="24"/>
          <w:lang w:val="en-US"/>
        </w:rPr>
      </w:pPr>
      <w:r w:rsidRPr="00B126DF">
        <w:rPr>
          <w:rFonts w:ascii="Times New Roman" w:hAnsi="Times New Roman" w:cs="Times New Roman"/>
          <w:sz w:val="24"/>
          <w:szCs w:val="24"/>
          <w:lang w:val="en-US"/>
        </w:rPr>
        <w:t>Federal State Budgetary Educational Institution of Higher Education</w:t>
      </w:r>
    </w:p>
    <w:p w:rsidR="00AB4BCE" w:rsidRPr="00B126DF" w:rsidRDefault="00AB4BCE" w:rsidP="00AB4BCE">
      <w:pPr>
        <w:spacing w:after="0" w:line="240" w:lineRule="auto"/>
        <w:ind w:firstLine="709"/>
        <w:jc w:val="right"/>
        <w:rPr>
          <w:rFonts w:ascii="Times New Roman" w:hAnsi="Times New Roman" w:cs="Times New Roman"/>
          <w:sz w:val="24"/>
          <w:szCs w:val="24"/>
          <w:lang w:val="en-US"/>
        </w:rPr>
      </w:pPr>
      <w:r w:rsidRPr="00B126DF">
        <w:rPr>
          <w:rFonts w:ascii="Times New Roman" w:hAnsi="Times New Roman" w:cs="Times New Roman"/>
          <w:sz w:val="24"/>
          <w:szCs w:val="24"/>
          <w:lang w:val="en-US"/>
        </w:rPr>
        <w:t>“Kuban State Agrarian University named after I.T. Trubilin”</w:t>
      </w:r>
    </w:p>
    <w:p w:rsidR="00AB4BCE" w:rsidRPr="00B126DF" w:rsidRDefault="00AB4BCE" w:rsidP="00AB4BCE">
      <w:pPr>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rPr>
        <w:t>Российская Федерация, г. Краснодар</w:t>
      </w:r>
    </w:p>
    <w:p w:rsidR="00AB4BCE" w:rsidRPr="00B126DF" w:rsidRDefault="00AB4BCE" w:rsidP="00AB4BCE">
      <w:pPr>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lang w:val="en-US"/>
        </w:rPr>
        <w:t>R</w:t>
      </w:r>
      <w:r w:rsidRPr="00B126DF">
        <w:rPr>
          <w:rFonts w:ascii="Times New Roman" w:hAnsi="Times New Roman" w:cs="Times New Roman"/>
          <w:sz w:val="24"/>
          <w:szCs w:val="24"/>
        </w:rPr>
        <w:t>ussian Federation, Krasnodar</w:t>
      </w:r>
    </w:p>
    <w:p w:rsidR="00AB4BCE" w:rsidRPr="00B126DF" w:rsidRDefault="007773AB" w:rsidP="00AB4BCE">
      <w:pPr>
        <w:spacing w:after="0" w:line="240" w:lineRule="auto"/>
        <w:ind w:firstLine="709"/>
        <w:jc w:val="right"/>
        <w:rPr>
          <w:rFonts w:ascii="Times New Roman" w:hAnsi="Times New Roman" w:cs="Times New Roman"/>
          <w:sz w:val="24"/>
          <w:szCs w:val="24"/>
        </w:rPr>
      </w:pPr>
      <w:hyperlink r:id="rId32" w:history="1">
        <w:r w:rsidR="00AB4BCE" w:rsidRPr="00B126DF">
          <w:rPr>
            <w:rStyle w:val="aa"/>
            <w:rFonts w:ascii="Times New Roman" w:hAnsi="Times New Roman"/>
            <w:sz w:val="24"/>
            <w:szCs w:val="24"/>
            <w:lang w:val="en-US"/>
          </w:rPr>
          <w:t>jujulia</w:t>
        </w:r>
        <w:r w:rsidR="00AB4BCE" w:rsidRPr="00B126DF">
          <w:rPr>
            <w:rStyle w:val="aa"/>
            <w:rFonts w:ascii="Times New Roman" w:hAnsi="Times New Roman"/>
            <w:sz w:val="24"/>
            <w:szCs w:val="24"/>
          </w:rPr>
          <w:t>999122</w:t>
        </w:r>
        <w:r w:rsidR="00AB4BCE" w:rsidRPr="00B126DF">
          <w:rPr>
            <w:rStyle w:val="aa"/>
            <w:rFonts w:ascii="Times New Roman" w:hAnsi="Times New Roman"/>
            <w:sz w:val="24"/>
            <w:szCs w:val="24"/>
            <w:lang w:val="en-US"/>
          </w:rPr>
          <w:t>julia</w:t>
        </w:r>
        <w:r w:rsidR="00AB4BCE" w:rsidRPr="00B126DF">
          <w:rPr>
            <w:rStyle w:val="aa"/>
            <w:rFonts w:ascii="Times New Roman" w:hAnsi="Times New Roman"/>
            <w:sz w:val="24"/>
            <w:szCs w:val="24"/>
          </w:rPr>
          <w:t>@</w:t>
        </w:r>
        <w:r w:rsidR="00AB4BCE" w:rsidRPr="00B126DF">
          <w:rPr>
            <w:rStyle w:val="aa"/>
            <w:rFonts w:ascii="Times New Roman" w:hAnsi="Times New Roman"/>
            <w:sz w:val="24"/>
            <w:szCs w:val="24"/>
            <w:lang w:val="en-US"/>
          </w:rPr>
          <w:t>mail</w:t>
        </w:r>
        <w:r w:rsidR="00AB4BCE" w:rsidRPr="00B126DF">
          <w:rPr>
            <w:rStyle w:val="aa"/>
            <w:rFonts w:ascii="Times New Roman" w:hAnsi="Times New Roman"/>
            <w:sz w:val="24"/>
            <w:szCs w:val="24"/>
          </w:rPr>
          <w:t>.</w:t>
        </w:r>
        <w:r w:rsidR="00AB4BCE" w:rsidRPr="00B126DF">
          <w:rPr>
            <w:rStyle w:val="aa"/>
            <w:rFonts w:ascii="Times New Roman" w:hAnsi="Times New Roman"/>
            <w:sz w:val="24"/>
            <w:szCs w:val="24"/>
            <w:lang w:val="en-US"/>
          </w:rPr>
          <w:t>ru</w:t>
        </w:r>
      </w:hyperlink>
    </w:p>
    <w:p w:rsidR="00AB4BCE" w:rsidRPr="00B126DF" w:rsidRDefault="00AB4BCE" w:rsidP="00AB4BCE">
      <w:pPr>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rPr>
        <w:t>Научный руководитель</w:t>
      </w:r>
    </w:p>
    <w:p w:rsidR="00AB4BCE" w:rsidRPr="00B126DF" w:rsidRDefault="00AB4BCE" w:rsidP="00AB4BCE">
      <w:pPr>
        <w:spacing w:after="0" w:line="240" w:lineRule="auto"/>
        <w:ind w:firstLine="709"/>
        <w:jc w:val="right"/>
        <w:rPr>
          <w:rFonts w:ascii="Times New Roman" w:hAnsi="Times New Roman" w:cs="Times New Roman"/>
          <w:sz w:val="24"/>
          <w:szCs w:val="24"/>
        </w:rPr>
      </w:pPr>
      <w:r w:rsidRPr="00B126DF">
        <w:rPr>
          <w:rFonts w:ascii="Times New Roman" w:hAnsi="Times New Roman" w:cs="Times New Roman"/>
          <w:sz w:val="24"/>
          <w:szCs w:val="24"/>
        </w:rPr>
        <w:t>Марухно В. М., к.ю.н.</w:t>
      </w:r>
    </w:p>
    <w:p w:rsidR="00AB4BCE" w:rsidRDefault="00AB4BCE" w:rsidP="00AB4BCE">
      <w:pPr>
        <w:spacing w:after="0" w:line="240" w:lineRule="auto"/>
        <w:ind w:firstLine="709"/>
        <w:jc w:val="right"/>
        <w:rPr>
          <w:rFonts w:ascii="Times New Roman" w:hAnsi="Times New Roman" w:cs="Times New Roman"/>
          <w:sz w:val="24"/>
          <w:szCs w:val="24"/>
        </w:rPr>
      </w:pPr>
    </w:p>
    <w:p w:rsidR="00AB4BCE" w:rsidRPr="00B126DF" w:rsidRDefault="00AB4BCE" w:rsidP="00AB4BCE">
      <w:pPr>
        <w:spacing w:after="0" w:line="240" w:lineRule="auto"/>
        <w:ind w:firstLine="709"/>
        <w:jc w:val="center"/>
        <w:rPr>
          <w:rFonts w:ascii="Times New Roman" w:hAnsi="Times New Roman" w:cs="Times New Roman"/>
          <w:b/>
          <w:sz w:val="24"/>
          <w:szCs w:val="24"/>
          <w:lang w:val="en-US"/>
        </w:rPr>
      </w:pPr>
      <w:r w:rsidRPr="00B126DF">
        <w:rPr>
          <w:rFonts w:ascii="Times New Roman" w:hAnsi="Times New Roman" w:cs="Times New Roman"/>
          <w:b/>
          <w:sz w:val="24"/>
          <w:szCs w:val="24"/>
        </w:rPr>
        <w:t>НЕДЕЙСТВИТЕЛЬНОСТЬ</w:t>
      </w:r>
      <w:r w:rsidRPr="00B126DF">
        <w:rPr>
          <w:rFonts w:ascii="Times New Roman" w:hAnsi="Times New Roman" w:cs="Times New Roman"/>
          <w:b/>
          <w:sz w:val="24"/>
          <w:szCs w:val="24"/>
          <w:lang w:val="en-US"/>
        </w:rPr>
        <w:t xml:space="preserve"> </w:t>
      </w:r>
      <w:r w:rsidRPr="00B126DF">
        <w:rPr>
          <w:rFonts w:ascii="Times New Roman" w:hAnsi="Times New Roman" w:cs="Times New Roman"/>
          <w:b/>
          <w:sz w:val="24"/>
          <w:szCs w:val="24"/>
        </w:rPr>
        <w:t>СДЕЛОК</w:t>
      </w:r>
      <w:r w:rsidRPr="00B126DF">
        <w:rPr>
          <w:rFonts w:ascii="Times New Roman" w:hAnsi="Times New Roman" w:cs="Times New Roman"/>
          <w:b/>
          <w:sz w:val="24"/>
          <w:szCs w:val="24"/>
          <w:lang w:val="en-US"/>
        </w:rPr>
        <w:t xml:space="preserve"> </w:t>
      </w:r>
      <w:r w:rsidRPr="00B126DF">
        <w:rPr>
          <w:rFonts w:ascii="Times New Roman" w:hAnsi="Times New Roman" w:cs="Times New Roman"/>
          <w:b/>
          <w:sz w:val="24"/>
          <w:szCs w:val="24"/>
        </w:rPr>
        <w:t>В</w:t>
      </w:r>
      <w:r w:rsidRPr="00B126DF">
        <w:rPr>
          <w:rFonts w:ascii="Times New Roman" w:hAnsi="Times New Roman" w:cs="Times New Roman"/>
          <w:b/>
          <w:sz w:val="24"/>
          <w:szCs w:val="24"/>
          <w:lang w:val="en-US"/>
        </w:rPr>
        <w:t xml:space="preserve"> </w:t>
      </w:r>
      <w:r w:rsidRPr="00B126DF">
        <w:rPr>
          <w:rFonts w:ascii="Times New Roman" w:hAnsi="Times New Roman" w:cs="Times New Roman"/>
          <w:b/>
          <w:sz w:val="24"/>
          <w:szCs w:val="24"/>
        </w:rPr>
        <w:t>РОССИИ</w:t>
      </w:r>
    </w:p>
    <w:p w:rsidR="00AB4BCE" w:rsidRPr="00B126DF" w:rsidRDefault="00AB4BCE" w:rsidP="00AB4BCE">
      <w:pPr>
        <w:spacing w:after="0" w:line="240" w:lineRule="auto"/>
        <w:ind w:firstLine="709"/>
        <w:jc w:val="center"/>
        <w:rPr>
          <w:rFonts w:ascii="Times New Roman" w:hAnsi="Times New Roman" w:cs="Times New Roman"/>
          <w:b/>
          <w:sz w:val="24"/>
          <w:szCs w:val="24"/>
          <w:lang w:val="en-US"/>
        </w:rPr>
      </w:pPr>
    </w:p>
    <w:p w:rsidR="00AB4BCE" w:rsidRPr="006074B5" w:rsidRDefault="00AB4BCE" w:rsidP="002D17C0">
      <w:pPr>
        <w:spacing w:after="0" w:line="240" w:lineRule="auto"/>
        <w:ind w:firstLine="709"/>
        <w:jc w:val="center"/>
        <w:rPr>
          <w:rFonts w:ascii="Times New Roman" w:hAnsi="Times New Roman" w:cs="Times New Roman"/>
          <w:b/>
          <w:sz w:val="24"/>
          <w:szCs w:val="24"/>
          <w:lang w:val="en-US"/>
        </w:rPr>
      </w:pPr>
      <w:r w:rsidRPr="00B126DF">
        <w:rPr>
          <w:rFonts w:ascii="Times New Roman" w:hAnsi="Times New Roman" w:cs="Times New Roman"/>
          <w:b/>
          <w:sz w:val="24"/>
          <w:szCs w:val="24"/>
          <w:lang w:val="en-US"/>
        </w:rPr>
        <w:t>INVALIDITY OF TRANSACTIONS IN RUSSIA</w:t>
      </w:r>
    </w:p>
    <w:p w:rsidR="00AB4BCE" w:rsidRPr="001F3A1C" w:rsidRDefault="00AB4BCE" w:rsidP="00AB4BCE">
      <w:pPr>
        <w:spacing w:after="0" w:line="240" w:lineRule="auto"/>
        <w:ind w:firstLine="709"/>
        <w:jc w:val="center"/>
        <w:rPr>
          <w:rFonts w:ascii="Times New Roman" w:hAnsi="Times New Roman" w:cs="Times New Roman"/>
          <w:sz w:val="24"/>
          <w:szCs w:val="24"/>
          <w:lang w:val="en-US"/>
        </w:rPr>
      </w:pPr>
    </w:p>
    <w:p w:rsidR="00AB4BCE" w:rsidRPr="00B126DF" w:rsidRDefault="00AB4BCE" w:rsidP="00AB4BCE">
      <w:pPr>
        <w:spacing w:after="0" w:line="240" w:lineRule="auto"/>
        <w:ind w:firstLine="709"/>
        <w:jc w:val="both"/>
        <w:rPr>
          <w:rFonts w:ascii="Times New Roman" w:hAnsi="Times New Roman" w:cs="Times New Roman"/>
          <w:i/>
          <w:sz w:val="24"/>
          <w:szCs w:val="24"/>
        </w:rPr>
      </w:pPr>
      <w:r w:rsidRPr="00B126DF">
        <w:rPr>
          <w:rFonts w:ascii="Times New Roman" w:hAnsi="Times New Roman" w:cs="Times New Roman"/>
          <w:i/>
          <w:sz w:val="24"/>
          <w:szCs w:val="24"/>
        </w:rPr>
        <w:t>В данной статье рассматривается институт недействительности сделок в гражданском праве РФ</w:t>
      </w:r>
      <w:r>
        <w:rPr>
          <w:rFonts w:ascii="Times New Roman" w:hAnsi="Times New Roman" w:cs="Times New Roman"/>
          <w:i/>
          <w:sz w:val="24"/>
          <w:szCs w:val="24"/>
        </w:rPr>
        <w:t xml:space="preserve">. </w:t>
      </w:r>
      <w:r w:rsidRPr="00B126DF">
        <w:rPr>
          <w:rFonts w:ascii="Times New Roman" w:hAnsi="Times New Roman" w:cs="Times New Roman"/>
          <w:i/>
          <w:sz w:val="24"/>
          <w:szCs w:val="24"/>
        </w:rPr>
        <w:t>Особое внимание уделяется важности этого института в гражданском праве, а именно защите имущественных прав граждан. Рассматривается классификация недействительности сделок, а также их последствия. Обращено внимание на разницу между оспариваемыми и недействительными сделками.</w:t>
      </w:r>
    </w:p>
    <w:p w:rsidR="00AB4BCE" w:rsidRPr="00B126DF" w:rsidRDefault="00AB4BCE" w:rsidP="00AB4BCE">
      <w:pPr>
        <w:spacing w:after="0" w:line="240" w:lineRule="auto"/>
        <w:ind w:firstLine="709"/>
        <w:jc w:val="both"/>
        <w:rPr>
          <w:rFonts w:ascii="Times New Roman" w:hAnsi="Times New Roman" w:cs="Times New Roman"/>
          <w:i/>
          <w:sz w:val="24"/>
          <w:szCs w:val="24"/>
        </w:rPr>
      </w:pPr>
      <w:r w:rsidRPr="00B126DF">
        <w:rPr>
          <w:rFonts w:ascii="Times New Roman" w:hAnsi="Times New Roman" w:cs="Times New Roman"/>
          <w:i/>
          <w:sz w:val="24"/>
          <w:szCs w:val="24"/>
        </w:rPr>
        <w:t>Ключевые слова:</w:t>
      </w:r>
      <w:r>
        <w:rPr>
          <w:i/>
          <w:sz w:val="24"/>
          <w:szCs w:val="24"/>
        </w:rPr>
        <w:t xml:space="preserve"> </w:t>
      </w:r>
      <w:r w:rsidRPr="00B126DF">
        <w:rPr>
          <w:rFonts w:ascii="Times New Roman" w:hAnsi="Times New Roman" w:cs="Times New Roman"/>
          <w:i/>
          <w:sz w:val="24"/>
          <w:szCs w:val="24"/>
        </w:rPr>
        <w:t>последствия; гражданское право РФ; оспоримые сделки; ничтожные сделки; недействительность сделок.</w:t>
      </w:r>
    </w:p>
    <w:p w:rsidR="00AB4BCE" w:rsidRPr="00B126DF" w:rsidRDefault="00AB4BCE" w:rsidP="00AB4BCE">
      <w:pPr>
        <w:spacing w:after="0" w:line="240" w:lineRule="auto"/>
        <w:ind w:firstLine="709"/>
        <w:jc w:val="both"/>
        <w:rPr>
          <w:rFonts w:ascii="Times New Roman" w:hAnsi="Times New Roman" w:cs="Times New Roman"/>
          <w:i/>
          <w:sz w:val="24"/>
          <w:szCs w:val="24"/>
        </w:rPr>
      </w:pPr>
    </w:p>
    <w:p w:rsidR="00AB4BCE" w:rsidRPr="00B126DF" w:rsidRDefault="00AB4BCE" w:rsidP="00AB4BCE">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i/>
          <w:sz w:val="24"/>
          <w:szCs w:val="24"/>
          <w:lang w:val="en-US"/>
        </w:rPr>
        <w:t>This article</w:t>
      </w:r>
      <w:r w:rsidRPr="00B126DF">
        <w:rPr>
          <w:rFonts w:ascii="Times New Roman" w:hAnsi="Times New Roman" w:cs="Times New Roman"/>
          <w:i/>
          <w:sz w:val="24"/>
          <w:szCs w:val="24"/>
          <w:lang w:val="en-US"/>
        </w:rPr>
        <w:t xml:space="preserve"> considers the institution of invalidity of transactions in the civil law of Russia. Special attention is paid to the importance of this institution in civil law, namely the protection of property rights of citizens. The classification of invalidity of transactions, as well as the consequences thereof, is considered. Attention is paid to the difference between disputed and void transactions.</w:t>
      </w:r>
    </w:p>
    <w:p w:rsidR="00AB4BCE" w:rsidRPr="00B126DF" w:rsidRDefault="00AB4BCE" w:rsidP="00AB4BCE">
      <w:pPr>
        <w:spacing w:after="0" w:line="240" w:lineRule="auto"/>
        <w:ind w:firstLine="709"/>
        <w:jc w:val="both"/>
        <w:rPr>
          <w:rFonts w:ascii="Times New Roman" w:hAnsi="Times New Roman" w:cs="Times New Roman"/>
          <w:i/>
          <w:sz w:val="24"/>
          <w:szCs w:val="24"/>
          <w:lang w:val="en-US"/>
        </w:rPr>
      </w:pPr>
      <w:r w:rsidRPr="00B126DF">
        <w:rPr>
          <w:rFonts w:ascii="Times New Roman" w:hAnsi="Times New Roman" w:cs="Times New Roman"/>
          <w:i/>
          <w:sz w:val="24"/>
          <w:szCs w:val="24"/>
          <w:lang w:val="en-US"/>
        </w:rPr>
        <w:t>Key words: consequences; civil law of the Russian Federation; disputed transactions; void transactions; invalidity of transactions.</w:t>
      </w:r>
    </w:p>
    <w:p w:rsidR="00AB4BCE" w:rsidRPr="00246710" w:rsidRDefault="00AB4BCE" w:rsidP="00AB4BCE">
      <w:pPr>
        <w:spacing w:after="0" w:line="240" w:lineRule="auto"/>
        <w:ind w:firstLine="709"/>
        <w:jc w:val="both"/>
        <w:rPr>
          <w:rFonts w:ascii="Times New Roman" w:hAnsi="Times New Roman" w:cs="Times New Roman"/>
          <w:i/>
          <w:sz w:val="24"/>
          <w:szCs w:val="24"/>
          <w:lang w:val="en-US"/>
        </w:rPr>
      </w:pPr>
    </w:p>
    <w:p w:rsidR="00AB4BCE" w:rsidRPr="00246710" w:rsidRDefault="00AB4BCE" w:rsidP="00AB4BCE">
      <w:pPr>
        <w:spacing w:after="0" w:line="240" w:lineRule="auto"/>
        <w:ind w:firstLine="709"/>
        <w:jc w:val="both"/>
        <w:rPr>
          <w:rFonts w:ascii="Times New Roman" w:hAnsi="Times New Roman" w:cs="Times New Roman"/>
          <w:sz w:val="24"/>
          <w:szCs w:val="24"/>
        </w:rPr>
      </w:pPr>
      <w:r w:rsidRPr="00246710">
        <w:rPr>
          <w:rFonts w:ascii="Times New Roman" w:hAnsi="Times New Roman" w:cs="Times New Roman"/>
          <w:sz w:val="24"/>
          <w:szCs w:val="24"/>
        </w:rPr>
        <w:t xml:space="preserve">Недействительность сделок была и будет темой актуальной для рассмотрения. Актуальность заключается в том, что с момента появления рыночных отношений значительно увеличилось количество поданных в суды исков, которые связаны с требованием одной из сторон, признать данную сделку недействительной. Недействительность заключается в том, что сторона нарушает одно из условий действительности. Данное действие совершается не всегда для того, чтобы восстановить законное положение, а для того, чтобы получить какие-либо имущественные выгоды. </w:t>
      </w:r>
    </w:p>
    <w:p w:rsidR="00AB4BCE" w:rsidRPr="00246710" w:rsidRDefault="00AB4BCE" w:rsidP="00AB4BCE">
      <w:pPr>
        <w:spacing w:after="0" w:line="240" w:lineRule="auto"/>
        <w:ind w:firstLine="709"/>
        <w:jc w:val="both"/>
        <w:rPr>
          <w:rFonts w:ascii="Times New Roman" w:hAnsi="Times New Roman" w:cs="Times New Roman"/>
          <w:sz w:val="24"/>
          <w:szCs w:val="24"/>
        </w:rPr>
      </w:pPr>
      <w:r w:rsidRPr="00246710">
        <w:rPr>
          <w:rFonts w:ascii="Times New Roman" w:hAnsi="Times New Roman" w:cs="Times New Roman"/>
          <w:sz w:val="24"/>
          <w:szCs w:val="24"/>
        </w:rPr>
        <w:t>В связи вышеизложенного имеет место быть изучению темы недействительности сделок, а именно рассмотрению основного понятия с целью анализа последствий таких сделок, и предложения решений проблемы.</w:t>
      </w:r>
    </w:p>
    <w:p w:rsidR="00AB4BCE" w:rsidRPr="00246710" w:rsidRDefault="00AB4BCE" w:rsidP="00AB4BCE">
      <w:pPr>
        <w:spacing w:after="0" w:line="240" w:lineRule="auto"/>
        <w:ind w:firstLine="709"/>
        <w:jc w:val="both"/>
        <w:rPr>
          <w:rFonts w:ascii="Times New Roman" w:hAnsi="Times New Roman" w:cs="Times New Roman"/>
          <w:sz w:val="24"/>
          <w:szCs w:val="24"/>
        </w:rPr>
      </w:pPr>
      <w:r w:rsidRPr="00246710">
        <w:rPr>
          <w:rFonts w:ascii="Times New Roman" w:hAnsi="Times New Roman" w:cs="Times New Roman"/>
          <w:sz w:val="24"/>
          <w:szCs w:val="24"/>
        </w:rPr>
        <w:t>Для начала рассмотрим определение недействительной сделки и ее классификацию. Сделка признается недействительной по основаниям, установленным законом, в силу признания ее таковой судом (оспоримая сделка) либо независимо от такого признания (ничтожная сделка).</w:t>
      </w:r>
      <w:r w:rsidRPr="00246710">
        <w:rPr>
          <w:rStyle w:val="a9"/>
          <w:rFonts w:ascii="Times New Roman" w:hAnsi="Times New Roman" w:cs="Times New Roman"/>
          <w:sz w:val="24"/>
          <w:szCs w:val="24"/>
        </w:rPr>
        <w:footnoteReference w:id="154"/>
      </w:r>
      <w:r w:rsidRPr="00246710">
        <w:rPr>
          <w:rFonts w:ascii="Times New Roman" w:hAnsi="Times New Roman" w:cs="Times New Roman"/>
          <w:sz w:val="24"/>
          <w:szCs w:val="24"/>
        </w:rPr>
        <w:t xml:space="preserve"> По мнению Е.А. Суханова недействительность сделки означает, что действие, совершенное в виде сделки, не обладает качествами </w:t>
      </w:r>
      <w:r w:rsidRPr="00246710">
        <w:rPr>
          <w:rFonts w:ascii="Times New Roman" w:hAnsi="Times New Roman" w:cs="Times New Roman"/>
          <w:sz w:val="24"/>
          <w:szCs w:val="24"/>
        </w:rPr>
        <w:lastRenderedPageBreak/>
        <w:t>юридического факта способного породить те гражданско-правовые последствия, наступления которых ожидали субъекты.</w:t>
      </w:r>
      <w:r w:rsidRPr="00246710">
        <w:rPr>
          <w:rStyle w:val="a9"/>
          <w:rFonts w:ascii="Times New Roman" w:hAnsi="Times New Roman" w:cs="Times New Roman"/>
          <w:sz w:val="24"/>
          <w:szCs w:val="24"/>
        </w:rPr>
        <w:footnoteReference w:id="155"/>
      </w:r>
      <w:r w:rsidRPr="00246710">
        <w:rPr>
          <w:rFonts w:ascii="Times New Roman" w:hAnsi="Times New Roman" w:cs="Times New Roman"/>
          <w:sz w:val="24"/>
          <w:szCs w:val="24"/>
        </w:rPr>
        <w:t xml:space="preserve"> То есть заключенная сделка с гражданином признанным судом недееспособным без уполномоченного законом представителя будет являться недействительной, а именно ничтожной. Также, сторона заключившая сделку с другой стороной путем обмана данная сделка будет действительна до тех пор, пока в суде не будет вынесено решение указывающая об обратной по поданному исковому заявлению обманутой стороны, данная сделка является оспоримой.</w:t>
      </w:r>
    </w:p>
    <w:p w:rsidR="00AB4BCE" w:rsidRPr="00246710" w:rsidRDefault="00AB4BCE" w:rsidP="00AB4BCE">
      <w:pPr>
        <w:spacing w:after="0" w:line="240" w:lineRule="auto"/>
        <w:ind w:firstLine="709"/>
        <w:jc w:val="both"/>
        <w:rPr>
          <w:rFonts w:ascii="Times New Roman" w:hAnsi="Times New Roman" w:cs="Times New Roman"/>
          <w:sz w:val="24"/>
          <w:szCs w:val="24"/>
        </w:rPr>
      </w:pPr>
      <w:r w:rsidRPr="00246710">
        <w:rPr>
          <w:rFonts w:ascii="Times New Roman" w:hAnsi="Times New Roman" w:cs="Times New Roman"/>
          <w:sz w:val="24"/>
          <w:szCs w:val="24"/>
        </w:rPr>
        <w:t>Исходя из изученной литературы недействительность сделок классифицируется на: 1) ничтожные сделки; 2) оспоримые сделки. Так российским цивилистом И.Б Новицким было упомянуто о ничтожных и оспоримых сделках, как о классификации недействительности, так, он считал, что противопоставление ничтожным сделкам оспоримых сделок не покоится на принципиальной основе: если оспаривание осуществляется, оно приводит к "ничтожности" сделки, притом не с момента оспаривания, а по общему правилу с момента совершения сделки, то есть с обратной силой. В виду этого он рекомендовал классифицировать недействительные сделки на: абсолютно недействительные, то есть недействительные непосредственно в силу закона, и относительно недействительные, которые становятся  недействительными в силу признания суда по специальному заявлению заинтересованного лица.</w:t>
      </w:r>
      <w:r w:rsidRPr="00246710">
        <w:rPr>
          <w:rStyle w:val="a9"/>
          <w:rFonts w:ascii="Times New Roman" w:hAnsi="Times New Roman" w:cs="Times New Roman"/>
          <w:sz w:val="24"/>
          <w:szCs w:val="24"/>
        </w:rPr>
        <w:footnoteReference w:id="156"/>
      </w:r>
      <w:r w:rsidRPr="00246710">
        <w:rPr>
          <w:rFonts w:ascii="Times New Roman" w:hAnsi="Times New Roman" w:cs="Times New Roman"/>
          <w:sz w:val="24"/>
          <w:szCs w:val="24"/>
        </w:rPr>
        <w:t xml:space="preserve"> В настоящее время такая классификация действует, так абсолютно недействительные сделки на данный момент называются ничтожными, относительно недействительные - оспоримые. Так помимо основной классификации ничтожные сделки подразделяются на: - сделки совершенные с целью противной основам правопорядка или нравственности. Это такие сделки, которые несут опасные нарушения в законодательстве. Данные сделки еще называют антисоциальные сделки,  в виду того, что они несут угрозу безопасности общества. Например: сделка по покупке вооружения, боеприпасов и др. -Мнимые и притворные сделки. В соответствии с пунктом 1 статьи 170 мнимые считаются сделки, которые заключены для вида, без намерения создать соответствующие правовые последствия. При заключении данной сделки не имеется основного признака сделки, то есть стремления для возникновения, изменения и прекращения прав и обязанностей. Что касается притворной сделки, то на основании пункта 2 этой же статьи притворной считается сделка, которая совершена  с целью прикрыть другую сделку, в том числе сделку на иных условиях. То есть данная сделка, как и мнимая, заключается для вида, только данная сделка прикрывает сделку, которую в принципе хотели заключить. Так мнимая сделка с притворной схожи в своих целях, а именно в достижении результата путем притворных действий, что дает право утверждать в том, что присутствует наличие обмана в притворных и мнимых сделках. - Сделки, совершенные недееспособными, это сделки, которые были совершены лицом, которого по решению суда признали недееспособным в виду психического расстройства. Сделки, заключенные данным гражданином будут считаться ничтожными, так как данное лицо не имеет способности самостоятельно, оценивать свои действия.</w:t>
      </w:r>
      <w:r>
        <w:rPr>
          <w:rFonts w:ascii="Times New Roman" w:hAnsi="Times New Roman" w:cs="Times New Roman"/>
          <w:sz w:val="24"/>
          <w:szCs w:val="24"/>
        </w:rPr>
        <w:t xml:space="preserve"> В случае если данная сделка была заключена, опекун в праве по требованию через суд признать данную сделку действительной, если данная сделка будет заключена в интересах недееспособного гражданина, в случае если нет, то обе стороны обязаны вернуть друг другу полученное в натуре, а при невозможности возместить его стоимость. В случае, если дееспособная сторона знала или должна была знать о недееспособности другой стороны, дееспособная сторона обязана </w:t>
      </w:r>
      <w:r w:rsidRPr="000A3EEE">
        <w:rPr>
          <w:rFonts w:ascii="Times New Roman" w:hAnsi="Times New Roman" w:cs="Times New Roman"/>
          <w:sz w:val="24"/>
          <w:szCs w:val="24"/>
        </w:rPr>
        <w:t>возместить другой сторо</w:t>
      </w:r>
      <w:r>
        <w:rPr>
          <w:rFonts w:ascii="Times New Roman" w:hAnsi="Times New Roman" w:cs="Times New Roman"/>
          <w:sz w:val="24"/>
          <w:szCs w:val="24"/>
        </w:rPr>
        <w:t>не понесенный ею реальный ущерб.</w:t>
      </w:r>
      <w:r>
        <w:rPr>
          <w:rStyle w:val="a9"/>
          <w:rFonts w:ascii="Times New Roman" w:hAnsi="Times New Roman" w:cs="Times New Roman"/>
          <w:sz w:val="24"/>
          <w:szCs w:val="24"/>
        </w:rPr>
        <w:footnoteReference w:id="157"/>
      </w:r>
      <w:r w:rsidRPr="00246710">
        <w:rPr>
          <w:rFonts w:ascii="Times New Roman" w:hAnsi="Times New Roman" w:cs="Times New Roman"/>
          <w:sz w:val="24"/>
          <w:szCs w:val="24"/>
        </w:rPr>
        <w:t xml:space="preserve"> - Сделки, заключенные малолетними. Такие сделки, как и сделки с недееспособным гражданином являются </w:t>
      </w:r>
      <w:r w:rsidRPr="00246710">
        <w:rPr>
          <w:rFonts w:ascii="Times New Roman" w:hAnsi="Times New Roman" w:cs="Times New Roman"/>
          <w:sz w:val="24"/>
          <w:szCs w:val="24"/>
        </w:rPr>
        <w:lastRenderedPageBreak/>
        <w:t>ничтожными по тем же основаниям.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r w:rsidRPr="00246710">
        <w:rPr>
          <w:rStyle w:val="a9"/>
          <w:rFonts w:ascii="Times New Roman" w:hAnsi="Times New Roman" w:cs="Times New Roman"/>
          <w:sz w:val="24"/>
          <w:szCs w:val="24"/>
        </w:rPr>
        <w:footnoteReference w:id="158"/>
      </w:r>
      <w:r>
        <w:rPr>
          <w:rFonts w:ascii="Times New Roman" w:hAnsi="Times New Roman" w:cs="Times New Roman"/>
          <w:sz w:val="24"/>
          <w:szCs w:val="24"/>
        </w:rPr>
        <w:t xml:space="preserve"> Сделки заключенные малолетним гражданином и сделки, заключенные гражданином, признанным судом недееспособным в следствии психического расстройства последствия данного заключения сделки схожи. Выделяется сделки с пороками воли и волеизъявления, сделки с пороками формы и нарушение требований о государственной регистрации.</w:t>
      </w:r>
      <w:r>
        <w:rPr>
          <w:rStyle w:val="a9"/>
          <w:rFonts w:ascii="Times New Roman" w:hAnsi="Times New Roman" w:cs="Times New Roman"/>
          <w:sz w:val="24"/>
          <w:szCs w:val="24"/>
        </w:rPr>
        <w:footnoteReference w:id="159"/>
      </w:r>
      <w:r>
        <w:rPr>
          <w:rFonts w:ascii="Times New Roman" w:hAnsi="Times New Roman" w:cs="Times New Roman"/>
          <w:sz w:val="24"/>
          <w:szCs w:val="24"/>
        </w:rPr>
        <w:t xml:space="preserve"> По мнению Е.А. Суханова ничтожность сделки, с нарушением формы, основывается на том, что сделке не придана необходимая с точки зрения закона или соглашения между сторонами форма, которая дает возможность правильному восприятию воли субъектов.</w:t>
      </w:r>
    </w:p>
    <w:p w:rsidR="00AB4BCE" w:rsidRPr="00246710" w:rsidRDefault="00AB4BCE" w:rsidP="00AB4BCE">
      <w:pPr>
        <w:spacing w:after="0" w:line="240" w:lineRule="auto"/>
        <w:ind w:firstLine="709"/>
        <w:jc w:val="both"/>
        <w:rPr>
          <w:rFonts w:ascii="Times New Roman" w:hAnsi="Times New Roman" w:cs="Times New Roman"/>
          <w:sz w:val="24"/>
          <w:szCs w:val="24"/>
        </w:rPr>
      </w:pPr>
      <w:r w:rsidRPr="00246710">
        <w:rPr>
          <w:rFonts w:ascii="Times New Roman" w:hAnsi="Times New Roman" w:cs="Times New Roman"/>
          <w:sz w:val="24"/>
          <w:szCs w:val="24"/>
        </w:rPr>
        <w:t>При заключении сделок умысел у сторон бывают разнообразным соответственно и последствия бывают такими же. Сделка, совершенная в обход закона с противоправной целью, подлежит применению нормы гражданского законодательства, в обход которой она была совершена.</w:t>
      </w:r>
      <w:r w:rsidRPr="00246710">
        <w:rPr>
          <w:rStyle w:val="a9"/>
          <w:rFonts w:ascii="Times New Roman" w:hAnsi="Times New Roman" w:cs="Times New Roman"/>
          <w:sz w:val="24"/>
          <w:szCs w:val="24"/>
        </w:rPr>
        <w:footnoteReference w:id="160"/>
      </w:r>
      <w:r w:rsidRPr="00246710">
        <w:rPr>
          <w:rFonts w:ascii="Times New Roman" w:hAnsi="Times New Roman" w:cs="Times New Roman"/>
          <w:sz w:val="24"/>
          <w:szCs w:val="24"/>
        </w:rPr>
        <w:t xml:space="preserve"> Более подробно о последствия недействительных сделок устанавливается в 167 статье Гражданского кодекса РФ. В соответствии с пунктом 1 данной статьи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Далее в пункте 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(реституция). То есть по требованию истца суд путем возврата, полученного путем такой сделки восстанавливает правовое положение сторон. В пункте 3 говорится о том, что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 В 4 пункте сказано, что суд вправе не применять последствия недействительности сделки (пункт 2 настоящей статьи), если их применение будет противоречить основам правопорядка или нравственности. </w:t>
      </w:r>
    </w:p>
    <w:p w:rsidR="00AB4BCE" w:rsidRPr="00246710" w:rsidRDefault="00AB4BCE" w:rsidP="00AB4BCE">
      <w:pPr>
        <w:spacing w:after="0" w:line="240" w:lineRule="auto"/>
        <w:ind w:firstLine="709"/>
        <w:jc w:val="both"/>
        <w:rPr>
          <w:rFonts w:ascii="Times New Roman" w:hAnsi="Times New Roman" w:cs="Times New Roman"/>
          <w:sz w:val="24"/>
          <w:szCs w:val="24"/>
        </w:rPr>
      </w:pPr>
      <w:r w:rsidRPr="00246710">
        <w:rPr>
          <w:rFonts w:ascii="Times New Roman" w:hAnsi="Times New Roman" w:cs="Times New Roman"/>
          <w:sz w:val="24"/>
          <w:szCs w:val="24"/>
        </w:rPr>
        <w:t>Из этого всего следует то, что институт недействительности сделок является немало важным объектом в гражданском праве, так как именно он предотвращает нарушение прав сторон. Но, на мой взгляд, несмотря на устоявшуюся нормативно-правовую базу по предотвращению нарушений в заключенных недействительных сделках, необходимо доработать законодательство, в статьях</w:t>
      </w:r>
      <w:r>
        <w:rPr>
          <w:rFonts w:ascii="Times New Roman" w:hAnsi="Times New Roman" w:cs="Times New Roman"/>
          <w:sz w:val="24"/>
          <w:szCs w:val="24"/>
        </w:rPr>
        <w:t xml:space="preserve"> которые дают</w:t>
      </w:r>
      <w:r w:rsidRPr="00246710">
        <w:rPr>
          <w:rFonts w:ascii="Times New Roman" w:hAnsi="Times New Roman" w:cs="Times New Roman"/>
          <w:sz w:val="24"/>
          <w:szCs w:val="24"/>
        </w:rPr>
        <w:t xml:space="preserve"> обойти закон субъектам, осознано заключающие такие сделки для получения имущественной выгоды. </w:t>
      </w:r>
      <w:r>
        <w:rPr>
          <w:rFonts w:ascii="Times New Roman" w:hAnsi="Times New Roman" w:cs="Times New Roman"/>
          <w:sz w:val="24"/>
          <w:szCs w:val="24"/>
        </w:rPr>
        <w:t xml:space="preserve">Как писала ранее о том, что количество поданных исков в суды по недействительности сделок возросло, данные ситуации происходят в виду недоработки законодательства. Я считаю, что у заключенной сделки должны быть иные последствия. </w:t>
      </w:r>
      <w:r w:rsidRPr="00246710">
        <w:rPr>
          <w:rFonts w:ascii="Times New Roman" w:hAnsi="Times New Roman" w:cs="Times New Roman"/>
          <w:sz w:val="24"/>
          <w:szCs w:val="24"/>
        </w:rPr>
        <w:t>Решением данной проблемы будет ужесточение наказаний для пресечения таких противозаконных деяний</w:t>
      </w:r>
      <w:r>
        <w:rPr>
          <w:rFonts w:ascii="Times New Roman" w:hAnsi="Times New Roman" w:cs="Times New Roman"/>
          <w:sz w:val="24"/>
          <w:szCs w:val="24"/>
        </w:rPr>
        <w:t xml:space="preserve"> лиц, нарушающих закон. </w:t>
      </w:r>
    </w:p>
    <w:p w:rsidR="00AB4BCE" w:rsidRPr="00246710" w:rsidRDefault="00AB4BCE" w:rsidP="00AB4BCE">
      <w:pPr>
        <w:spacing w:after="0" w:line="240" w:lineRule="auto"/>
        <w:ind w:firstLine="709"/>
        <w:jc w:val="both"/>
        <w:rPr>
          <w:rFonts w:ascii="Times New Roman" w:hAnsi="Times New Roman" w:cs="Times New Roman"/>
          <w:sz w:val="24"/>
          <w:szCs w:val="24"/>
        </w:rPr>
      </w:pPr>
    </w:p>
    <w:p w:rsidR="00640FC1" w:rsidRDefault="00640FC1" w:rsidP="00F73A27">
      <w:pPr>
        <w:pStyle w:val="a3"/>
        <w:spacing w:before="0" w:beforeAutospacing="0" w:after="0" w:afterAutospacing="0"/>
        <w:jc w:val="both"/>
      </w:pPr>
    </w:p>
    <w:p w:rsidR="002D17C0" w:rsidRDefault="002D17C0" w:rsidP="00F73A27">
      <w:pPr>
        <w:pStyle w:val="a3"/>
        <w:spacing w:before="0" w:beforeAutospacing="0" w:after="0" w:afterAutospacing="0"/>
        <w:jc w:val="both"/>
      </w:pPr>
    </w:p>
    <w:p w:rsidR="007703F0" w:rsidRDefault="007703F0" w:rsidP="00F73A27">
      <w:pPr>
        <w:pStyle w:val="a3"/>
        <w:spacing w:before="0" w:beforeAutospacing="0" w:after="0" w:afterAutospacing="0"/>
        <w:jc w:val="both"/>
      </w:pPr>
    </w:p>
    <w:p w:rsidR="00DB594C" w:rsidRDefault="00DB594C" w:rsidP="00F73A27">
      <w:pPr>
        <w:pStyle w:val="a3"/>
        <w:spacing w:before="0" w:beforeAutospacing="0" w:after="0" w:afterAutospacing="0"/>
        <w:jc w:val="both"/>
      </w:pPr>
    </w:p>
    <w:p w:rsidR="00640FC1" w:rsidRPr="00640FC1" w:rsidRDefault="00640FC1" w:rsidP="00640FC1">
      <w:pPr>
        <w:pStyle w:val="ac"/>
        <w:jc w:val="right"/>
        <w:rPr>
          <w:rFonts w:ascii="Times New Roman" w:hAnsi="Times New Roman" w:cs="Times New Roman"/>
          <w:bCs/>
          <w:sz w:val="24"/>
          <w:szCs w:val="24"/>
        </w:rPr>
      </w:pPr>
      <w:r w:rsidRPr="00640FC1">
        <w:rPr>
          <w:rFonts w:ascii="Times New Roman" w:hAnsi="Times New Roman" w:cs="Times New Roman"/>
          <w:bCs/>
          <w:sz w:val="24"/>
          <w:szCs w:val="24"/>
        </w:rPr>
        <w:t>УДК 347.2</w:t>
      </w:r>
    </w:p>
    <w:p w:rsidR="00640FC1" w:rsidRPr="00640FC1" w:rsidRDefault="00640FC1" w:rsidP="00640FC1">
      <w:pPr>
        <w:pStyle w:val="ac"/>
        <w:jc w:val="right"/>
        <w:rPr>
          <w:rFonts w:ascii="Times New Roman" w:eastAsia="Times New Roman" w:hAnsi="Times New Roman" w:cs="Times New Roman"/>
          <w:bCs/>
          <w:iCs/>
          <w:sz w:val="24"/>
          <w:szCs w:val="24"/>
        </w:rPr>
      </w:pPr>
      <w:r w:rsidRPr="00640FC1">
        <w:rPr>
          <w:rFonts w:ascii="Times New Roman" w:hAnsi="Times New Roman" w:cs="Times New Roman"/>
          <w:bCs/>
          <w:iCs/>
          <w:sz w:val="24"/>
          <w:szCs w:val="24"/>
        </w:rPr>
        <w:lastRenderedPageBreak/>
        <w:t>Кущ Наталья Олеговна</w:t>
      </w:r>
    </w:p>
    <w:p w:rsidR="00640FC1" w:rsidRDefault="00640FC1" w:rsidP="00640FC1">
      <w:pPr>
        <w:pStyle w:val="ac"/>
        <w:jc w:val="right"/>
        <w:rPr>
          <w:rFonts w:ascii="Times New Roman" w:hAnsi="Times New Roman" w:cs="Times New Roman"/>
          <w:bCs/>
          <w:iCs/>
          <w:sz w:val="24"/>
          <w:szCs w:val="24"/>
        </w:rPr>
      </w:pPr>
      <w:r w:rsidRPr="00640FC1">
        <w:rPr>
          <w:rFonts w:ascii="Times New Roman" w:hAnsi="Times New Roman" w:cs="Times New Roman"/>
          <w:bCs/>
          <w:iCs/>
          <w:sz w:val="24"/>
          <w:szCs w:val="24"/>
          <w:lang w:val="en-US"/>
        </w:rPr>
        <w:t>Kusch</w:t>
      </w:r>
      <w:r w:rsidRPr="00640FC1">
        <w:rPr>
          <w:rFonts w:ascii="Times New Roman" w:hAnsi="Times New Roman" w:cs="Times New Roman"/>
          <w:bCs/>
          <w:iCs/>
          <w:sz w:val="24"/>
          <w:szCs w:val="24"/>
        </w:rPr>
        <w:t xml:space="preserve"> </w:t>
      </w:r>
      <w:r w:rsidRPr="00640FC1">
        <w:rPr>
          <w:rFonts w:ascii="Times New Roman" w:hAnsi="Times New Roman" w:cs="Times New Roman"/>
          <w:bCs/>
          <w:iCs/>
          <w:sz w:val="24"/>
          <w:szCs w:val="24"/>
          <w:lang w:val="en-US"/>
        </w:rPr>
        <w:t>Natalia</w:t>
      </w:r>
      <w:r w:rsidRPr="00640FC1">
        <w:rPr>
          <w:rFonts w:ascii="Times New Roman" w:hAnsi="Times New Roman" w:cs="Times New Roman"/>
          <w:bCs/>
          <w:iCs/>
          <w:sz w:val="24"/>
          <w:szCs w:val="24"/>
        </w:rPr>
        <w:t xml:space="preserve"> </w:t>
      </w:r>
      <w:r w:rsidRPr="00640FC1">
        <w:rPr>
          <w:rFonts w:ascii="Times New Roman" w:hAnsi="Times New Roman" w:cs="Times New Roman"/>
          <w:bCs/>
          <w:iCs/>
          <w:sz w:val="24"/>
          <w:szCs w:val="24"/>
          <w:lang w:val="en-US"/>
        </w:rPr>
        <w:t>Olegovna</w:t>
      </w:r>
    </w:p>
    <w:p w:rsidR="00640FC1" w:rsidRPr="009D6968" w:rsidRDefault="00640FC1" w:rsidP="00640FC1">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640FC1" w:rsidRPr="009D6968" w:rsidRDefault="00640FC1" w:rsidP="00640FC1">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640FC1" w:rsidRPr="009D6968" w:rsidRDefault="00640FC1" w:rsidP="00640FC1">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640FC1" w:rsidRPr="003F61AF" w:rsidRDefault="00640FC1" w:rsidP="00640FC1">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640FC1" w:rsidRPr="008A5A8E" w:rsidRDefault="00640FC1" w:rsidP="00640FC1">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640FC1" w:rsidRPr="00640FC1" w:rsidRDefault="00640FC1" w:rsidP="00640FC1">
      <w:pPr>
        <w:spacing w:after="0" w:line="240" w:lineRule="auto"/>
        <w:jc w:val="right"/>
        <w:rPr>
          <w:rFonts w:ascii="Times New Roman" w:hAnsi="Times New Roman" w:cs="Times New Roman"/>
          <w:sz w:val="24"/>
          <w:szCs w:val="24"/>
        </w:rPr>
      </w:pPr>
      <w:r w:rsidRPr="00640FC1">
        <w:rPr>
          <w:rFonts w:ascii="Times New Roman" w:hAnsi="Times New Roman" w:cs="Times New Roman"/>
          <w:sz w:val="24"/>
          <w:szCs w:val="24"/>
        </w:rPr>
        <w:t>Российская Федерация, г. Краснодар</w:t>
      </w:r>
    </w:p>
    <w:p w:rsidR="00640FC1" w:rsidRPr="00640FC1" w:rsidRDefault="00640FC1" w:rsidP="00640FC1">
      <w:pPr>
        <w:spacing w:after="0" w:line="240" w:lineRule="auto"/>
        <w:jc w:val="right"/>
        <w:rPr>
          <w:rFonts w:ascii="Times New Roman" w:hAnsi="Times New Roman" w:cs="Times New Roman"/>
          <w:sz w:val="24"/>
          <w:szCs w:val="24"/>
        </w:rPr>
      </w:pPr>
      <w:r w:rsidRPr="00640FC1">
        <w:rPr>
          <w:rFonts w:ascii="Times New Roman" w:hAnsi="Times New Roman" w:cs="Times New Roman"/>
          <w:sz w:val="24"/>
          <w:szCs w:val="24"/>
          <w:lang w:val="en-US"/>
        </w:rPr>
        <w:t>Russian</w:t>
      </w:r>
      <w:r w:rsidRPr="00640FC1">
        <w:rPr>
          <w:rFonts w:ascii="Times New Roman" w:hAnsi="Times New Roman" w:cs="Times New Roman"/>
          <w:sz w:val="24"/>
          <w:szCs w:val="24"/>
        </w:rPr>
        <w:t xml:space="preserve"> </w:t>
      </w:r>
      <w:r w:rsidRPr="00640FC1">
        <w:rPr>
          <w:rFonts w:ascii="Times New Roman" w:hAnsi="Times New Roman" w:cs="Times New Roman"/>
          <w:sz w:val="24"/>
          <w:szCs w:val="24"/>
          <w:lang w:val="en-US"/>
        </w:rPr>
        <w:t>Federation</w:t>
      </w:r>
      <w:r w:rsidRPr="00640FC1">
        <w:rPr>
          <w:rFonts w:ascii="Times New Roman" w:hAnsi="Times New Roman" w:cs="Times New Roman"/>
          <w:sz w:val="24"/>
          <w:szCs w:val="24"/>
        </w:rPr>
        <w:t xml:space="preserve">, </w:t>
      </w:r>
      <w:r w:rsidRPr="00640FC1">
        <w:rPr>
          <w:rFonts w:ascii="Times New Roman" w:hAnsi="Times New Roman" w:cs="Times New Roman"/>
          <w:sz w:val="24"/>
          <w:szCs w:val="24"/>
          <w:lang w:val="en-US"/>
        </w:rPr>
        <w:t>Krasnodar</w:t>
      </w:r>
    </w:p>
    <w:p w:rsidR="00640FC1" w:rsidRPr="00640FC1" w:rsidRDefault="00640FC1" w:rsidP="00640FC1">
      <w:pPr>
        <w:pStyle w:val="ac"/>
        <w:jc w:val="right"/>
        <w:rPr>
          <w:rFonts w:ascii="Times New Roman" w:hAnsi="Times New Roman" w:cs="Times New Roman"/>
          <w:bCs/>
          <w:iCs/>
          <w:sz w:val="24"/>
          <w:szCs w:val="24"/>
        </w:rPr>
      </w:pPr>
      <w:r w:rsidRPr="00640FC1">
        <w:rPr>
          <w:rFonts w:ascii="Times New Roman" w:hAnsi="Times New Roman" w:cs="Times New Roman"/>
          <w:bCs/>
          <w:iCs/>
          <w:sz w:val="24"/>
          <w:szCs w:val="24"/>
        </w:rPr>
        <w:t>Научный руководитель:</w:t>
      </w:r>
    </w:p>
    <w:p w:rsidR="00640FC1" w:rsidRPr="00640FC1" w:rsidRDefault="008059E1" w:rsidP="008059E1">
      <w:pPr>
        <w:pStyle w:val="ac"/>
        <w:jc w:val="right"/>
        <w:rPr>
          <w:rFonts w:ascii="Times New Roman" w:hAnsi="Times New Roman" w:cs="Times New Roman"/>
          <w:bCs/>
          <w:iCs/>
          <w:sz w:val="24"/>
          <w:szCs w:val="24"/>
        </w:rPr>
      </w:pPr>
      <w:r>
        <w:rPr>
          <w:rFonts w:ascii="Times New Roman" w:hAnsi="Times New Roman" w:cs="Times New Roman"/>
          <w:bCs/>
          <w:iCs/>
          <w:sz w:val="24"/>
          <w:szCs w:val="24"/>
        </w:rPr>
        <w:t xml:space="preserve">Кончаков А. Б., </w:t>
      </w:r>
      <w:r w:rsidR="00640FC1" w:rsidRPr="00640FC1">
        <w:rPr>
          <w:rFonts w:ascii="Times New Roman" w:hAnsi="Times New Roman" w:cs="Times New Roman"/>
          <w:bCs/>
          <w:iCs/>
          <w:sz w:val="24"/>
          <w:szCs w:val="24"/>
        </w:rPr>
        <w:t xml:space="preserve">преподаватель </w:t>
      </w:r>
    </w:p>
    <w:p w:rsidR="00640FC1" w:rsidRPr="00640FC1" w:rsidRDefault="00640FC1" w:rsidP="00640FC1">
      <w:pPr>
        <w:pStyle w:val="ac"/>
        <w:jc w:val="both"/>
        <w:rPr>
          <w:rFonts w:ascii="Times New Roman" w:hAnsi="Times New Roman" w:cs="Times New Roman"/>
          <w:bCs/>
          <w:iCs/>
          <w:sz w:val="24"/>
          <w:szCs w:val="24"/>
        </w:rPr>
      </w:pPr>
    </w:p>
    <w:p w:rsidR="00640FC1" w:rsidRPr="00640FC1" w:rsidRDefault="00640FC1" w:rsidP="002D17C0">
      <w:pPr>
        <w:spacing w:after="0" w:line="240" w:lineRule="auto"/>
        <w:jc w:val="center"/>
        <w:rPr>
          <w:rFonts w:ascii="Times New Roman" w:hAnsi="Times New Roman" w:cs="Times New Roman"/>
          <w:b/>
          <w:sz w:val="24"/>
          <w:szCs w:val="24"/>
        </w:rPr>
      </w:pPr>
      <w:r w:rsidRPr="00640FC1">
        <w:rPr>
          <w:rFonts w:ascii="Times New Roman" w:hAnsi="Times New Roman" w:cs="Times New Roman"/>
          <w:b/>
          <w:sz w:val="24"/>
          <w:szCs w:val="24"/>
        </w:rPr>
        <w:t>МЕСТО ВНЕДОГОВОРНОГО ОБЯЗАТЕЛЬСТВА, ВОЗНИКШЕГО ВСЛЕДСТВИЕ РАЗРУШЕНИЯ, ПОВРЕЖДЕНИЯ ОБЪЕКТА КАПИТАЛЬНОГО СТРОИТЕЛЬСТВА В ЗАКОНОДАТЕЛЬСТВЕ</w:t>
      </w:r>
    </w:p>
    <w:p w:rsidR="00640FC1" w:rsidRPr="00640FC1" w:rsidRDefault="00640FC1" w:rsidP="002D17C0">
      <w:pPr>
        <w:spacing w:after="0" w:line="240" w:lineRule="auto"/>
        <w:jc w:val="center"/>
        <w:rPr>
          <w:rFonts w:ascii="Times New Roman" w:hAnsi="Times New Roman" w:cs="Times New Roman"/>
          <w:b/>
          <w:sz w:val="24"/>
          <w:szCs w:val="24"/>
        </w:rPr>
      </w:pPr>
    </w:p>
    <w:p w:rsidR="00640FC1" w:rsidRPr="00640FC1" w:rsidRDefault="00640FC1" w:rsidP="002D17C0">
      <w:pPr>
        <w:spacing w:after="0" w:line="240" w:lineRule="auto"/>
        <w:jc w:val="center"/>
        <w:rPr>
          <w:rFonts w:ascii="Times New Roman" w:hAnsi="Times New Roman" w:cs="Times New Roman"/>
          <w:b/>
          <w:sz w:val="24"/>
          <w:szCs w:val="24"/>
          <w:lang w:val="en-US"/>
        </w:rPr>
      </w:pPr>
      <w:r w:rsidRPr="00640FC1">
        <w:rPr>
          <w:rFonts w:ascii="Times New Roman" w:hAnsi="Times New Roman" w:cs="Times New Roman"/>
          <w:b/>
          <w:sz w:val="24"/>
          <w:szCs w:val="24"/>
          <w:lang w:val="en-US"/>
        </w:rPr>
        <w:t>PLACE OF ADVISORY COMMITMENT, ARISING OUT OF CONSEQUENCES OF DESTRUCTION, DAMAGE TO THE OBJECT CAPITAL CONSTRUCTION IN LEGISLATION</w:t>
      </w:r>
    </w:p>
    <w:p w:rsidR="00640FC1" w:rsidRPr="00640FC1" w:rsidRDefault="00640FC1" w:rsidP="00640FC1">
      <w:pPr>
        <w:spacing w:after="0" w:line="240" w:lineRule="auto"/>
        <w:ind w:firstLine="708"/>
        <w:jc w:val="both"/>
        <w:rPr>
          <w:rFonts w:ascii="Times New Roman" w:hAnsi="Times New Roman" w:cs="Times New Roman"/>
          <w:i/>
          <w:sz w:val="24"/>
          <w:szCs w:val="24"/>
          <w:lang w:val="en-US"/>
        </w:rPr>
      </w:pPr>
    </w:p>
    <w:p w:rsidR="00640FC1" w:rsidRPr="00640FC1" w:rsidRDefault="00640FC1" w:rsidP="00640FC1">
      <w:pPr>
        <w:spacing w:after="0" w:line="240" w:lineRule="auto"/>
        <w:ind w:firstLine="708"/>
        <w:jc w:val="both"/>
        <w:rPr>
          <w:rFonts w:ascii="Times New Roman" w:hAnsi="Times New Roman" w:cs="Times New Roman"/>
          <w:i/>
          <w:sz w:val="24"/>
          <w:szCs w:val="24"/>
        </w:rPr>
      </w:pPr>
      <w:r w:rsidRPr="00640FC1">
        <w:rPr>
          <w:rFonts w:ascii="Times New Roman" w:hAnsi="Times New Roman" w:cs="Times New Roman"/>
          <w:i/>
          <w:sz w:val="24"/>
          <w:szCs w:val="24"/>
        </w:rPr>
        <w:t>В указанной статье рассматривается правоприменительная практика и пути развития российского права в области внедоговорного обязательства. Анализируется система признаков обязательств вследствие причинения вреда как внедоговорных гражданско-правовых обязательств, обладающих видовыми характеристиками.</w:t>
      </w:r>
    </w:p>
    <w:p w:rsidR="00640FC1" w:rsidRPr="00640FC1" w:rsidRDefault="00640FC1" w:rsidP="00640FC1">
      <w:pPr>
        <w:spacing w:after="0" w:line="240" w:lineRule="auto"/>
        <w:ind w:firstLine="708"/>
        <w:jc w:val="both"/>
        <w:rPr>
          <w:rFonts w:ascii="Times New Roman" w:hAnsi="Times New Roman" w:cs="Times New Roman"/>
          <w:i/>
          <w:sz w:val="24"/>
          <w:szCs w:val="24"/>
        </w:rPr>
      </w:pPr>
      <w:r w:rsidRPr="00640FC1">
        <w:rPr>
          <w:rFonts w:ascii="Times New Roman" w:hAnsi="Times New Roman" w:cs="Times New Roman"/>
          <w:i/>
          <w:sz w:val="24"/>
          <w:szCs w:val="24"/>
        </w:rPr>
        <w:t>Ключевые слова: внедоговорные обязательства; объект капитального строительства.</w:t>
      </w:r>
    </w:p>
    <w:p w:rsidR="00640FC1" w:rsidRPr="00640FC1" w:rsidRDefault="00640FC1" w:rsidP="00640FC1">
      <w:pPr>
        <w:spacing w:after="0" w:line="240" w:lineRule="auto"/>
        <w:ind w:firstLine="708"/>
        <w:jc w:val="both"/>
        <w:rPr>
          <w:rFonts w:ascii="Times New Roman" w:hAnsi="Times New Roman" w:cs="Times New Roman"/>
          <w:i/>
          <w:sz w:val="24"/>
          <w:szCs w:val="24"/>
        </w:rPr>
      </w:pPr>
    </w:p>
    <w:p w:rsidR="00640FC1" w:rsidRPr="00640FC1" w:rsidRDefault="00640FC1" w:rsidP="00640FC1">
      <w:pPr>
        <w:spacing w:after="0" w:line="240" w:lineRule="auto"/>
        <w:ind w:firstLine="708"/>
        <w:jc w:val="both"/>
        <w:rPr>
          <w:rFonts w:ascii="Times New Roman" w:hAnsi="Times New Roman" w:cs="Times New Roman"/>
          <w:i/>
          <w:sz w:val="24"/>
          <w:szCs w:val="24"/>
          <w:lang w:val="en-US"/>
        </w:rPr>
      </w:pPr>
      <w:r w:rsidRPr="00640FC1">
        <w:rPr>
          <w:rFonts w:ascii="Times New Roman" w:hAnsi="Times New Roman" w:cs="Times New Roman"/>
          <w:i/>
          <w:sz w:val="24"/>
          <w:szCs w:val="24"/>
          <w:lang w:val="en-US"/>
        </w:rPr>
        <w:t>This article examines law enforcement practices and ways of developing Russian law in the field of non-contractual obligations. The system of attributes of obligations is analyzed as a result of causing harm as non-contractual civil obligations that have specific characteristics.</w:t>
      </w:r>
    </w:p>
    <w:p w:rsidR="00640FC1" w:rsidRPr="00640FC1" w:rsidRDefault="00640FC1" w:rsidP="00640FC1">
      <w:pPr>
        <w:spacing w:after="0" w:line="240" w:lineRule="auto"/>
        <w:ind w:firstLine="708"/>
        <w:jc w:val="both"/>
        <w:rPr>
          <w:rFonts w:ascii="Times New Roman" w:hAnsi="Times New Roman" w:cs="Times New Roman"/>
          <w:i/>
          <w:sz w:val="24"/>
          <w:szCs w:val="24"/>
          <w:lang w:val="en-US"/>
        </w:rPr>
      </w:pPr>
      <w:r w:rsidRPr="00640FC1">
        <w:rPr>
          <w:rFonts w:ascii="Times New Roman" w:hAnsi="Times New Roman" w:cs="Times New Roman"/>
          <w:i/>
          <w:sz w:val="24"/>
          <w:szCs w:val="24"/>
          <w:lang w:val="en-US"/>
        </w:rPr>
        <w:t>Keywords: extra-contractual obligations; the object of capital construction.</w:t>
      </w:r>
    </w:p>
    <w:p w:rsidR="00640FC1" w:rsidRPr="00640FC1" w:rsidRDefault="00640FC1" w:rsidP="00640FC1">
      <w:pPr>
        <w:spacing w:after="0" w:line="240" w:lineRule="auto"/>
        <w:ind w:firstLine="708"/>
        <w:jc w:val="both"/>
        <w:rPr>
          <w:rFonts w:ascii="Times New Roman" w:hAnsi="Times New Roman" w:cs="Times New Roman"/>
          <w:i/>
          <w:sz w:val="24"/>
          <w:szCs w:val="24"/>
          <w:lang w:val="en-US"/>
        </w:rPr>
      </w:pPr>
    </w:p>
    <w:p w:rsidR="00640FC1" w:rsidRPr="00640FC1" w:rsidRDefault="00640FC1" w:rsidP="00640FC1">
      <w:pPr>
        <w:spacing w:after="0" w:line="240" w:lineRule="auto"/>
        <w:jc w:val="both"/>
        <w:rPr>
          <w:rFonts w:ascii="Times New Roman" w:hAnsi="Times New Roman" w:cs="Times New Roman"/>
          <w:sz w:val="24"/>
          <w:szCs w:val="24"/>
        </w:rPr>
      </w:pPr>
      <w:r w:rsidRPr="00640FC1">
        <w:rPr>
          <w:rFonts w:ascii="Times New Roman" w:hAnsi="Times New Roman" w:cs="Times New Roman"/>
          <w:sz w:val="24"/>
          <w:szCs w:val="24"/>
          <w:lang w:val="en-US"/>
        </w:rPr>
        <w:tab/>
      </w:r>
      <w:r w:rsidRPr="00640FC1">
        <w:rPr>
          <w:rFonts w:ascii="Times New Roman" w:hAnsi="Times New Roman" w:cs="Times New Roman"/>
          <w:sz w:val="24"/>
          <w:szCs w:val="24"/>
        </w:rPr>
        <w:t>В настоящее время российское законодательство подвергается постоянным изменениям, обусловленные всесторонним развитием права в РФ. Одним из тезисов, поставленных на повестку, который недостаточно исследован, являются относительно новый вид внедоговорного обязательства, возникшего вследствие разрушения или повреждения объекта капитального строительства, который, по-нашему мнению, представляет аномальные имущественные отношения. Для раскрытия ответов по вышеуказанным пробелам прежде всего имеется необходимость проанализировать правовые новшества в российском законодательстве в области капитального строительства.</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 xml:space="preserve"> Обязательство, обозначенное ч. 1 ст. 60 Градостроительного кодекса Российской Федерации (далее – ГрК РФ) имеет специфический характер, который выражается в определенных последствиях. Прежде всего, мы отмечаем конкретный субъект причинения вреда – собственник сооружения или здания и потерпевшую сторону – граждане и юридические лица. Градостроительным законодательством  установлена ответственность собственника здания независимо от вины, однако  последний может освободиться  от ответственности, в случае неопровержимых доказательств причинения вреда третьими лицами и действия непреодолимой силы. Представляется важным также исследовать в гражданском законодательстве понимание умысла потерпевшего, который до настоящего времени не содержится ни в Гражданском кодексе Российской Федерации (далее – ГК РФ), ни ГрК РФ. Актуальность данного вопроса в рамках судебного разбирательства </w:t>
      </w:r>
      <w:r w:rsidRPr="00640FC1">
        <w:rPr>
          <w:rFonts w:ascii="Times New Roman" w:hAnsi="Times New Roman" w:cs="Times New Roman"/>
          <w:sz w:val="24"/>
          <w:szCs w:val="24"/>
        </w:rPr>
        <w:lastRenderedPageBreak/>
        <w:t xml:space="preserve">обуславливает именно отсутствие понятия умысла, которое приобретает ситуативный характер в зависимости от всей массы доказательств. </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 xml:space="preserve">Действия виновника вреда характеризуется  как бездействием, так действием, однако для установления гражданско-правовой ответственности необходимо найти прямую связь данных действий (бездействий) с обеспечением требованием безопасной эксплуатации объектов недвижимости. </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 xml:space="preserve">Объем гражданско-правовой ответственности владельца здания, сооружения носит усиленный характер, поскольку собственник здания, сооружения должен выплатить пострадавшему лицу компенсации сверх возмещения вреда. Определение тяжести повреждения здоровья исполняется в соответствии с Постановлением Правительства РФ от 17 августа 2007 г. № 522 </w:t>
      </w:r>
      <w:r w:rsidRPr="00640FC1">
        <w:rPr>
          <w:rStyle w:val="a9"/>
          <w:rFonts w:ascii="Times New Roman" w:hAnsi="Times New Roman" w:cs="Times New Roman"/>
          <w:sz w:val="24"/>
          <w:szCs w:val="24"/>
        </w:rPr>
        <w:footnoteReference w:id="161"/>
      </w:r>
      <w:r w:rsidRPr="00640FC1">
        <w:rPr>
          <w:rFonts w:ascii="Times New Roman" w:hAnsi="Times New Roman" w:cs="Times New Roman"/>
          <w:sz w:val="24"/>
          <w:szCs w:val="24"/>
        </w:rPr>
        <w:t>.</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При изучении ст. 60 ГрК РФ можно встретить  разные правовые позиции. Большинство авторов полагают, что данная норма избавляет строителей, проектировщиков, лиц, исполняющих инженерные исследования, от ответственности за вред, которой появился вследствие их недоработок. По нашему мнению, это неправильная интерпретация указанных норм, так как общие нормы ГК РФ регулирует вопросы привлечения к ответственности вышеуказанных лиц.  Ст. 60 ГрК РФ не избавляет их от ответственности. В соответствии с данной нормой собственник здания, сооружения не несет ответственности, если докажет, что вред причинен в результате действий третьих лиц. Третьими лицами в данных отношениях выступают проектировщики, строители, лица, выполняющие инженерные изыскания, по вине которых причинен вред.</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Грк РФ устанавливает ответственность лица, организующее и координирующее строительство, реконструкцию, ремонт объекта строительства, и который одновременно отвечает за технику безопасности и качество проводимых строительных работ в здании или сооружении. Это указывает, что строители и все лица, выполняющие технические и строительные работы  ответственны в соответствии со ст. 60 ГрК РФ.</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В ином случае разрушается вся вновь созданная система контроля за работами, которые оказывают влияние на безопасность объектов капитального строительства, основанная на системе саморегулируемых организаций. В случае, если допустить, что причиненный в результате разрушения, повреждения здания, отвечает только собственник, в том числе если вред возник по вине лиц, участвовавших в процессе создания объекта, то последние в таком случае становились «уникальными» в гражданско-правовом плане субъектами, обладающими «правом на безответственность» за свои действия. Но такого рода понятия  как «безответственность» гражданским законодательством не выявлено.</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В связи с данной проблемой представляется категорически относиться к  предложенному тезису, который гласит, что собственник должен возместить вред, образовавшийся по вине строителей, проектировщиков, лиц, исполняющих инженерные изыскания, и затем вправе предъявить к ним регрессное требование. Такая правовая установка не отвечает положению новой редакции ст. 60 ГрК РФ, которая закрепляет, что собственник не несет ответственности за вред, возникший по вине третьих лиц.</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Соответственно,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должен выяснить причину вреда. Бремя доказывания того, что вред причинен по вине третьих лиц, лежит на собственнике. Если он сможет это доказать, ответственность ложится на виновных - третьих лиц.</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lastRenderedPageBreak/>
        <w:t>Как установлено в ч. 3 ст. 60 ГрК РФ,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 1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Применение ч. 3 ст. 60 ГрК РФ требует значительного внимания. В первую очередь, следует представлять себе, что ответственность застройщика или технического заказчика порождается при строительстве здания, сооружения; если же строительство здания, сооружения окончено, объект разрешено использовать, то субъектом ответственности признается собственник здания, сооружения. Застройщик или технический заказчик отвечают за любой вред, причиненный любому субъекту, а не только тем, что указаны в ч. 1 ст. 60 ГрК РФ.</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Различны правовые основания гражданско-правовой ответственности застройщика и технического заказчика. В первом случае ее наступление заключается в том, что застройщик и технический заказчик при принятии на себя такой обязанности отвечают за любой вред, причиненный любому лицу, по правилам гл. 59 ГК РФ. Специфика здесь состоит в том, что если для застройщика такая гражданско-правовая ответственность носит обязательственный характер и наступает в соответствии с гл. 59 ГК РФ, то для наступления гражданско-правовой ответственности технического заказчика нужно его согласие, выраженное посредством заключения договора с соответствующим содержанием. Видимо, можно утверждать, что если технический заказчик не принял на себя такую обязанность, то она остается на стороне застройщика в силу прямого предписания закона.</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Во втором случае наступления гражданско-правовой ответственности застройщика или технического заказчика в случае повреждения, разрушения объекта капитального строительства возникает при взаимосвязи вреда с умыслом потерпевшего, действиями третьих лиц или непреодолимой силы. Противоречие «застройщик или технический заказчик» в данном случае практически неразрешима, не случайно Федеральный закон от 3 июля 2016 г. № 372-ФЗ «О внесении изменений в Градостроительный кодекс РФ и отдельные законодательные акты РФ» однозначно гражданско-правовую ответственность за вред, причиненный разрушением, повреждением объекта капитального строительства и нарушением соответствующих требований возлагает на застройщика.</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Если вред причиняется совокупным действием нескольких причин, то необходимо выяснять, каково воздействие на разрушенный или поврежденный объект капитального строительства застройщика или технического заказчика и размер его имущественной ответственности.</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Если гражданская ответственность лиц, указанных в ч. ч. 1-3 настоящей статьи, за причинение вреда в соответствующих случаях застрахована в соответствии с законодательством РФ,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Также мы замечаем правовые погрешности в ч.1 ст. 60 ГрК РФ, которая не указывает на возмещения вреда, в части не обеспеченной страховыми выплатами.</w:t>
      </w:r>
    </w:p>
    <w:p w:rsidR="00640FC1" w:rsidRP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Статья 10 Закона от 27 ноября 1992 г. № 4015-1 «Об организации страхового дела в РФ»</w:t>
      </w:r>
      <w:r w:rsidRPr="00640FC1">
        <w:rPr>
          <w:rStyle w:val="a9"/>
          <w:rFonts w:ascii="Times New Roman" w:hAnsi="Times New Roman" w:cs="Times New Roman"/>
          <w:sz w:val="24"/>
          <w:szCs w:val="24"/>
        </w:rPr>
        <w:footnoteReference w:id="162"/>
      </w:r>
      <w:r w:rsidRPr="00640FC1">
        <w:rPr>
          <w:rFonts w:ascii="Times New Roman" w:hAnsi="Times New Roman" w:cs="Times New Roman"/>
          <w:sz w:val="24"/>
          <w:szCs w:val="24"/>
        </w:rPr>
        <w:t xml:space="preserve"> понятию страховая выплата придает общее, родовое значение в различных формах и </w:t>
      </w:r>
      <w:r w:rsidRPr="00640FC1">
        <w:rPr>
          <w:rFonts w:ascii="Times New Roman" w:hAnsi="Times New Roman" w:cs="Times New Roman"/>
          <w:sz w:val="24"/>
          <w:szCs w:val="24"/>
        </w:rPr>
        <w:lastRenderedPageBreak/>
        <w:t>видах страхования, и именно в таком значении оно должно применяться во всех источниках гражданского права. Механизм возмещения обязанными лицами вреда в части, не покрытой страховыми выплатами (возмещениями), носит общий характер и применяется во всех формах и видах страхования, поскольку иное не предусмотрено законами. Соглашениями сторон иное предусмотрено быть не может.</w:t>
      </w:r>
    </w:p>
    <w:p w:rsidR="00640FC1" w:rsidRDefault="00640FC1" w:rsidP="00640FC1">
      <w:pPr>
        <w:spacing w:after="0" w:line="240" w:lineRule="auto"/>
        <w:ind w:firstLine="708"/>
        <w:jc w:val="both"/>
        <w:rPr>
          <w:rFonts w:ascii="Times New Roman" w:hAnsi="Times New Roman" w:cs="Times New Roman"/>
          <w:sz w:val="24"/>
          <w:szCs w:val="24"/>
        </w:rPr>
      </w:pPr>
      <w:r w:rsidRPr="00640FC1">
        <w:rPr>
          <w:rFonts w:ascii="Times New Roman" w:hAnsi="Times New Roman" w:cs="Times New Roman"/>
          <w:sz w:val="24"/>
          <w:szCs w:val="24"/>
        </w:rPr>
        <w:t xml:space="preserve">Таким образом,  мы приходим к выводу, что гражданское законодательство в области внедоговорного обязательства по факту ответственности собственника здания, в случае причинения вреда на объекте капитального строительства не соотносится с нынешним временем. По нашему мнению, собственник обязан обезопасить здание или сооружение, однако если последний не является экспертом в данной области или у него нет времени на проверку безопасности, необходимо наладить систему экспертных организаций, которые бы несли полную ответственность за безопасность зданий или сооружений. </w:t>
      </w: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F73A27" w:rsidRDefault="00F73A27" w:rsidP="00F73A27">
      <w:pPr>
        <w:spacing w:after="0" w:line="240" w:lineRule="auto"/>
        <w:jc w:val="both"/>
        <w:rPr>
          <w:rFonts w:ascii="Times New Roman" w:hAnsi="Times New Roman" w:cs="Times New Roman"/>
          <w:sz w:val="24"/>
          <w:szCs w:val="24"/>
        </w:rPr>
      </w:pPr>
    </w:p>
    <w:p w:rsidR="006074B5" w:rsidRDefault="006074B5" w:rsidP="00F73A27">
      <w:pPr>
        <w:spacing w:after="0" w:line="240" w:lineRule="auto"/>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105799" w:rsidRDefault="00105799" w:rsidP="00640FC1">
      <w:pPr>
        <w:spacing w:after="0" w:line="240" w:lineRule="auto"/>
        <w:ind w:firstLine="708"/>
        <w:jc w:val="both"/>
        <w:rPr>
          <w:rFonts w:ascii="Times New Roman" w:hAnsi="Times New Roman" w:cs="Times New Roman"/>
          <w:sz w:val="24"/>
          <w:szCs w:val="24"/>
        </w:rPr>
      </w:pPr>
    </w:p>
    <w:p w:rsidR="00105799" w:rsidRDefault="00105799" w:rsidP="00640FC1">
      <w:pPr>
        <w:spacing w:after="0" w:line="240" w:lineRule="auto"/>
        <w:ind w:firstLine="708"/>
        <w:jc w:val="both"/>
        <w:rPr>
          <w:rFonts w:ascii="Times New Roman" w:hAnsi="Times New Roman" w:cs="Times New Roman"/>
          <w:sz w:val="24"/>
          <w:szCs w:val="24"/>
        </w:rPr>
      </w:pPr>
    </w:p>
    <w:p w:rsidR="00105799" w:rsidRDefault="00105799" w:rsidP="00640FC1">
      <w:pPr>
        <w:spacing w:after="0" w:line="240" w:lineRule="auto"/>
        <w:ind w:firstLine="708"/>
        <w:jc w:val="both"/>
        <w:rPr>
          <w:rFonts w:ascii="Times New Roman" w:hAnsi="Times New Roman" w:cs="Times New Roman"/>
          <w:sz w:val="24"/>
          <w:szCs w:val="24"/>
        </w:rPr>
      </w:pPr>
    </w:p>
    <w:p w:rsidR="00105799" w:rsidRDefault="00105799" w:rsidP="00640FC1">
      <w:pPr>
        <w:spacing w:after="0" w:line="240" w:lineRule="auto"/>
        <w:ind w:firstLine="708"/>
        <w:jc w:val="both"/>
        <w:rPr>
          <w:rFonts w:ascii="Times New Roman" w:hAnsi="Times New Roman" w:cs="Times New Roman"/>
          <w:sz w:val="24"/>
          <w:szCs w:val="24"/>
        </w:rPr>
      </w:pPr>
    </w:p>
    <w:p w:rsidR="00105799" w:rsidRDefault="00105799" w:rsidP="00640FC1">
      <w:pPr>
        <w:spacing w:after="0" w:line="240" w:lineRule="auto"/>
        <w:ind w:firstLine="708"/>
        <w:jc w:val="both"/>
        <w:rPr>
          <w:rFonts w:ascii="Times New Roman" w:hAnsi="Times New Roman" w:cs="Times New Roman"/>
          <w:sz w:val="24"/>
          <w:szCs w:val="24"/>
        </w:rPr>
      </w:pPr>
    </w:p>
    <w:p w:rsidR="00105799" w:rsidRDefault="00105799" w:rsidP="00640FC1">
      <w:pPr>
        <w:spacing w:after="0" w:line="240" w:lineRule="auto"/>
        <w:ind w:firstLine="708"/>
        <w:jc w:val="both"/>
        <w:rPr>
          <w:rFonts w:ascii="Times New Roman" w:hAnsi="Times New Roman" w:cs="Times New Roman"/>
          <w:sz w:val="24"/>
          <w:szCs w:val="24"/>
        </w:rPr>
      </w:pPr>
    </w:p>
    <w:p w:rsidR="00105799" w:rsidRDefault="00105799" w:rsidP="00105799">
      <w:pPr>
        <w:spacing w:after="0" w:line="240" w:lineRule="auto"/>
        <w:jc w:val="both"/>
        <w:rPr>
          <w:rFonts w:ascii="Times New Roman" w:hAnsi="Times New Roman" w:cs="Times New Roman"/>
          <w:sz w:val="24"/>
          <w:szCs w:val="24"/>
        </w:rPr>
      </w:pPr>
    </w:p>
    <w:p w:rsidR="00DB594C" w:rsidRDefault="00DB594C" w:rsidP="00105799">
      <w:pPr>
        <w:spacing w:after="0" w:line="240" w:lineRule="auto"/>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640FC1" w:rsidRDefault="00640FC1" w:rsidP="002D17C0">
      <w:pPr>
        <w:spacing w:after="0" w:line="240" w:lineRule="auto"/>
        <w:jc w:val="both"/>
        <w:rPr>
          <w:rFonts w:ascii="Times New Roman" w:hAnsi="Times New Roman" w:cs="Times New Roman"/>
          <w:sz w:val="24"/>
          <w:szCs w:val="24"/>
        </w:rPr>
      </w:pPr>
    </w:p>
    <w:p w:rsidR="00105799" w:rsidRPr="00105799" w:rsidRDefault="00105799" w:rsidP="00105799">
      <w:pPr>
        <w:spacing w:after="0" w:line="240" w:lineRule="auto"/>
        <w:jc w:val="right"/>
        <w:rPr>
          <w:rFonts w:ascii="Times New Roman" w:hAnsi="Times New Roman" w:cs="Times New Roman"/>
          <w:sz w:val="24"/>
          <w:szCs w:val="24"/>
        </w:rPr>
      </w:pPr>
      <w:r w:rsidRPr="00105799">
        <w:rPr>
          <w:rFonts w:ascii="Times New Roman" w:hAnsi="Times New Roman" w:cs="Times New Roman"/>
          <w:sz w:val="24"/>
          <w:szCs w:val="24"/>
        </w:rPr>
        <w:lastRenderedPageBreak/>
        <w:t>УДК 347.21</w:t>
      </w:r>
    </w:p>
    <w:p w:rsidR="00105799" w:rsidRPr="00105799" w:rsidRDefault="00105799" w:rsidP="00105799">
      <w:pPr>
        <w:spacing w:after="0" w:line="240" w:lineRule="auto"/>
        <w:jc w:val="right"/>
        <w:rPr>
          <w:rFonts w:ascii="Times New Roman" w:hAnsi="Times New Roman" w:cs="Times New Roman"/>
          <w:sz w:val="24"/>
          <w:szCs w:val="24"/>
        </w:rPr>
      </w:pPr>
      <w:r w:rsidRPr="00105799">
        <w:rPr>
          <w:rFonts w:ascii="Times New Roman" w:hAnsi="Times New Roman" w:cs="Times New Roman"/>
          <w:sz w:val="24"/>
          <w:szCs w:val="24"/>
        </w:rPr>
        <w:t>Логутов Денис Леонидович</w:t>
      </w:r>
    </w:p>
    <w:p w:rsidR="00105799" w:rsidRPr="00105799" w:rsidRDefault="00105799" w:rsidP="00105799">
      <w:pPr>
        <w:spacing w:after="0" w:line="240" w:lineRule="auto"/>
        <w:jc w:val="right"/>
        <w:rPr>
          <w:rFonts w:ascii="Times New Roman" w:hAnsi="Times New Roman" w:cs="Times New Roman"/>
          <w:sz w:val="24"/>
          <w:szCs w:val="24"/>
        </w:rPr>
      </w:pPr>
      <w:r w:rsidRPr="00105799">
        <w:rPr>
          <w:rFonts w:ascii="Times New Roman" w:hAnsi="Times New Roman" w:cs="Times New Roman"/>
          <w:sz w:val="24"/>
          <w:szCs w:val="24"/>
        </w:rPr>
        <w:t>Logutov Denis Leonidovich</w:t>
      </w:r>
    </w:p>
    <w:p w:rsidR="00105799" w:rsidRPr="00105799" w:rsidRDefault="00105799" w:rsidP="00105799">
      <w:pPr>
        <w:spacing w:after="0" w:line="240" w:lineRule="auto"/>
        <w:ind w:firstLine="567"/>
        <w:jc w:val="right"/>
        <w:rPr>
          <w:rFonts w:ascii="Times New Roman" w:hAnsi="Times New Roman" w:cs="Times New Roman"/>
          <w:sz w:val="24"/>
          <w:szCs w:val="24"/>
        </w:rPr>
      </w:pPr>
      <w:r w:rsidRPr="00105799">
        <w:rPr>
          <w:rFonts w:ascii="Times New Roman" w:hAnsi="Times New Roman" w:cs="Times New Roman"/>
          <w:sz w:val="24"/>
          <w:szCs w:val="24"/>
        </w:rPr>
        <w:t>Федеральное государственное бюджетное образовательное учреждение</w:t>
      </w:r>
    </w:p>
    <w:p w:rsidR="00105799" w:rsidRPr="00105799" w:rsidRDefault="00105799" w:rsidP="00105799">
      <w:pPr>
        <w:spacing w:after="0" w:line="240" w:lineRule="auto"/>
        <w:ind w:firstLine="567"/>
        <w:jc w:val="right"/>
        <w:rPr>
          <w:rFonts w:ascii="Times New Roman" w:hAnsi="Times New Roman" w:cs="Times New Roman"/>
          <w:sz w:val="24"/>
          <w:szCs w:val="24"/>
        </w:rPr>
      </w:pPr>
      <w:r w:rsidRPr="00105799">
        <w:rPr>
          <w:rFonts w:ascii="Times New Roman" w:hAnsi="Times New Roman" w:cs="Times New Roman"/>
          <w:sz w:val="24"/>
          <w:szCs w:val="24"/>
        </w:rPr>
        <w:t>высшего образования</w:t>
      </w:r>
    </w:p>
    <w:p w:rsidR="00105799" w:rsidRPr="00105799" w:rsidRDefault="00105799" w:rsidP="00105799">
      <w:pPr>
        <w:spacing w:after="0" w:line="240" w:lineRule="auto"/>
        <w:ind w:firstLine="567"/>
        <w:jc w:val="right"/>
        <w:rPr>
          <w:rFonts w:ascii="Times New Roman" w:hAnsi="Times New Roman" w:cs="Times New Roman"/>
          <w:sz w:val="24"/>
          <w:szCs w:val="24"/>
        </w:rPr>
      </w:pPr>
      <w:r w:rsidRPr="00105799">
        <w:rPr>
          <w:rFonts w:ascii="Times New Roman" w:hAnsi="Times New Roman" w:cs="Times New Roman"/>
          <w:sz w:val="24"/>
          <w:szCs w:val="24"/>
        </w:rPr>
        <w:t>«Кубанский государственный аграрный университет имени И.Т. Трубилина»</w:t>
      </w:r>
    </w:p>
    <w:p w:rsidR="00105799" w:rsidRPr="00105799" w:rsidRDefault="00105799" w:rsidP="00105799">
      <w:pPr>
        <w:pStyle w:val="ConsPlusNormal"/>
        <w:ind w:firstLine="567"/>
        <w:jc w:val="right"/>
        <w:rPr>
          <w:rFonts w:eastAsiaTheme="minorHAnsi"/>
          <w:lang w:eastAsia="en-US"/>
        </w:rPr>
      </w:pPr>
      <w:r w:rsidRPr="00105799">
        <w:rPr>
          <w:rFonts w:eastAsiaTheme="minorHAnsi"/>
          <w:lang w:eastAsia="en-US"/>
        </w:rPr>
        <w:t>Federal State Budgetary Educational Institution of Higher Education</w:t>
      </w:r>
    </w:p>
    <w:p w:rsidR="00105799" w:rsidRPr="00105799" w:rsidRDefault="00105799" w:rsidP="00105799">
      <w:pPr>
        <w:pStyle w:val="ConsPlusNormal"/>
        <w:ind w:firstLine="567"/>
        <w:jc w:val="right"/>
        <w:rPr>
          <w:rFonts w:eastAsiaTheme="minorHAnsi"/>
          <w:lang w:eastAsia="en-US"/>
        </w:rPr>
      </w:pPr>
      <w:r w:rsidRPr="00105799">
        <w:rPr>
          <w:rFonts w:eastAsiaTheme="minorHAnsi"/>
          <w:lang w:eastAsia="en-US"/>
        </w:rPr>
        <w:t>“Kuban State Agrarian University named after I.T. Trubilin”</w:t>
      </w:r>
    </w:p>
    <w:p w:rsidR="00105799" w:rsidRPr="00105799" w:rsidRDefault="00105799" w:rsidP="00105799">
      <w:pPr>
        <w:pStyle w:val="ConsPlusNormal"/>
        <w:ind w:firstLine="567"/>
        <w:jc w:val="right"/>
        <w:rPr>
          <w:rFonts w:eastAsiaTheme="minorHAnsi"/>
          <w:lang w:val="ru-RU" w:eastAsia="en-US"/>
        </w:rPr>
      </w:pPr>
      <w:r w:rsidRPr="00105799">
        <w:rPr>
          <w:rFonts w:eastAsiaTheme="minorHAnsi"/>
          <w:lang w:val="ru-RU" w:eastAsia="en-US"/>
        </w:rPr>
        <w:t xml:space="preserve">Российская Федерация, </w:t>
      </w:r>
      <w:proofErr w:type="gramStart"/>
      <w:r w:rsidRPr="00105799">
        <w:rPr>
          <w:rFonts w:eastAsiaTheme="minorHAnsi"/>
          <w:lang w:val="ru-RU" w:eastAsia="en-US"/>
        </w:rPr>
        <w:t>г</w:t>
      </w:r>
      <w:proofErr w:type="gramEnd"/>
      <w:r w:rsidRPr="00105799">
        <w:rPr>
          <w:rFonts w:eastAsiaTheme="minorHAnsi"/>
          <w:lang w:val="ru-RU" w:eastAsia="en-US"/>
        </w:rPr>
        <w:t>. Краснодар</w:t>
      </w:r>
    </w:p>
    <w:p w:rsidR="00105799" w:rsidRPr="00105799" w:rsidRDefault="00105799" w:rsidP="00105799">
      <w:pPr>
        <w:pStyle w:val="ConsPlusNormal"/>
        <w:ind w:firstLine="567"/>
        <w:jc w:val="right"/>
        <w:rPr>
          <w:rFonts w:eastAsiaTheme="minorHAnsi"/>
          <w:lang w:val="ru-RU" w:eastAsia="en-US"/>
        </w:rPr>
      </w:pPr>
      <w:r w:rsidRPr="00105799">
        <w:rPr>
          <w:rFonts w:eastAsiaTheme="minorHAnsi"/>
          <w:lang w:eastAsia="en-US"/>
        </w:rPr>
        <w:t>Russian</w:t>
      </w:r>
      <w:r w:rsidRPr="00105799">
        <w:rPr>
          <w:rFonts w:eastAsiaTheme="minorHAnsi"/>
          <w:lang w:val="ru-RU" w:eastAsia="en-US"/>
        </w:rPr>
        <w:t xml:space="preserve"> </w:t>
      </w:r>
      <w:r w:rsidRPr="00105799">
        <w:rPr>
          <w:rFonts w:eastAsiaTheme="minorHAnsi"/>
          <w:lang w:eastAsia="en-US"/>
        </w:rPr>
        <w:t>Federation</w:t>
      </w:r>
      <w:r w:rsidRPr="00105799">
        <w:rPr>
          <w:rFonts w:eastAsiaTheme="minorHAnsi"/>
          <w:lang w:val="ru-RU" w:eastAsia="en-US"/>
        </w:rPr>
        <w:t xml:space="preserve">, </w:t>
      </w:r>
      <w:r w:rsidRPr="00105799">
        <w:rPr>
          <w:rFonts w:eastAsiaTheme="minorHAnsi"/>
          <w:lang w:eastAsia="en-US"/>
        </w:rPr>
        <w:t>Krasnodar</w:t>
      </w:r>
    </w:p>
    <w:p w:rsidR="00105799" w:rsidRPr="00105799" w:rsidRDefault="00105799" w:rsidP="00105799">
      <w:pPr>
        <w:spacing w:after="0" w:line="240" w:lineRule="auto"/>
        <w:jc w:val="right"/>
        <w:rPr>
          <w:rFonts w:ascii="Times New Roman" w:hAnsi="Times New Roman" w:cs="Times New Roman"/>
          <w:sz w:val="24"/>
          <w:szCs w:val="24"/>
        </w:rPr>
      </w:pPr>
      <w:r w:rsidRPr="00105799">
        <w:rPr>
          <w:rFonts w:ascii="Times New Roman" w:hAnsi="Times New Roman" w:cs="Times New Roman"/>
          <w:sz w:val="24"/>
          <w:szCs w:val="24"/>
          <w:lang w:val="en-US"/>
        </w:rPr>
        <w:t>logutov</w:t>
      </w:r>
      <w:r w:rsidRPr="00105799">
        <w:rPr>
          <w:rFonts w:ascii="Times New Roman" w:hAnsi="Times New Roman" w:cs="Times New Roman"/>
          <w:sz w:val="24"/>
          <w:szCs w:val="24"/>
        </w:rPr>
        <w:t>_</w:t>
      </w:r>
      <w:r w:rsidRPr="00105799">
        <w:rPr>
          <w:rFonts w:ascii="Times New Roman" w:hAnsi="Times New Roman" w:cs="Times New Roman"/>
          <w:sz w:val="24"/>
          <w:szCs w:val="24"/>
          <w:lang w:val="en-US"/>
        </w:rPr>
        <w:t>dl</w:t>
      </w:r>
      <w:r w:rsidRPr="00105799">
        <w:rPr>
          <w:rFonts w:ascii="Times New Roman" w:hAnsi="Times New Roman" w:cs="Times New Roman"/>
          <w:sz w:val="24"/>
          <w:szCs w:val="24"/>
        </w:rPr>
        <w:t>@</w:t>
      </w:r>
      <w:r w:rsidRPr="00105799">
        <w:rPr>
          <w:rFonts w:ascii="Times New Roman" w:hAnsi="Times New Roman" w:cs="Times New Roman"/>
          <w:sz w:val="24"/>
          <w:szCs w:val="24"/>
          <w:lang w:val="en-US"/>
        </w:rPr>
        <w:t>mail</w:t>
      </w:r>
      <w:r w:rsidRPr="00105799">
        <w:rPr>
          <w:rFonts w:ascii="Times New Roman" w:hAnsi="Times New Roman" w:cs="Times New Roman"/>
          <w:sz w:val="24"/>
          <w:szCs w:val="24"/>
        </w:rPr>
        <w:t>.</w:t>
      </w:r>
      <w:r w:rsidRPr="00105799">
        <w:rPr>
          <w:rFonts w:ascii="Times New Roman" w:hAnsi="Times New Roman" w:cs="Times New Roman"/>
          <w:sz w:val="24"/>
          <w:szCs w:val="24"/>
          <w:lang w:val="en-US"/>
        </w:rPr>
        <w:t>ru</w:t>
      </w:r>
    </w:p>
    <w:p w:rsidR="00105799" w:rsidRPr="00105799" w:rsidRDefault="00105799" w:rsidP="00105799">
      <w:pPr>
        <w:pStyle w:val="a3"/>
        <w:shd w:val="clear" w:color="auto" w:fill="FFFFFF"/>
        <w:spacing w:before="0" w:beforeAutospacing="0" w:after="0" w:afterAutospacing="0"/>
        <w:jc w:val="right"/>
      </w:pPr>
      <w:r w:rsidRPr="00105799">
        <w:t>Научный руководитель:</w:t>
      </w:r>
    </w:p>
    <w:p w:rsidR="00105799" w:rsidRPr="00105799" w:rsidRDefault="00105799" w:rsidP="00105799">
      <w:pPr>
        <w:pStyle w:val="a3"/>
        <w:shd w:val="clear" w:color="auto" w:fill="FFFFFF"/>
        <w:spacing w:before="0" w:beforeAutospacing="0" w:after="0" w:afterAutospacing="0"/>
        <w:jc w:val="right"/>
      </w:pPr>
      <w:r w:rsidRPr="00105799">
        <w:t>Камышанский В.П., д.ю.н., профессор</w:t>
      </w:r>
    </w:p>
    <w:p w:rsidR="00105799" w:rsidRPr="00105799" w:rsidRDefault="00105799" w:rsidP="00105799">
      <w:pPr>
        <w:spacing w:after="0" w:line="240" w:lineRule="auto"/>
        <w:ind w:left="3402" w:firstLine="567"/>
        <w:jc w:val="both"/>
        <w:rPr>
          <w:rFonts w:ascii="Times New Roman" w:hAnsi="Times New Roman" w:cs="Times New Roman"/>
          <w:sz w:val="24"/>
          <w:szCs w:val="24"/>
        </w:rPr>
      </w:pPr>
    </w:p>
    <w:p w:rsidR="00105799" w:rsidRPr="00105799" w:rsidRDefault="00105799" w:rsidP="00105799">
      <w:pPr>
        <w:spacing w:after="0" w:line="240" w:lineRule="auto"/>
        <w:jc w:val="center"/>
        <w:rPr>
          <w:rFonts w:ascii="Times New Roman" w:hAnsi="Times New Roman" w:cs="Times New Roman"/>
          <w:sz w:val="24"/>
          <w:szCs w:val="24"/>
          <w:lang w:val="en-US"/>
        </w:rPr>
      </w:pPr>
      <w:r w:rsidRPr="00105799">
        <w:rPr>
          <w:rFonts w:ascii="Times New Roman" w:hAnsi="Times New Roman" w:cs="Times New Roman"/>
          <w:b/>
          <w:sz w:val="24"/>
          <w:szCs w:val="24"/>
        </w:rPr>
        <w:t>ОСОБЕННОСТИ</w:t>
      </w:r>
      <w:r w:rsidRPr="00105799">
        <w:rPr>
          <w:rFonts w:ascii="Times New Roman" w:hAnsi="Times New Roman" w:cs="Times New Roman"/>
          <w:b/>
          <w:sz w:val="24"/>
          <w:szCs w:val="24"/>
          <w:lang w:val="en-US"/>
        </w:rPr>
        <w:t xml:space="preserve"> </w:t>
      </w:r>
      <w:r w:rsidRPr="00105799">
        <w:rPr>
          <w:rFonts w:ascii="Times New Roman" w:hAnsi="Times New Roman" w:cs="Times New Roman"/>
          <w:b/>
          <w:sz w:val="24"/>
          <w:szCs w:val="24"/>
        </w:rPr>
        <w:t>ПРАВОВОГО</w:t>
      </w:r>
      <w:r w:rsidRPr="00105799">
        <w:rPr>
          <w:rFonts w:ascii="Times New Roman" w:hAnsi="Times New Roman" w:cs="Times New Roman"/>
          <w:b/>
          <w:sz w:val="24"/>
          <w:szCs w:val="24"/>
          <w:lang w:val="en-US"/>
        </w:rPr>
        <w:t xml:space="preserve"> </w:t>
      </w:r>
      <w:r w:rsidRPr="00105799">
        <w:rPr>
          <w:rFonts w:ascii="Times New Roman" w:hAnsi="Times New Roman" w:cs="Times New Roman"/>
          <w:b/>
          <w:sz w:val="24"/>
          <w:szCs w:val="24"/>
        </w:rPr>
        <w:t>РЕЖИМА</w:t>
      </w:r>
      <w:r w:rsidRPr="00105799">
        <w:rPr>
          <w:rFonts w:ascii="Times New Roman" w:hAnsi="Times New Roman" w:cs="Times New Roman"/>
          <w:b/>
          <w:sz w:val="24"/>
          <w:szCs w:val="24"/>
          <w:lang w:val="en-US"/>
        </w:rPr>
        <w:t xml:space="preserve"> </w:t>
      </w:r>
      <w:r w:rsidRPr="00105799">
        <w:rPr>
          <w:rFonts w:ascii="Times New Roman" w:hAnsi="Times New Roman" w:cs="Times New Roman"/>
          <w:b/>
          <w:sz w:val="24"/>
          <w:szCs w:val="24"/>
        </w:rPr>
        <w:t>СООРУЖЕНИЙ</w:t>
      </w:r>
    </w:p>
    <w:p w:rsidR="00105799" w:rsidRPr="00105799" w:rsidRDefault="00105799" w:rsidP="00105799">
      <w:pPr>
        <w:spacing w:after="0" w:line="240" w:lineRule="auto"/>
        <w:jc w:val="center"/>
        <w:rPr>
          <w:rFonts w:ascii="Times New Roman" w:hAnsi="Times New Roman" w:cs="Times New Roman"/>
          <w:sz w:val="24"/>
          <w:szCs w:val="24"/>
          <w:lang w:val="en-US"/>
        </w:rPr>
      </w:pPr>
    </w:p>
    <w:p w:rsidR="00105799" w:rsidRPr="00105799" w:rsidRDefault="00105799" w:rsidP="00105799">
      <w:pPr>
        <w:spacing w:after="0" w:line="240" w:lineRule="auto"/>
        <w:jc w:val="center"/>
        <w:rPr>
          <w:rFonts w:ascii="Times New Roman" w:hAnsi="Times New Roman"/>
          <w:b/>
          <w:sz w:val="24"/>
          <w:szCs w:val="24"/>
          <w:lang w:val="en-US"/>
        </w:rPr>
      </w:pPr>
      <w:r w:rsidRPr="00105799">
        <w:rPr>
          <w:rFonts w:ascii="Times New Roman" w:hAnsi="Times New Roman"/>
          <w:b/>
          <w:sz w:val="24"/>
          <w:szCs w:val="24"/>
          <w:lang w:val="en-US"/>
        </w:rPr>
        <w:t>FEATURES OF THE LEGAL REGIME OF BUILDINGS</w:t>
      </w:r>
    </w:p>
    <w:p w:rsidR="00105799" w:rsidRPr="00105799" w:rsidRDefault="00105799" w:rsidP="00105799">
      <w:pPr>
        <w:spacing w:after="0" w:line="240" w:lineRule="auto"/>
        <w:ind w:firstLine="567"/>
        <w:jc w:val="both"/>
        <w:rPr>
          <w:rFonts w:ascii="Times New Roman" w:hAnsi="Times New Roman"/>
          <w:b/>
          <w:sz w:val="24"/>
          <w:szCs w:val="24"/>
          <w:lang w:val="en-US"/>
        </w:rPr>
      </w:pPr>
    </w:p>
    <w:p w:rsidR="00105799" w:rsidRPr="00105799" w:rsidRDefault="00105799" w:rsidP="00105799">
      <w:pPr>
        <w:spacing w:after="0" w:line="240" w:lineRule="auto"/>
        <w:ind w:firstLine="709"/>
        <w:jc w:val="both"/>
        <w:rPr>
          <w:rFonts w:ascii="Times New Roman" w:hAnsi="Times New Roman"/>
          <w:i/>
          <w:sz w:val="24"/>
          <w:szCs w:val="24"/>
        </w:rPr>
      </w:pPr>
      <w:r w:rsidRPr="00105799">
        <w:rPr>
          <w:rFonts w:ascii="Times New Roman" w:hAnsi="Times New Roman"/>
          <w:i/>
          <w:sz w:val="24"/>
          <w:szCs w:val="24"/>
        </w:rPr>
        <w:t xml:space="preserve">Статья посвящена вопросам правового регулирования строительной деятельности сооружений. Рассматриваются особенности правового режима подземных и надземных сооружений как объектов гражданских прав. Комплексный подход к строительству сооружений невозможен без территориального планирования, которое является основой оптимизации использования земельных </w:t>
      </w:r>
      <w:proofErr w:type="gramStart"/>
      <w:r w:rsidRPr="00105799">
        <w:rPr>
          <w:rFonts w:ascii="Times New Roman" w:hAnsi="Times New Roman"/>
          <w:i/>
          <w:sz w:val="24"/>
          <w:szCs w:val="24"/>
        </w:rPr>
        <w:t>участков</w:t>
      </w:r>
      <w:proofErr w:type="gramEnd"/>
      <w:r w:rsidRPr="00105799">
        <w:rPr>
          <w:rFonts w:ascii="Times New Roman" w:hAnsi="Times New Roman"/>
          <w:i/>
          <w:sz w:val="24"/>
          <w:szCs w:val="24"/>
        </w:rPr>
        <w:t xml:space="preserve"> как с позиции развития экономики, так и с точки зрения создания комфортных условий жизнедеятельности и  безопасной среды обитания. </w:t>
      </w:r>
      <w:r w:rsidRPr="00105799">
        <w:rPr>
          <w:rFonts w:ascii="Times New Roman" w:hAnsi="Times New Roman" w:cs="Times New Roman"/>
          <w:i/>
          <w:sz w:val="24"/>
          <w:szCs w:val="24"/>
        </w:rPr>
        <w:t>Строительство наземных и подземных сооружений предполагает создание целостной системы многоуровневого территориального планирования. Территориальное планирование должно производиться комплексно на федеральном, региональном и местном уровнях.</w:t>
      </w:r>
    </w:p>
    <w:p w:rsidR="00105799" w:rsidRPr="00105799" w:rsidRDefault="00105799" w:rsidP="00105799">
      <w:pPr>
        <w:spacing w:after="0" w:line="240" w:lineRule="auto"/>
        <w:ind w:firstLine="709"/>
        <w:jc w:val="both"/>
        <w:rPr>
          <w:rFonts w:ascii="Times New Roman" w:hAnsi="Times New Roman"/>
          <w:i/>
          <w:sz w:val="24"/>
          <w:szCs w:val="24"/>
        </w:rPr>
      </w:pPr>
      <w:proofErr w:type="gramStart"/>
      <w:r w:rsidRPr="00105799">
        <w:rPr>
          <w:rFonts w:ascii="Times New Roman" w:hAnsi="Times New Roman"/>
          <w:i/>
          <w:sz w:val="24"/>
          <w:szCs w:val="24"/>
        </w:rPr>
        <w:t>Ключевые слова: объект гражданского права; сервитут; сооружение; правовой режим; строительная деятельность; градостроительная деятельность; подземные сооружения; заказчик; подрядчик; договор строительного подряда; инвестиции; объекты недвижимости.</w:t>
      </w:r>
      <w:proofErr w:type="gramEnd"/>
    </w:p>
    <w:p w:rsidR="00105799" w:rsidRPr="00105799" w:rsidRDefault="00105799" w:rsidP="00105799">
      <w:pPr>
        <w:spacing w:after="0" w:line="240" w:lineRule="auto"/>
        <w:ind w:firstLine="709"/>
        <w:jc w:val="both"/>
        <w:rPr>
          <w:rFonts w:ascii="Times New Roman" w:hAnsi="Times New Roman"/>
          <w:i/>
          <w:sz w:val="24"/>
          <w:szCs w:val="24"/>
        </w:rPr>
      </w:pPr>
    </w:p>
    <w:p w:rsidR="00105799" w:rsidRPr="00105799" w:rsidRDefault="00105799" w:rsidP="00105799">
      <w:pPr>
        <w:spacing w:after="0" w:line="240" w:lineRule="auto"/>
        <w:ind w:firstLine="709"/>
        <w:jc w:val="both"/>
        <w:rPr>
          <w:rFonts w:ascii="Times New Roman" w:hAnsi="Times New Roman"/>
          <w:i/>
          <w:sz w:val="24"/>
          <w:szCs w:val="24"/>
          <w:lang w:val="en-US"/>
        </w:rPr>
      </w:pPr>
      <w:r w:rsidRPr="00105799">
        <w:rPr>
          <w:rFonts w:ascii="Times New Roman" w:hAnsi="Times New Roman"/>
          <w:i/>
          <w:sz w:val="24"/>
          <w:szCs w:val="24"/>
          <w:lang w:val="en-US"/>
        </w:rPr>
        <w:t>The article is devoted to the legal regulation of construction activities of buildings. The features of the legal regime of underground and above-ground structures as objects of civil rights are considered. An integrated approach to the construction of facilities is impossible without territorial planning, which is the basis for optimizing the use of land plots both from the standpoint of economic development and from the point of creating comfortable living conditions and a safe living environment. The construction of ground and underground facilities involves the creation of an integrated system of multi-level spatial planning. Territorial planning should be integrated at the Federal, regional and local levels.</w:t>
      </w:r>
    </w:p>
    <w:p w:rsidR="00105799" w:rsidRPr="00105799" w:rsidRDefault="00105799" w:rsidP="00105799">
      <w:pPr>
        <w:spacing w:after="0" w:line="240" w:lineRule="auto"/>
        <w:ind w:firstLine="709"/>
        <w:jc w:val="both"/>
        <w:rPr>
          <w:rFonts w:ascii="Times New Roman" w:hAnsi="Times New Roman"/>
          <w:i/>
          <w:sz w:val="24"/>
          <w:szCs w:val="24"/>
          <w:lang w:val="en-US"/>
        </w:rPr>
      </w:pPr>
      <w:r w:rsidRPr="00105799">
        <w:rPr>
          <w:rFonts w:ascii="Times New Roman" w:hAnsi="Times New Roman"/>
          <w:i/>
          <w:sz w:val="24"/>
          <w:szCs w:val="24"/>
          <w:lang w:val="en-US"/>
        </w:rPr>
        <w:t>Key words: object of civil law; easement; construction; legal regime; construction activity; town-planning activity; underground constructions; customer; contractor; construction contract; investments; real estate objects.</w:t>
      </w:r>
    </w:p>
    <w:p w:rsidR="00105799" w:rsidRPr="00105799" w:rsidRDefault="00105799" w:rsidP="00105799">
      <w:pPr>
        <w:spacing w:after="0" w:line="240" w:lineRule="auto"/>
        <w:ind w:firstLine="709"/>
        <w:jc w:val="both"/>
        <w:rPr>
          <w:rFonts w:ascii="Times New Roman" w:hAnsi="Times New Roman"/>
          <w:sz w:val="24"/>
          <w:szCs w:val="24"/>
          <w:lang w:val="en-US"/>
        </w:rPr>
      </w:pPr>
    </w:p>
    <w:p w:rsidR="00105799" w:rsidRPr="00105799" w:rsidRDefault="00105799" w:rsidP="00105799">
      <w:pPr>
        <w:spacing w:after="0" w:line="240" w:lineRule="auto"/>
        <w:ind w:firstLine="709"/>
        <w:jc w:val="both"/>
        <w:rPr>
          <w:rFonts w:ascii="Times New Roman" w:hAnsi="Times New Roman"/>
          <w:sz w:val="24"/>
          <w:szCs w:val="24"/>
        </w:rPr>
      </w:pPr>
      <w:r w:rsidRPr="00105799">
        <w:rPr>
          <w:rFonts w:ascii="Times New Roman" w:hAnsi="Times New Roman"/>
          <w:sz w:val="24"/>
          <w:szCs w:val="24"/>
        </w:rPr>
        <w:t xml:space="preserve">Системный подход к правовому регулированию строительной деятельности сооружений предполагает анализ строительной деятельности не в узком, а в широком смысле, так как различные стадии строительного процесса имеют тесную связь между собой. Например, строительная деятельность не может осуществляться без проектной документации и предполагает наличие целого пакета градостроительной документации. Разработку проекта, как правило, включает в себя архитектурную деятельность. Без инвестиций невозможно осуществлять проектирование и строительство. В связи с этим </w:t>
      </w:r>
      <w:r w:rsidRPr="00105799">
        <w:rPr>
          <w:rFonts w:ascii="Times New Roman" w:hAnsi="Times New Roman"/>
          <w:sz w:val="24"/>
          <w:szCs w:val="24"/>
        </w:rPr>
        <w:lastRenderedPageBreak/>
        <w:t>инвестор выступает обязательным участником процесса строительства. Строительство не может быть и без заказчика, для которого осуществляются строительные работы, возводятся различного рода здания и сооружения. Именно заказчик решает вопрос о приемке в эксплуатацию зданий и сооружений, после чего они считаются вовлеченными в гражданский оборот в качестве самостоятельных объектов недвижимости.</w:t>
      </w:r>
    </w:p>
    <w:p w:rsidR="00105799" w:rsidRPr="00105799" w:rsidRDefault="00105799" w:rsidP="00105799">
      <w:pPr>
        <w:autoSpaceDE w:val="0"/>
        <w:autoSpaceDN w:val="0"/>
        <w:adjustRightInd w:val="0"/>
        <w:spacing w:after="0" w:line="240" w:lineRule="auto"/>
        <w:ind w:firstLine="709"/>
        <w:jc w:val="both"/>
        <w:rPr>
          <w:rFonts w:ascii="Times New Roman" w:hAnsi="Times New Roman"/>
          <w:sz w:val="24"/>
          <w:szCs w:val="24"/>
        </w:rPr>
      </w:pPr>
      <w:r w:rsidRPr="00105799">
        <w:rPr>
          <w:rFonts w:ascii="Times New Roman" w:hAnsi="Times New Roman"/>
          <w:sz w:val="24"/>
          <w:szCs w:val="24"/>
        </w:rPr>
        <w:t>За концептуальный подход к пространственному развитию территории  России, высказывается целый ряд специалистов</w:t>
      </w:r>
      <w:r w:rsidRPr="00105799">
        <w:rPr>
          <w:rStyle w:val="a9"/>
          <w:rFonts w:ascii="Times New Roman" w:hAnsi="Times New Roman"/>
          <w:sz w:val="24"/>
          <w:szCs w:val="24"/>
        </w:rPr>
        <w:footnoteReference w:id="163"/>
      </w:r>
      <w:r w:rsidRPr="00105799">
        <w:rPr>
          <w:rFonts w:ascii="Times New Roman" w:hAnsi="Times New Roman"/>
          <w:sz w:val="24"/>
          <w:szCs w:val="24"/>
        </w:rPr>
        <w:t xml:space="preserve">, которые обосновывают необходимость </w:t>
      </w:r>
      <w:proofErr w:type="gramStart"/>
      <w:r w:rsidRPr="00105799">
        <w:rPr>
          <w:rFonts w:ascii="Times New Roman" w:hAnsi="Times New Roman"/>
          <w:sz w:val="24"/>
          <w:szCs w:val="24"/>
        </w:rPr>
        <w:t>принятия ключевых принципов устойчивого пространственного развития территорий Российской Федерации</w:t>
      </w:r>
      <w:proofErr w:type="gramEnd"/>
      <w:r w:rsidRPr="00105799">
        <w:rPr>
          <w:rStyle w:val="a9"/>
          <w:rFonts w:ascii="Times New Roman" w:hAnsi="Times New Roman"/>
          <w:sz w:val="24"/>
          <w:szCs w:val="24"/>
        </w:rPr>
        <w:footnoteReference w:id="164"/>
      </w:r>
      <w:r w:rsidRPr="00105799">
        <w:rPr>
          <w:rFonts w:ascii="Times New Roman" w:hAnsi="Times New Roman"/>
          <w:sz w:val="24"/>
          <w:szCs w:val="24"/>
        </w:rPr>
        <w:t>.</w:t>
      </w:r>
    </w:p>
    <w:p w:rsidR="00105799" w:rsidRPr="00105799" w:rsidRDefault="00105799" w:rsidP="00105799">
      <w:pPr>
        <w:shd w:val="clear" w:color="auto" w:fill="FFFFFF"/>
        <w:spacing w:after="0" w:line="240" w:lineRule="auto"/>
        <w:ind w:firstLine="709"/>
        <w:jc w:val="both"/>
        <w:rPr>
          <w:rFonts w:ascii="Times New Roman" w:eastAsiaTheme="minorEastAsia" w:hAnsi="Times New Roman"/>
          <w:sz w:val="24"/>
          <w:szCs w:val="24"/>
        </w:rPr>
      </w:pPr>
      <w:r w:rsidRPr="00105799">
        <w:rPr>
          <w:rFonts w:ascii="Times New Roman" w:eastAsiaTheme="minorEastAsia" w:hAnsi="Times New Roman"/>
          <w:sz w:val="24"/>
          <w:szCs w:val="24"/>
        </w:rPr>
        <w:t xml:space="preserve">Строительство сооружений и его правовое регулирование </w:t>
      </w:r>
      <w:proofErr w:type="gramStart"/>
      <w:r w:rsidRPr="00105799">
        <w:rPr>
          <w:rFonts w:ascii="Times New Roman" w:eastAsiaTheme="minorEastAsia" w:hAnsi="Times New Roman"/>
          <w:sz w:val="24"/>
          <w:szCs w:val="24"/>
        </w:rPr>
        <w:t>обусловлены</w:t>
      </w:r>
      <w:proofErr w:type="gramEnd"/>
      <w:r w:rsidRPr="00105799">
        <w:rPr>
          <w:rFonts w:ascii="Times New Roman" w:eastAsiaTheme="minorEastAsia" w:hAnsi="Times New Roman"/>
          <w:sz w:val="24"/>
          <w:szCs w:val="24"/>
        </w:rPr>
        <w:t xml:space="preserve"> целым рядом обстоятельств социально-экономического и правового характера. Они связаны не только со спецификой строительной деятельности, как объекта гражданско-правового регулирования, ее особой социальной значимостью, но и особенностями правового режима возводимых сооружений, а также находящихся в непосредственной близости от них земельных участков и участков недр.</w:t>
      </w:r>
    </w:p>
    <w:p w:rsidR="00105799" w:rsidRPr="00105799" w:rsidRDefault="00105799" w:rsidP="00105799">
      <w:pPr>
        <w:spacing w:after="0" w:line="240" w:lineRule="auto"/>
        <w:ind w:firstLine="709"/>
        <w:jc w:val="both"/>
        <w:rPr>
          <w:rFonts w:ascii="Times New Roman" w:hAnsi="Times New Roman"/>
          <w:sz w:val="24"/>
          <w:szCs w:val="24"/>
        </w:rPr>
      </w:pPr>
      <w:r w:rsidRPr="00105799">
        <w:rPr>
          <w:rFonts w:ascii="Times New Roman" w:hAnsi="Times New Roman"/>
          <w:sz w:val="24"/>
          <w:szCs w:val="24"/>
        </w:rPr>
        <w:t xml:space="preserve">Рост населения в мегаполисах приводит к обострению проблем  антропогенного характера, ухудшению окружающей среды, и снижению плодородия земли сельскохозяйственного назначения, иных ресурсов природы, в целом ухудшению экологической ситуации. На фоне перенаселенности даже незначительный дисбаланс в функциональном назначении территорий способен обернуться серьезными негативными последствиями. Эти обстоятельства обусловили появлению новых требований к пространственной организации территорий поселений. </w:t>
      </w:r>
    </w:p>
    <w:p w:rsidR="00105799" w:rsidRPr="00105799" w:rsidRDefault="00105799" w:rsidP="00105799">
      <w:pPr>
        <w:spacing w:after="0" w:line="240" w:lineRule="auto"/>
        <w:ind w:firstLine="709"/>
        <w:jc w:val="both"/>
        <w:rPr>
          <w:rFonts w:ascii="Times New Roman" w:hAnsi="Times New Roman"/>
          <w:sz w:val="24"/>
          <w:szCs w:val="24"/>
        </w:rPr>
      </w:pPr>
      <w:r w:rsidRPr="00105799">
        <w:rPr>
          <w:rFonts w:ascii="Times New Roman" w:hAnsi="Times New Roman"/>
          <w:sz w:val="24"/>
          <w:szCs w:val="24"/>
        </w:rPr>
        <w:t>Практика градостроительной деятельности стран с развитой экономикой показала, что недооценка экологических и социальных факторов в жизни современных городов и выделение в качестве приоритетных производственных аспектов при планировании земель городов создали множество проблем для среды обитания.  В связи с этим в настоящее время в качестве первоочередной цели Градостроительная Хартия Содружества Независимых Государств зафиксировала комплексное развитие, экологическое преобразование городов и урбанизированных территорий (ст. 2)</w:t>
      </w:r>
      <w:r w:rsidRPr="00105799">
        <w:rPr>
          <w:rStyle w:val="a9"/>
          <w:rFonts w:ascii="Times New Roman" w:hAnsi="Times New Roman"/>
          <w:sz w:val="24"/>
          <w:szCs w:val="24"/>
        </w:rPr>
        <w:footnoteReference w:id="165"/>
      </w:r>
      <w:r w:rsidRPr="00105799">
        <w:rPr>
          <w:rFonts w:ascii="Times New Roman" w:hAnsi="Times New Roman"/>
          <w:sz w:val="24"/>
          <w:szCs w:val="24"/>
        </w:rPr>
        <w:t xml:space="preserve">. </w:t>
      </w:r>
    </w:p>
    <w:p w:rsidR="00105799" w:rsidRPr="00105799" w:rsidRDefault="00105799" w:rsidP="00105799">
      <w:pPr>
        <w:spacing w:after="0" w:line="240" w:lineRule="auto"/>
        <w:ind w:firstLine="709"/>
        <w:jc w:val="both"/>
        <w:rPr>
          <w:rFonts w:ascii="Times New Roman" w:hAnsi="Times New Roman"/>
          <w:sz w:val="24"/>
          <w:szCs w:val="24"/>
        </w:rPr>
      </w:pPr>
      <w:r w:rsidRPr="00105799">
        <w:rPr>
          <w:rFonts w:ascii="Times New Roman" w:hAnsi="Times New Roman"/>
          <w:sz w:val="24"/>
          <w:szCs w:val="24"/>
        </w:rPr>
        <w:t xml:space="preserve"> Комплексный подход к строительству сооружений невозможен без территориального планирования, которое является основой оптимизации использования земельных </w:t>
      </w:r>
      <w:proofErr w:type="gramStart"/>
      <w:r w:rsidRPr="00105799">
        <w:rPr>
          <w:rFonts w:ascii="Times New Roman" w:hAnsi="Times New Roman"/>
          <w:sz w:val="24"/>
          <w:szCs w:val="24"/>
        </w:rPr>
        <w:t>участков</w:t>
      </w:r>
      <w:proofErr w:type="gramEnd"/>
      <w:r w:rsidRPr="00105799">
        <w:rPr>
          <w:rFonts w:ascii="Times New Roman" w:hAnsi="Times New Roman"/>
          <w:sz w:val="24"/>
          <w:szCs w:val="24"/>
        </w:rPr>
        <w:t xml:space="preserve"> как с позиции развития экономики, так и с точки зрения создания комфортных условий жизнедеятельности и  безопасной среды обитания.</w:t>
      </w:r>
    </w:p>
    <w:p w:rsidR="00105799" w:rsidRPr="00105799" w:rsidRDefault="00105799" w:rsidP="00105799">
      <w:pPr>
        <w:spacing w:after="0" w:line="240" w:lineRule="auto"/>
        <w:ind w:firstLine="709"/>
        <w:jc w:val="both"/>
        <w:rPr>
          <w:rFonts w:ascii="Times New Roman" w:hAnsi="Times New Roman"/>
          <w:sz w:val="24"/>
          <w:szCs w:val="24"/>
        </w:rPr>
      </w:pPr>
      <w:r w:rsidRPr="00105799">
        <w:rPr>
          <w:rFonts w:ascii="Times New Roman" w:hAnsi="Times New Roman"/>
          <w:sz w:val="24"/>
          <w:szCs w:val="24"/>
        </w:rPr>
        <w:t>Планирование территорий нуждается в совершенствовании нормативно-правовой базы, которая должна учесть все условия, необходимые для гармоничного развития поселений, позволяющая формировать документы планирования, соответствующие современным требованиям. Представляется, что исследование правового регулирования строительства сооружений обусловлено как возможностью получить новые доктринальные выводы, так и позволит использовать их при решении практических проблем осуществления землепользования в границах поселений, в том числе при осуществлении строительства жилых домов и сооружений.</w:t>
      </w:r>
    </w:p>
    <w:p w:rsidR="00105799" w:rsidRPr="00105799" w:rsidRDefault="00105799" w:rsidP="00105799">
      <w:pPr>
        <w:spacing w:after="0" w:line="240" w:lineRule="auto"/>
        <w:ind w:firstLine="709"/>
        <w:jc w:val="both"/>
        <w:rPr>
          <w:rFonts w:ascii="Times New Roman" w:hAnsi="Times New Roman"/>
          <w:sz w:val="24"/>
          <w:szCs w:val="24"/>
        </w:rPr>
      </w:pPr>
      <w:r w:rsidRPr="00105799">
        <w:rPr>
          <w:rFonts w:ascii="Times New Roman" w:hAnsi="Times New Roman"/>
          <w:sz w:val="24"/>
          <w:szCs w:val="24"/>
        </w:rPr>
        <w:t xml:space="preserve">Следует признать, что разработка в Российской Федерации в последние десятилетия целостного комплекса нормативных актов в сфере градостроительства пока не позволило решить всех проблем, связанных с  использованием земельных участков населенных пунктов. </w:t>
      </w:r>
      <w:proofErr w:type="gramStart"/>
      <w:r w:rsidRPr="00105799">
        <w:rPr>
          <w:rFonts w:ascii="Times New Roman" w:hAnsi="Times New Roman"/>
          <w:sz w:val="24"/>
          <w:szCs w:val="24"/>
        </w:rPr>
        <w:t xml:space="preserve">Значительное число судебных споров, связанных с выделением </w:t>
      </w:r>
      <w:r w:rsidRPr="00105799">
        <w:rPr>
          <w:rFonts w:ascii="Times New Roman" w:hAnsi="Times New Roman"/>
          <w:sz w:val="24"/>
          <w:szCs w:val="24"/>
        </w:rPr>
        <w:lastRenderedPageBreak/>
        <w:t>земельных участков под строительство сооружений, существенное сокращение зеленых зон в городах и на пригородных территориях, памятников природы, истории, культуры и архитектуры при размещении различного рода сооружений, без учета геологических условий и перспектив использования территории, говорит о назревшей необходимости комплексного подхода к исследованию правового регулирования отношений по строительству сооружений.</w:t>
      </w:r>
      <w:proofErr w:type="gramEnd"/>
    </w:p>
    <w:p w:rsidR="00105799" w:rsidRPr="00105799" w:rsidRDefault="00105799" w:rsidP="00105799">
      <w:pPr>
        <w:spacing w:after="0" w:line="240" w:lineRule="auto"/>
        <w:ind w:firstLine="709"/>
        <w:jc w:val="both"/>
        <w:rPr>
          <w:rFonts w:ascii="Times New Roman" w:hAnsi="Times New Roman"/>
          <w:sz w:val="24"/>
          <w:szCs w:val="24"/>
        </w:rPr>
      </w:pPr>
      <w:r w:rsidRPr="00105799">
        <w:rPr>
          <w:rFonts w:ascii="Times New Roman" w:hAnsi="Times New Roman"/>
          <w:sz w:val="24"/>
          <w:szCs w:val="24"/>
        </w:rPr>
        <w:t>Решение указанной проблемы, прежде всего, видится в закреплении сбалансированной, системной нормативной базы планирования территорий, повышении эффективности и действенности гражданского законодательства, а также норм,  регулирующих отношения в сфере градостроительства и землепользования.</w:t>
      </w:r>
    </w:p>
    <w:p w:rsidR="00105799" w:rsidRPr="00105799" w:rsidRDefault="00105799" w:rsidP="00105799">
      <w:pPr>
        <w:spacing w:after="0" w:line="240" w:lineRule="auto"/>
        <w:ind w:firstLine="709"/>
        <w:jc w:val="both"/>
        <w:rPr>
          <w:rFonts w:ascii="Times New Roman" w:hAnsi="Times New Roman" w:cs="Times New Roman"/>
          <w:sz w:val="24"/>
          <w:szCs w:val="24"/>
        </w:rPr>
      </w:pPr>
      <w:r w:rsidRPr="00105799">
        <w:rPr>
          <w:rFonts w:ascii="Times New Roman" w:hAnsi="Times New Roman"/>
          <w:sz w:val="24"/>
          <w:szCs w:val="24"/>
        </w:rPr>
        <w:t xml:space="preserve"> </w:t>
      </w:r>
      <w:r w:rsidRPr="00105799">
        <w:rPr>
          <w:rFonts w:ascii="Times New Roman" w:hAnsi="Times New Roman" w:cs="Times New Roman"/>
          <w:sz w:val="24"/>
          <w:szCs w:val="24"/>
        </w:rPr>
        <w:t>Строительство наземных и подземных сооружений предполагает создание целостной системы многоуровневого территориального планирования. Полагаем, что территориальное планирование должно производиться комплексно на федеральном, региональном и местном уровнях. Это позволит последовательно воспроизводить информацию, содержащуюся в документах территориального планирования предыдущего уровня. В ином случае  планирование территорий должно осуществляться совместно с участием представителей всех уровней.</w:t>
      </w:r>
    </w:p>
    <w:p w:rsidR="00105799" w:rsidRPr="00105799" w:rsidRDefault="00105799" w:rsidP="00105799">
      <w:pPr>
        <w:spacing w:after="0" w:line="240" w:lineRule="auto"/>
        <w:ind w:firstLine="709"/>
        <w:jc w:val="both"/>
        <w:rPr>
          <w:rFonts w:ascii="Times New Roman" w:hAnsi="Times New Roman" w:cs="Times New Roman"/>
          <w:sz w:val="24"/>
          <w:szCs w:val="24"/>
        </w:rPr>
      </w:pPr>
      <w:r w:rsidRPr="00105799">
        <w:rPr>
          <w:rFonts w:ascii="Times New Roman" w:eastAsiaTheme="minorEastAsia" w:hAnsi="Times New Roman" w:cs="Times New Roman"/>
          <w:sz w:val="24"/>
          <w:szCs w:val="24"/>
        </w:rPr>
        <w:t>По своей юридической природе публичный сервитут  представляет собой не ограниченное вещное право на чужую вещь, а ограничение права собственности в интересах всех третьих лиц. Легальный сервитут может устанавливаться для пользы определенного лица, обеспечивая при этом не только частный интерес, но и определенные публичные интересы. Для линейных сооружений целесообразно использовать правовые конструкции личного или реального сервитута.</w:t>
      </w:r>
    </w:p>
    <w:p w:rsidR="00105799" w:rsidRPr="00105799" w:rsidRDefault="00105799" w:rsidP="00105799">
      <w:pPr>
        <w:spacing w:after="0" w:line="240" w:lineRule="auto"/>
        <w:ind w:firstLine="709"/>
        <w:jc w:val="both"/>
        <w:rPr>
          <w:rFonts w:ascii="Times New Roman" w:hAnsi="Times New Roman" w:cs="Times New Roman"/>
          <w:sz w:val="24"/>
          <w:szCs w:val="24"/>
        </w:rPr>
      </w:pPr>
      <w:r w:rsidRPr="00105799">
        <w:rPr>
          <w:rFonts w:ascii="Times New Roman" w:hAnsi="Times New Roman" w:cs="Times New Roman"/>
          <w:sz w:val="24"/>
          <w:szCs w:val="24"/>
        </w:rPr>
        <w:t xml:space="preserve">Правовое регулирование деятельности по строительству сооружений в той или иной форме осуществляется нормами не только </w:t>
      </w:r>
      <w:proofErr w:type="gramStart"/>
      <w:r w:rsidRPr="00105799">
        <w:rPr>
          <w:rFonts w:ascii="Times New Roman" w:hAnsi="Times New Roman" w:cs="Times New Roman"/>
          <w:sz w:val="24"/>
          <w:szCs w:val="24"/>
        </w:rPr>
        <w:t>частного</w:t>
      </w:r>
      <w:proofErr w:type="gramEnd"/>
      <w:r w:rsidRPr="00105799">
        <w:rPr>
          <w:rFonts w:ascii="Times New Roman" w:hAnsi="Times New Roman" w:cs="Times New Roman"/>
          <w:sz w:val="24"/>
          <w:szCs w:val="24"/>
        </w:rPr>
        <w:t xml:space="preserve"> но и публичного права, которые находятся во взаимной связи и обусловленности между собой. При этом значительная часть актов законодательства, регламентирующих сферу строительства сооружений, по своей юридической сущности представляют собой комплексное образование, объединенное прочными межотраслевыми связями при доминировании публично-правовых начал.</w:t>
      </w:r>
    </w:p>
    <w:p w:rsidR="00105799" w:rsidRPr="00105799" w:rsidRDefault="00105799" w:rsidP="00105799">
      <w:pPr>
        <w:spacing w:after="0" w:line="240" w:lineRule="auto"/>
        <w:ind w:firstLine="709"/>
        <w:jc w:val="both"/>
        <w:rPr>
          <w:rFonts w:ascii="Times New Roman" w:hAnsi="Times New Roman" w:cs="Times New Roman"/>
          <w:sz w:val="24"/>
          <w:szCs w:val="24"/>
        </w:rPr>
      </w:pPr>
      <w:r w:rsidRPr="00105799">
        <w:rPr>
          <w:rFonts w:ascii="Times New Roman" w:eastAsiaTheme="minorEastAsia" w:hAnsi="Times New Roman" w:cs="Times New Roman"/>
          <w:sz w:val="24"/>
          <w:szCs w:val="24"/>
        </w:rPr>
        <w:t xml:space="preserve">Сооружения, как объекты капитального строительства, по общему правилу, представляют собой </w:t>
      </w:r>
      <w:proofErr w:type="gramStart"/>
      <w:r w:rsidRPr="00105799">
        <w:rPr>
          <w:rFonts w:ascii="Times New Roman" w:eastAsiaTheme="minorEastAsia" w:hAnsi="Times New Roman" w:cs="Times New Roman"/>
          <w:sz w:val="24"/>
          <w:szCs w:val="24"/>
        </w:rPr>
        <w:t>различные объекты недвижимости, выполняющие обеспечительную функцию и по своему функциональному предназначению носят</w:t>
      </w:r>
      <w:proofErr w:type="gramEnd"/>
      <w:r w:rsidRPr="00105799">
        <w:rPr>
          <w:rFonts w:ascii="Times New Roman" w:eastAsiaTheme="minorEastAsia" w:hAnsi="Times New Roman" w:cs="Times New Roman"/>
          <w:sz w:val="24"/>
          <w:szCs w:val="24"/>
        </w:rPr>
        <w:t xml:space="preserve"> дополнительный по отношению к основному объекты характер, не имеющий самостоятельного значения.  В отличие от здания, имеющего крышу, сооружения могут представлять собой определенное обособленное пространство, не предназначенное для длительного пребывания в них </w:t>
      </w:r>
      <w:proofErr w:type="gramStart"/>
      <w:r w:rsidRPr="00105799">
        <w:rPr>
          <w:rFonts w:ascii="Times New Roman" w:eastAsiaTheme="minorEastAsia" w:hAnsi="Times New Roman" w:cs="Times New Roman"/>
          <w:sz w:val="24"/>
          <w:szCs w:val="24"/>
        </w:rPr>
        <w:t>людей</w:t>
      </w:r>
      <w:proofErr w:type="gramEnd"/>
      <w:r w:rsidRPr="00105799">
        <w:rPr>
          <w:rFonts w:ascii="Times New Roman" w:eastAsiaTheme="minorEastAsia" w:hAnsi="Times New Roman" w:cs="Times New Roman"/>
          <w:sz w:val="24"/>
          <w:szCs w:val="24"/>
        </w:rPr>
        <w:t xml:space="preserve"> как на поверхности земли, так и в ее недрах. </w:t>
      </w:r>
    </w:p>
    <w:p w:rsidR="00105799" w:rsidRPr="00105799" w:rsidRDefault="00105799" w:rsidP="00105799">
      <w:pPr>
        <w:spacing w:after="0" w:line="240" w:lineRule="auto"/>
        <w:ind w:firstLine="709"/>
        <w:jc w:val="both"/>
        <w:rPr>
          <w:rFonts w:ascii="Times New Roman" w:hAnsi="Times New Roman" w:cs="Times New Roman"/>
          <w:sz w:val="24"/>
          <w:szCs w:val="24"/>
        </w:rPr>
      </w:pPr>
      <w:r w:rsidRPr="00105799">
        <w:rPr>
          <w:rFonts w:ascii="Times New Roman" w:eastAsiaTheme="minorEastAsia" w:hAnsi="Times New Roman" w:cs="Times New Roman"/>
          <w:sz w:val="24"/>
          <w:szCs w:val="24"/>
        </w:rPr>
        <w:t>При законодательном закреплении видов объектов недвижимого имущества и их существенных признаков в ст. 130 ГК РФ было бы более уместно в качестве квалифицирующего признака зафиксировать прочную связь не с землей, а с земной корой с дополнением этого перечня и подземного сооружения, изложив указанную статью в следующей редакции: «К недвижимым вещам (недвижимое имущество, недвижимость) относятся земельные участки, участки недр и иные прочно связанные с земной корой объекты, перемещение которых невозможно без соразмерного ущерба их назначению, в том числе здания, сооружения (включая подземные), объекты незавершенного строительства».</w:t>
      </w:r>
    </w:p>
    <w:p w:rsidR="00105799" w:rsidRPr="00105799" w:rsidRDefault="00105799" w:rsidP="00105799">
      <w:pPr>
        <w:spacing w:after="0" w:line="240" w:lineRule="auto"/>
        <w:ind w:firstLine="709"/>
        <w:jc w:val="both"/>
        <w:rPr>
          <w:rFonts w:ascii="Times New Roman" w:eastAsiaTheme="minorEastAsia" w:hAnsi="Times New Roman"/>
          <w:sz w:val="24"/>
          <w:szCs w:val="24"/>
        </w:rPr>
      </w:pPr>
      <w:r w:rsidRPr="00105799">
        <w:rPr>
          <w:rFonts w:ascii="Times New Roman" w:eastAsiaTheme="minorEastAsia" w:hAnsi="Times New Roman"/>
          <w:sz w:val="24"/>
          <w:szCs w:val="24"/>
        </w:rPr>
        <w:t xml:space="preserve">Деятельность по строительству сооружений, как объект правового регулирования носит многовекторный характер, поскольку имеет непосредственное отношение к различным природным объектам, на которых они размещаются. Признание законодателем за земельным участком статуса недвижимого имущества активизировало научную мысль в изучении этого объекта. В последние десятилетия очень много научных работ посвящено обособленному земельному участку и его характеристике как объекта </w:t>
      </w:r>
      <w:r w:rsidRPr="00105799">
        <w:rPr>
          <w:rFonts w:ascii="Times New Roman" w:eastAsiaTheme="minorEastAsia" w:hAnsi="Times New Roman"/>
          <w:sz w:val="24"/>
          <w:szCs w:val="24"/>
        </w:rPr>
        <w:lastRenderedPageBreak/>
        <w:t>гражданских прав</w:t>
      </w:r>
      <w:r w:rsidRPr="00105799">
        <w:rPr>
          <w:rStyle w:val="a9"/>
          <w:rFonts w:ascii="Times New Roman" w:eastAsiaTheme="minorEastAsia" w:hAnsi="Times New Roman"/>
          <w:sz w:val="24"/>
          <w:szCs w:val="24"/>
        </w:rPr>
        <w:footnoteReference w:id="166"/>
      </w:r>
      <w:r w:rsidRPr="00105799">
        <w:rPr>
          <w:rFonts w:ascii="Times New Roman" w:eastAsiaTheme="minorEastAsia" w:hAnsi="Times New Roman"/>
          <w:sz w:val="24"/>
          <w:szCs w:val="24"/>
        </w:rPr>
        <w:t xml:space="preserve">. Немало специальных работ о земле и земельном участке написано целым рядом представителей земельного, природоресурсного, экологического права </w:t>
      </w:r>
      <w:r w:rsidRPr="00105799">
        <w:rPr>
          <w:rStyle w:val="a9"/>
          <w:rFonts w:ascii="Times New Roman" w:eastAsiaTheme="minorEastAsia" w:hAnsi="Times New Roman"/>
          <w:sz w:val="24"/>
          <w:szCs w:val="24"/>
        </w:rPr>
        <w:footnoteReference w:id="167"/>
      </w:r>
      <w:r w:rsidRPr="00105799">
        <w:rPr>
          <w:rFonts w:ascii="Times New Roman" w:eastAsiaTheme="minorEastAsia" w:hAnsi="Times New Roman"/>
          <w:sz w:val="24"/>
          <w:szCs w:val="24"/>
        </w:rPr>
        <w:t>.</w:t>
      </w:r>
    </w:p>
    <w:p w:rsidR="00105799" w:rsidRPr="00105799" w:rsidRDefault="00105799" w:rsidP="00105799">
      <w:pPr>
        <w:spacing w:after="0" w:line="240" w:lineRule="auto"/>
        <w:ind w:firstLine="709"/>
        <w:jc w:val="both"/>
        <w:rPr>
          <w:rFonts w:ascii="Times New Roman" w:hAnsi="Times New Roman"/>
          <w:sz w:val="24"/>
          <w:szCs w:val="24"/>
        </w:rPr>
      </w:pPr>
      <w:r w:rsidRPr="00105799">
        <w:rPr>
          <w:rFonts w:ascii="Times New Roman" w:eastAsiaTheme="minorEastAsia" w:hAnsi="Times New Roman"/>
          <w:sz w:val="24"/>
          <w:szCs w:val="24"/>
        </w:rPr>
        <w:t xml:space="preserve">К этому следует добавить, что недостаточно внимания юридическая наука уделяем решению проблем строительства сооружений на территории горного отвода, связанные с правовыми рисками недропользователями, которые могут возникнуть в процессе такого строительства. </w:t>
      </w:r>
      <w:r w:rsidRPr="00105799">
        <w:rPr>
          <w:rFonts w:ascii="Times New Roman" w:hAnsi="Times New Roman"/>
          <w:sz w:val="24"/>
          <w:szCs w:val="24"/>
        </w:rPr>
        <w:t xml:space="preserve">В настоящий момент основания для ограничения строительства на территории горных отводов содержатся в следующих нормах. Согласно ч. 5 ст. 22 Закона РФ «О недрах» недропользователю предоставлено правомочие на ограничение  застройки площадей залегания полезных </w:t>
      </w:r>
      <w:proofErr w:type="gramStart"/>
      <w:r w:rsidRPr="00105799">
        <w:rPr>
          <w:rFonts w:ascii="Times New Roman" w:hAnsi="Times New Roman"/>
          <w:sz w:val="24"/>
          <w:szCs w:val="24"/>
        </w:rPr>
        <w:t>ископаемых</w:t>
      </w:r>
      <w:proofErr w:type="gramEnd"/>
      <w:r w:rsidRPr="00105799">
        <w:rPr>
          <w:rFonts w:ascii="Times New Roman" w:hAnsi="Times New Roman"/>
          <w:sz w:val="24"/>
          <w:szCs w:val="24"/>
        </w:rPr>
        <w:t xml:space="preserve"> в границах предоставленного ему горного отвода. Необходимо отметить, что зачастую подземные хранилища ничем не отличаются от естественных залежей и формируются в истощенных месторождениях путем закачки в них углеводородов.</w:t>
      </w:r>
    </w:p>
    <w:p w:rsidR="00105799" w:rsidRPr="00105799" w:rsidRDefault="00105799" w:rsidP="00105799">
      <w:pPr>
        <w:spacing w:after="0" w:line="240" w:lineRule="auto"/>
        <w:ind w:firstLine="709"/>
        <w:jc w:val="both"/>
        <w:rPr>
          <w:rFonts w:ascii="Times New Roman" w:hAnsi="Times New Roman"/>
          <w:sz w:val="24"/>
          <w:szCs w:val="24"/>
        </w:rPr>
      </w:pPr>
      <w:r w:rsidRPr="00105799">
        <w:rPr>
          <w:rFonts w:ascii="Times New Roman" w:hAnsi="Times New Roman"/>
          <w:sz w:val="24"/>
          <w:szCs w:val="24"/>
        </w:rPr>
        <w:t xml:space="preserve">Вопрос отнесения территорий подземных хранилищ к территориям площадей залегания полезных ископаемых до сих пор остается открытым. В законодательстве о недропользовании отсутствует какое-либо определение не только самих объектов (подземных хранилищ полезных ископаемых), но и статуса хранящихся в них углеводородов. Фактически подземные хранилища частично подпадают под определение подземных сооружений, однако хранилища, организованные в бывших истощенных месторождениях и содержащие остаточные полезные ископаемые (недобытые, никогда не </w:t>
      </w:r>
      <w:proofErr w:type="gramStart"/>
      <w:r w:rsidRPr="00105799">
        <w:rPr>
          <w:rFonts w:ascii="Times New Roman" w:hAnsi="Times New Roman"/>
          <w:sz w:val="24"/>
          <w:szCs w:val="24"/>
        </w:rPr>
        <w:t>покидавший</w:t>
      </w:r>
      <w:proofErr w:type="gramEnd"/>
      <w:r w:rsidRPr="00105799">
        <w:rPr>
          <w:rFonts w:ascii="Times New Roman" w:hAnsi="Times New Roman"/>
          <w:sz w:val="24"/>
          <w:szCs w:val="24"/>
        </w:rPr>
        <w:t xml:space="preserve"> недра), являются объектами естественными. В этой связи еще более неоднозначным, оставляющим большой простор для вольных трактовок, является вопрос об отнесении уже добытого и хранящегося в подземных хранилищах сырья к полезным ископаемым.</w:t>
      </w:r>
    </w:p>
    <w:p w:rsidR="00105799" w:rsidRPr="00105799" w:rsidRDefault="00105799" w:rsidP="00105799">
      <w:pPr>
        <w:spacing w:after="0" w:line="240" w:lineRule="auto"/>
        <w:ind w:firstLine="709"/>
        <w:jc w:val="both"/>
        <w:rPr>
          <w:rFonts w:ascii="Times New Roman" w:hAnsi="Times New Roman"/>
          <w:sz w:val="24"/>
          <w:szCs w:val="24"/>
        </w:rPr>
      </w:pPr>
      <w:proofErr w:type="gramStart"/>
      <w:r w:rsidRPr="00105799">
        <w:rPr>
          <w:rFonts w:ascii="Times New Roman" w:hAnsi="Times New Roman"/>
          <w:sz w:val="24"/>
          <w:szCs w:val="24"/>
        </w:rPr>
        <w:t>Так, если все же предполагать, что территории подземных хранилищ являются территориями площадей залегания полезных ископаемых, в соответствии с п. 20 Административного регламента к заявлению о получении разрешения на осуществление застройки площадей залегания полезных ископаемых заявителем должны прилагаться документы, характеризующие условия залегания полезных ископаемых в недрах, а также возможность извлечения полезных ископаемых или определяющие экономическую целесообразность застройки, а также справка недропользователя</w:t>
      </w:r>
      <w:proofErr w:type="gramEnd"/>
      <w:r w:rsidRPr="00105799">
        <w:rPr>
          <w:rFonts w:ascii="Times New Roman" w:hAnsi="Times New Roman"/>
          <w:sz w:val="24"/>
          <w:szCs w:val="24"/>
        </w:rPr>
        <w:t xml:space="preserve">, </w:t>
      </w:r>
      <w:proofErr w:type="gramStart"/>
      <w:r w:rsidRPr="00105799">
        <w:rPr>
          <w:rFonts w:ascii="Times New Roman" w:hAnsi="Times New Roman"/>
          <w:sz w:val="24"/>
          <w:szCs w:val="24"/>
        </w:rPr>
        <w:t>характеризующая</w:t>
      </w:r>
      <w:proofErr w:type="gramEnd"/>
      <w:r w:rsidRPr="00105799">
        <w:rPr>
          <w:rFonts w:ascii="Times New Roman" w:hAnsi="Times New Roman"/>
          <w:sz w:val="24"/>
          <w:szCs w:val="24"/>
        </w:rPr>
        <w:t xml:space="preserve"> перспективы разработки месторождения, ожидаемые потери и/или объем консервации запасов полезных ископаемых в связи с намечаемой застройкой (при намечаемой застройке площади горного отвода). В случае, когда речь идет о подземных хранилищах, предоставление недропользователем такой справки бессмысленно. В этом случае застройщику необходимо получить согласие недропользователя на застройку.</w:t>
      </w:r>
    </w:p>
    <w:p w:rsidR="002D17C0" w:rsidRDefault="00105799" w:rsidP="00DB594C">
      <w:pPr>
        <w:spacing w:after="0" w:line="240" w:lineRule="auto"/>
        <w:ind w:firstLine="709"/>
        <w:jc w:val="both"/>
        <w:rPr>
          <w:rFonts w:ascii="Times New Roman" w:hAnsi="Times New Roman"/>
          <w:sz w:val="24"/>
          <w:szCs w:val="24"/>
        </w:rPr>
      </w:pPr>
      <w:r w:rsidRPr="00105799">
        <w:rPr>
          <w:rFonts w:ascii="Times New Roman" w:hAnsi="Times New Roman"/>
          <w:sz w:val="24"/>
          <w:szCs w:val="24"/>
        </w:rPr>
        <w:t>Таким образом, существующий пробел в законодательстве позволяет территориальным органам Федерального агентства по недропользованию выдавать застройщикам справки об отсутствии полезных ископаемых на территориях горных отводов подземных хранилищ газа, что, в свою очередь, дает возможность застройщикам получать разрешения на строительство, не согласовывая застройку горного отвода с его пользователем.</w:t>
      </w:r>
    </w:p>
    <w:p w:rsidR="00DB594C" w:rsidRPr="00DB594C" w:rsidRDefault="00DB594C" w:rsidP="00DB594C">
      <w:pPr>
        <w:spacing w:after="0" w:line="240" w:lineRule="auto"/>
        <w:ind w:firstLine="709"/>
        <w:jc w:val="both"/>
        <w:rPr>
          <w:rFonts w:ascii="Times New Roman" w:hAnsi="Times New Roman"/>
          <w:sz w:val="24"/>
          <w:szCs w:val="24"/>
        </w:rPr>
      </w:pPr>
    </w:p>
    <w:p w:rsidR="00056A0F" w:rsidRDefault="00056A0F" w:rsidP="00640FC1">
      <w:pPr>
        <w:spacing w:after="0" w:line="240" w:lineRule="auto"/>
        <w:ind w:firstLine="708"/>
        <w:jc w:val="both"/>
        <w:rPr>
          <w:rFonts w:ascii="Times New Roman" w:hAnsi="Times New Roman" w:cs="Times New Roman"/>
          <w:sz w:val="24"/>
          <w:szCs w:val="24"/>
        </w:rPr>
      </w:pPr>
    </w:p>
    <w:p w:rsidR="00640FC1" w:rsidRDefault="00640FC1" w:rsidP="00640FC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УДК 347.135 </w:t>
      </w:r>
    </w:p>
    <w:p w:rsidR="00640FC1" w:rsidRDefault="00640FC1" w:rsidP="00640FC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Мельник Александр Витальевич</w:t>
      </w:r>
    </w:p>
    <w:p w:rsidR="00640FC1" w:rsidRPr="005631AE" w:rsidRDefault="00640FC1" w:rsidP="00640FC1">
      <w:pPr>
        <w:spacing w:after="0" w:line="240" w:lineRule="auto"/>
        <w:ind w:firstLine="709"/>
        <w:jc w:val="right"/>
        <w:rPr>
          <w:rFonts w:ascii="Times New Roman" w:hAnsi="Times New Roman" w:cs="Times New Roman"/>
          <w:sz w:val="24"/>
          <w:szCs w:val="24"/>
        </w:rPr>
      </w:pPr>
      <w:r w:rsidRPr="005631AE">
        <w:rPr>
          <w:rFonts w:ascii="Times New Roman" w:hAnsi="Times New Roman" w:cs="Times New Roman"/>
          <w:sz w:val="24"/>
          <w:szCs w:val="24"/>
          <w:lang w:val="en-US"/>
        </w:rPr>
        <w:t>Melnik</w:t>
      </w:r>
      <w:r w:rsidRPr="005631AE">
        <w:rPr>
          <w:rFonts w:ascii="Times New Roman" w:hAnsi="Times New Roman" w:cs="Times New Roman"/>
          <w:sz w:val="24"/>
          <w:szCs w:val="24"/>
        </w:rPr>
        <w:t xml:space="preserve"> </w:t>
      </w:r>
      <w:r w:rsidRPr="005631AE">
        <w:rPr>
          <w:rFonts w:ascii="Times New Roman" w:hAnsi="Times New Roman" w:cs="Times New Roman"/>
          <w:sz w:val="24"/>
          <w:szCs w:val="24"/>
          <w:lang w:val="en-US"/>
        </w:rPr>
        <w:t>Alexand</w:t>
      </w:r>
      <w:r>
        <w:rPr>
          <w:rFonts w:ascii="Times New Roman" w:hAnsi="Times New Roman" w:cs="Times New Roman"/>
          <w:sz w:val="24"/>
          <w:szCs w:val="24"/>
          <w:lang w:val="en-US"/>
        </w:rPr>
        <w:t>e</w:t>
      </w:r>
      <w:r w:rsidRPr="005631AE">
        <w:rPr>
          <w:rFonts w:ascii="Times New Roman" w:hAnsi="Times New Roman" w:cs="Times New Roman"/>
          <w:sz w:val="24"/>
          <w:szCs w:val="24"/>
          <w:lang w:val="en-US"/>
        </w:rPr>
        <w:t>r</w:t>
      </w:r>
      <w:r w:rsidRPr="005631AE">
        <w:rPr>
          <w:rFonts w:ascii="Times New Roman" w:hAnsi="Times New Roman" w:cs="Times New Roman"/>
          <w:sz w:val="24"/>
          <w:szCs w:val="24"/>
        </w:rPr>
        <w:t xml:space="preserve"> </w:t>
      </w:r>
      <w:r w:rsidRPr="005631AE">
        <w:rPr>
          <w:rFonts w:ascii="Times New Roman" w:hAnsi="Times New Roman" w:cs="Times New Roman"/>
          <w:sz w:val="24"/>
          <w:szCs w:val="24"/>
          <w:lang w:val="en-US"/>
        </w:rPr>
        <w:t>Vital</w:t>
      </w:r>
      <w:r w:rsidRPr="00640FC1">
        <w:rPr>
          <w:rFonts w:ascii="Times New Roman" w:hAnsi="Times New Roman" w:cs="Times New Roman"/>
          <w:sz w:val="24"/>
          <w:szCs w:val="24"/>
        </w:rPr>
        <w:t>’</w:t>
      </w:r>
      <w:r>
        <w:rPr>
          <w:rFonts w:ascii="Times New Roman" w:hAnsi="Times New Roman" w:cs="Times New Roman"/>
          <w:sz w:val="24"/>
          <w:szCs w:val="24"/>
          <w:lang w:val="en-US"/>
        </w:rPr>
        <w:t>y</w:t>
      </w:r>
      <w:r w:rsidRPr="005631AE">
        <w:rPr>
          <w:rFonts w:ascii="Times New Roman" w:hAnsi="Times New Roman" w:cs="Times New Roman"/>
          <w:sz w:val="24"/>
          <w:szCs w:val="24"/>
          <w:lang w:val="en-US"/>
        </w:rPr>
        <w:t>evich</w:t>
      </w:r>
    </w:p>
    <w:p w:rsidR="00640FC1" w:rsidRPr="00461DD2" w:rsidRDefault="00640FC1" w:rsidP="00640FC1">
      <w:pPr>
        <w:spacing w:after="0" w:line="240" w:lineRule="auto"/>
        <w:ind w:firstLine="709"/>
        <w:jc w:val="right"/>
        <w:rPr>
          <w:rFonts w:ascii="Times New Roman" w:hAnsi="Times New Roman" w:cs="Times New Roman"/>
          <w:sz w:val="24"/>
          <w:szCs w:val="24"/>
        </w:rPr>
      </w:pPr>
      <w:r w:rsidRPr="00461DD2">
        <w:rPr>
          <w:rFonts w:ascii="Times New Roman" w:hAnsi="Times New Roman" w:cs="Times New Roman"/>
          <w:sz w:val="24"/>
          <w:szCs w:val="24"/>
        </w:rPr>
        <w:t>Федеральное государственное бюджетное образовательное учреждение</w:t>
      </w:r>
    </w:p>
    <w:p w:rsidR="00640FC1" w:rsidRPr="00461DD2" w:rsidRDefault="00640FC1" w:rsidP="00640FC1">
      <w:pPr>
        <w:spacing w:after="0" w:line="240" w:lineRule="auto"/>
        <w:ind w:firstLine="709"/>
        <w:jc w:val="right"/>
        <w:rPr>
          <w:rFonts w:ascii="Times New Roman" w:hAnsi="Times New Roman" w:cs="Times New Roman"/>
          <w:sz w:val="24"/>
          <w:szCs w:val="24"/>
        </w:rPr>
      </w:pPr>
      <w:r w:rsidRPr="00461DD2">
        <w:rPr>
          <w:rFonts w:ascii="Times New Roman" w:hAnsi="Times New Roman" w:cs="Times New Roman"/>
          <w:sz w:val="24"/>
          <w:szCs w:val="24"/>
        </w:rPr>
        <w:t>высшего образования</w:t>
      </w:r>
    </w:p>
    <w:p w:rsidR="00640FC1" w:rsidRPr="00461DD2" w:rsidRDefault="00640FC1" w:rsidP="00640FC1">
      <w:pPr>
        <w:spacing w:after="0" w:line="240" w:lineRule="auto"/>
        <w:ind w:firstLine="709"/>
        <w:jc w:val="right"/>
        <w:rPr>
          <w:rFonts w:ascii="Times New Roman" w:hAnsi="Times New Roman" w:cs="Times New Roman"/>
          <w:sz w:val="24"/>
          <w:szCs w:val="24"/>
        </w:rPr>
      </w:pPr>
      <w:r w:rsidRPr="00461DD2">
        <w:rPr>
          <w:rFonts w:ascii="Times New Roman" w:hAnsi="Times New Roman" w:cs="Times New Roman"/>
          <w:sz w:val="24"/>
          <w:szCs w:val="24"/>
        </w:rPr>
        <w:t>«Кубанский государственный аграрный университет имени И.Т. Трубилина»</w:t>
      </w:r>
    </w:p>
    <w:p w:rsidR="00640FC1" w:rsidRPr="00461DD2" w:rsidRDefault="00640FC1" w:rsidP="00640FC1">
      <w:pPr>
        <w:spacing w:after="0" w:line="240" w:lineRule="auto"/>
        <w:ind w:firstLine="709"/>
        <w:jc w:val="right"/>
        <w:rPr>
          <w:rFonts w:ascii="Times New Roman" w:hAnsi="Times New Roman" w:cs="Times New Roman"/>
          <w:sz w:val="24"/>
          <w:szCs w:val="24"/>
          <w:lang w:val="en-US"/>
        </w:rPr>
      </w:pPr>
      <w:r w:rsidRPr="00461DD2">
        <w:rPr>
          <w:rFonts w:ascii="Times New Roman" w:hAnsi="Times New Roman" w:cs="Times New Roman"/>
          <w:sz w:val="24"/>
          <w:szCs w:val="24"/>
          <w:lang w:val="en-US"/>
        </w:rPr>
        <w:t>Federal State Budgetary Educational Institution of Higher Education</w:t>
      </w:r>
    </w:p>
    <w:p w:rsidR="00640FC1" w:rsidRPr="00461DD2" w:rsidRDefault="00640FC1" w:rsidP="00640FC1">
      <w:pPr>
        <w:spacing w:after="0" w:line="240" w:lineRule="auto"/>
        <w:ind w:firstLine="709"/>
        <w:jc w:val="right"/>
        <w:rPr>
          <w:rFonts w:ascii="Times New Roman" w:hAnsi="Times New Roman" w:cs="Times New Roman"/>
          <w:sz w:val="24"/>
          <w:szCs w:val="24"/>
          <w:lang w:val="en-US"/>
        </w:rPr>
      </w:pPr>
      <w:r w:rsidRPr="00461DD2">
        <w:rPr>
          <w:rFonts w:ascii="Times New Roman" w:hAnsi="Times New Roman" w:cs="Times New Roman"/>
          <w:sz w:val="24"/>
          <w:szCs w:val="24"/>
          <w:lang w:val="en-US"/>
        </w:rPr>
        <w:t>“Kuban State Agrarian University named after I.T. Trubilin”</w:t>
      </w:r>
    </w:p>
    <w:p w:rsidR="00640FC1" w:rsidRPr="00461DD2" w:rsidRDefault="00640FC1" w:rsidP="00640FC1">
      <w:pPr>
        <w:spacing w:after="0" w:line="240" w:lineRule="auto"/>
        <w:ind w:firstLine="709"/>
        <w:jc w:val="right"/>
        <w:rPr>
          <w:rFonts w:ascii="Times New Roman" w:hAnsi="Times New Roman" w:cs="Times New Roman"/>
          <w:sz w:val="24"/>
          <w:szCs w:val="24"/>
        </w:rPr>
      </w:pPr>
      <w:r w:rsidRPr="00461DD2">
        <w:rPr>
          <w:rFonts w:ascii="Times New Roman" w:hAnsi="Times New Roman" w:cs="Times New Roman"/>
          <w:sz w:val="24"/>
          <w:szCs w:val="24"/>
        </w:rPr>
        <w:t>Российская Федерация, г. Краснодар</w:t>
      </w:r>
    </w:p>
    <w:p w:rsidR="00640FC1" w:rsidRPr="00461DD2" w:rsidRDefault="00640FC1" w:rsidP="00640FC1">
      <w:pPr>
        <w:spacing w:after="0" w:line="240" w:lineRule="auto"/>
        <w:ind w:firstLine="709"/>
        <w:jc w:val="right"/>
        <w:rPr>
          <w:rFonts w:ascii="Times New Roman" w:hAnsi="Times New Roman" w:cs="Times New Roman"/>
          <w:sz w:val="24"/>
          <w:szCs w:val="24"/>
        </w:rPr>
      </w:pPr>
      <w:r w:rsidRPr="00461DD2">
        <w:rPr>
          <w:rFonts w:ascii="Times New Roman" w:hAnsi="Times New Roman" w:cs="Times New Roman"/>
          <w:sz w:val="24"/>
          <w:szCs w:val="24"/>
        </w:rPr>
        <w:t>Russian Federation, Krasnodar</w:t>
      </w:r>
    </w:p>
    <w:p w:rsidR="00640FC1" w:rsidRPr="005631AE" w:rsidRDefault="00640FC1" w:rsidP="00640FC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lang w:val="en-US"/>
        </w:rPr>
        <w:t>alexmiller</w:t>
      </w:r>
      <w:r w:rsidRPr="005631AE">
        <w:rPr>
          <w:rFonts w:ascii="Times New Roman" w:hAnsi="Times New Roman" w:cs="Times New Roman"/>
          <w:sz w:val="24"/>
          <w:szCs w:val="24"/>
        </w:rPr>
        <w:t>@</w:t>
      </w:r>
      <w:r w:rsidRPr="005631AE">
        <w:rPr>
          <w:rFonts w:ascii="Times New Roman" w:hAnsi="Times New Roman" w:cs="Times New Roman"/>
          <w:sz w:val="24"/>
          <w:szCs w:val="24"/>
          <w:lang w:val="en-US"/>
        </w:rPr>
        <w:t>mail</w:t>
      </w:r>
      <w:r w:rsidRPr="005631AE">
        <w:rPr>
          <w:rFonts w:ascii="Times New Roman" w:hAnsi="Times New Roman" w:cs="Times New Roman"/>
          <w:sz w:val="24"/>
          <w:szCs w:val="24"/>
        </w:rPr>
        <w:t>.</w:t>
      </w:r>
      <w:r w:rsidRPr="005631AE">
        <w:rPr>
          <w:rFonts w:ascii="Times New Roman" w:hAnsi="Times New Roman" w:cs="Times New Roman"/>
          <w:sz w:val="24"/>
          <w:szCs w:val="24"/>
          <w:lang w:val="en-US"/>
        </w:rPr>
        <w:t>ru</w:t>
      </w:r>
    </w:p>
    <w:p w:rsidR="00640FC1" w:rsidRPr="00BB2AF8" w:rsidRDefault="00640FC1" w:rsidP="00640FC1">
      <w:pPr>
        <w:spacing w:after="0" w:line="240" w:lineRule="auto"/>
        <w:ind w:firstLine="709"/>
        <w:jc w:val="right"/>
        <w:rPr>
          <w:rFonts w:ascii="Times New Roman" w:hAnsi="Times New Roman" w:cs="Times New Roman"/>
          <w:sz w:val="24"/>
          <w:szCs w:val="24"/>
        </w:rPr>
      </w:pPr>
    </w:p>
    <w:p w:rsidR="00640FC1" w:rsidRDefault="00640FC1" w:rsidP="00EA23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КОНКЛЮДЕНТНЫЕ ДЕЙСТВИЯ В ГРАЖДАНСКОМ ПРАВЕ РОССИИ</w:t>
      </w:r>
    </w:p>
    <w:p w:rsidR="00640FC1" w:rsidRDefault="00640FC1" w:rsidP="00EA2380">
      <w:pPr>
        <w:tabs>
          <w:tab w:val="left" w:pos="8920"/>
        </w:tabs>
        <w:spacing w:after="0" w:line="240" w:lineRule="auto"/>
        <w:jc w:val="center"/>
        <w:rPr>
          <w:rFonts w:ascii="Times New Roman" w:hAnsi="Times New Roman" w:cs="Times New Roman"/>
          <w:b/>
          <w:sz w:val="24"/>
          <w:szCs w:val="24"/>
        </w:rPr>
      </w:pPr>
    </w:p>
    <w:p w:rsidR="00640FC1" w:rsidRDefault="00640FC1" w:rsidP="00EA2380">
      <w:pPr>
        <w:spacing w:after="0" w:line="240" w:lineRule="auto"/>
        <w:jc w:val="center"/>
        <w:rPr>
          <w:rFonts w:ascii="Times New Roman" w:hAnsi="Times New Roman" w:cs="Times New Roman"/>
          <w:b/>
          <w:sz w:val="24"/>
          <w:szCs w:val="24"/>
          <w:lang w:val="en-US"/>
        </w:rPr>
      </w:pPr>
      <w:r w:rsidRPr="00C907D5">
        <w:rPr>
          <w:rFonts w:ascii="Times New Roman" w:hAnsi="Times New Roman" w:cs="Times New Roman"/>
          <w:b/>
          <w:sz w:val="24"/>
          <w:szCs w:val="24"/>
          <w:lang w:val="en-US"/>
        </w:rPr>
        <w:t>CONCLUSIVE ACTION IN CIVIL LAW OF RUSSIA</w:t>
      </w:r>
    </w:p>
    <w:p w:rsidR="00640FC1" w:rsidRDefault="00640FC1" w:rsidP="00640FC1">
      <w:pPr>
        <w:spacing w:after="0" w:line="240" w:lineRule="auto"/>
        <w:ind w:firstLine="709"/>
        <w:jc w:val="both"/>
        <w:rPr>
          <w:rFonts w:ascii="Times New Roman" w:hAnsi="Times New Roman" w:cs="Times New Roman"/>
          <w:b/>
          <w:sz w:val="24"/>
          <w:szCs w:val="24"/>
          <w:lang w:val="en-US"/>
        </w:rPr>
      </w:pPr>
    </w:p>
    <w:p w:rsidR="00640FC1" w:rsidRPr="0021431A" w:rsidRDefault="00640FC1" w:rsidP="00640F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статье анализируется сущность и правовая природа конклюдентных действий в гражданском праве России. </w:t>
      </w:r>
      <w:r w:rsidRPr="0021431A">
        <w:rPr>
          <w:rFonts w:ascii="Times New Roman" w:hAnsi="Times New Roman" w:cs="Times New Roman"/>
          <w:i/>
          <w:sz w:val="24"/>
          <w:szCs w:val="24"/>
        </w:rPr>
        <w:t>Предпринята попытка выявления</w:t>
      </w:r>
      <w:r>
        <w:rPr>
          <w:rFonts w:ascii="Times New Roman" w:hAnsi="Times New Roman" w:cs="Times New Roman"/>
          <w:i/>
          <w:sz w:val="24"/>
          <w:szCs w:val="24"/>
        </w:rPr>
        <w:t xml:space="preserve"> общего определения конклюдентных действий </w:t>
      </w:r>
      <w:r w:rsidRPr="0021431A">
        <w:rPr>
          <w:rFonts w:ascii="Times New Roman" w:hAnsi="Times New Roman" w:cs="Times New Roman"/>
          <w:i/>
          <w:sz w:val="24"/>
          <w:szCs w:val="24"/>
        </w:rPr>
        <w:t xml:space="preserve">на основе научных трудов ученых и нормативных актов. </w:t>
      </w:r>
      <w:r>
        <w:rPr>
          <w:rFonts w:ascii="Times New Roman" w:hAnsi="Times New Roman" w:cs="Times New Roman"/>
          <w:i/>
          <w:sz w:val="24"/>
          <w:szCs w:val="24"/>
        </w:rPr>
        <w:t xml:space="preserve">На основе примеров рассмотрено существование конклюдентных действий в различных видах договоров. </w:t>
      </w:r>
      <w:r w:rsidRPr="0021431A">
        <w:rPr>
          <w:rFonts w:ascii="Times New Roman" w:hAnsi="Times New Roman" w:cs="Times New Roman"/>
          <w:i/>
          <w:sz w:val="24"/>
          <w:szCs w:val="24"/>
        </w:rPr>
        <w:t>Обнаружено</w:t>
      </w:r>
      <w:r>
        <w:rPr>
          <w:rFonts w:ascii="Times New Roman" w:hAnsi="Times New Roman" w:cs="Times New Roman"/>
          <w:i/>
          <w:sz w:val="24"/>
          <w:szCs w:val="24"/>
        </w:rPr>
        <w:t xml:space="preserve"> существование проблем, связанных с заключением сделок посредством конклюдентных действий.</w:t>
      </w:r>
    </w:p>
    <w:p w:rsidR="00640FC1" w:rsidRDefault="00640FC1" w:rsidP="00640F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Ключевые слова:</w:t>
      </w:r>
      <w:r>
        <w:rPr>
          <w:rFonts w:ascii="Times New Roman" w:hAnsi="Times New Roman" w:cs="Times New Roman"/>
        </w:rPr>
        <w:t xml:space="preserve"> </w:t>
      </w:r>
      <w:r>
        <w:rPr>
          <w:rFonts w:ascii="Times New Roman" w:hAnsi="Times New Roman" w:cs="Times New Roman"/>
          <w:i/>
          <w:sz w:val="24"/>
          <w:szCs w:val="24"/>
        </w:rPr>
        <w:t xml:space="preserve">конклюдентные действия; совершение сделки; </w:t>
      </w:r>
      <w:r w:rsidRPr="0021431A">
        <w:rPr>
          <w:rFonts w:ascii="Times New Roman" w:hAnsi="Times New Roman" w:cs="Times New Roman"/>
          <w:i/>
          <w:sz w:val="24"/>
          <w:szCs w:val="24"/>
        </w:rPr>
        <w:t>форма</w:t>
      </w:r>
      <w:r>
        <w:rPr>
          <w:rFonts w:ascii="Times New Roman" w:hAnsi="Times New Roman" w:cs="Times New Roman"/>
          <w:i/>
          <w:sz w:val="24"/>
          <w:szCs w:val="24"/>
        </w:rPr>
        <w:t xml:space="preserve"> сделки; заключение договора;</w:t>
      </w:r>
      <w:r w:rsidRPr="0021431A">
        <w:rPr>
          <w:rFonts w:ascii="Times New Roman" w:hAnsi="Times New Roman" w:cs="Times New Roman"/>
          <w:i/>
          <w:sz w:val="24"/>
          <w:szCs w:val="24"/>
        </w:rPr>
        <w:t xml:space="preserve"> гражданское законодатель</w:t>
      </w:r>
      <w:r>
        <w:rPr>
          <w:rFonts w:ascii="Times New Roman" w:hAnsi="Times New Roman" w:cs="Times New Roman"/>
          <w:i/>
          <w:sz w:val="24"/>
          <w:szCs w:val="24"/>
        </w:rPr>
        <w:t>ство</w:t>
      </w:r>
      <w:r w:rsidRPr="0021431A">
        <w:rPr>
          <w:rFonts w:ascii="Times New Roman" w:hAnsi="Times New Roman" w:cs="Times New Roman"/>
          <w:i/>
          <w:sz w:val="24"/>
          <w:szCs w:val="24"/>
        </w:rPr>
        <w:t>.</w:t>
      </w:r>
    </w:p>
    <w:p w:rsidR="00640FC1" w:rsidRDefault="00640FC1" w:rsidP="00640FC1">
      <w:pPr>
        <w:spacing w:after="0" w:line="240" w:lineRule="auto"/>
        <w:ind w:firstLine="709"/>
        <w:jc w:val="both"/>
        <w:rPr>
          <w:rFonts w:ascii="Times New Roman" w:hAnsi="Times New Roman" w:cs="Times New Roman"/>
          <w:i/>
          <w:sz w:val="24"/>
          <w:szCs w:val="24"/>
        </w:rPr>
      </w:pPr>
    </w:p>
    <w:p w:rsidR="00640FC1" w:rsidRDefault="00640FC1" w:rsidP="00640FC1">
      <w:pPr>
        <w:spacing w:after="0" w:line="240" w:lineRule="auto"/>
        <w:ind w:firstLine="709"/>
        <w:jc w:val="both"/>
        <w:rPr>
          <w:rFonts w:ascii="Times New Roman" w:hAnsi="Times New Roman" w:cs="Times New Roman"/>
          <w:i/>
          <w:sz w:val="24"/>
          <w:szCs w:val="24"/>
          <w:lang w:val="en-US"/>
        </w:rPr>
      </w:pPr>
      <w:r w:rsidRPr="003F2541">
        <w:rPr>
          <w:rFonts w:ascii="Times New Roman" w:hAnsi="Times New Roman" w:cs="Times New Roman"/>
          <w:i/>
          <w:sz w:val="24"/>
          <w:szCs w:val="24"/>
          <w:lang w:val="en-US"/>
        </w:rPr>
        <w:t>The article analyzes the essence and legal nature of con</w:t>
      </w:r>
      <w:r>
        <w:rPr>
          <w:rFonts w:ascii="Times New Roman" w:hAnsi="Times New Roman" w:cs="Times New Roman"/>
          <w:i/>
          <w:sz w:val="24"/>
          <w:szCs w:val="24"/>
          <w:lang w:val="en-US"/>
        </w:rPr>
        <w:t>clusive</w:t>
      </w:r>
      <w:r w:rsidRPr="003F2541">
        <w:rPr>
          <w:rFonts w:ascii="Times New Roman" w:hAnsi="Times New Roman" w:cs="Times New Roman"/>
          <w:i/>
          <w:sz w:val="24"/>
          <w:szCs w:val="24"/>
          <w:lang w:val="en-US"/>
        </w:rPr>
        <w:t xml:space="preserve"> actions in the civil law of Russia. An</w:t>
      </w:r>
      <w:r>
        <w:rPr>
          <w:rFonts w:ascii="Times New Roman" w:hAnsi="Times New Roman" w:cs="Times New Roman"/>
          <w:i/>
          <w:sz w:val="24"/>
          <w:szCs w:val="24"/>
          <w:lang w:val="en-US"/>
        </w:rPr>
        <w:t xml:space="preserve"> attempt is made to reveal the g</w:t>
      </w:r>
      <w:r w:rsidRPr="003F2541">
        <w:rPr>
          <w:rFonts w:ascii="Times New Roman" w:hAnsi="Times New Roman" w:cs="Times New Roman"/>
          <w:i/>
          <w:sz w:val="24"/>
          <w:szCs w:val="24"/>
          <w:lang w:val="en-US"/>
        </w:rPr>
        <w:t>eneral definition of the conclusive actions on the basis of scientific works of scientists and normative acts. On the basis of examples the existence of conclusive actions in different types of contracts is considered. The existence of problems related to the conclusion of transactions by means of conclusive actions is revealed.</w:t>
      </w:r>
    </w:p>
    <w:p w:rsidR="00640FC1" w:rsidRPr="0021431A" w:rsidRDefault="00640FC1" w:rsidP="00640FC1">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i/>
          <w:sz w:val="24"/>
          <w:szCs w:val="24"/>
          <w:lang w:val="en-US"/>
        </w:rPr>
        <w:t>Keywords</w:t>
      </w:r>
      <w:r w:rsidRPr="0021431A">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Pr="003F2541">
        <w:rPr>
          <w:rFonts w:ascii="Times New Roman" w:hAnsi="Times New Roman" w:cs="Times New Roman"/>
          <w:i/>
          <w:sz w:val="24"/>
          <w:szCs w:val="24"/>
          <w:lang w:val="en-US"/>
        </w:rPr>
        <w:t>conclusive actions</w:t>
      </w:r>
      <w:r>
        <w:rPr>
          <w:rFonts w:ascii="Times New Roman" w:hAnsi="Times New Roman" w:cs="Times New Roman"/>
          <w:i/>
          <w:sz w:val="24"/>
          <w:szCs w:val="24"/>
          <w:lang w:val="en-US"/>
        </w:rPr>
        <w:t>;</w:t>
      </w:r>
      <w:r w:rsidRPr="0021431A">
        <w:rPr>
          <w:rFonts w:ascii="Times New Roman" w:hAnsi="Times New Roman" w:cs="Times New Roman"/>
          <w:lang w:val="en-US"/>
        </w:rPr>
        <w:t xml:space="preserve"> </w:t>
      </w:r>
      <w:r>
        <w:rPr>
          <w:rFonts w:ascii="Times New Roman" w:hAnsi="Times New Roman" w:cs="Times New Roman"/>
          <w:i/>
          <w:sz w:val="24"/>
          <w:szCs w:val="24"/>
          <w:lang w:val="en-US"/>
        </w:rPr>
        <w:t>the transaction; form of transaction;</w:t>
      </w:r>
      <w:r w:rsidRPr="003F2541">
        <w:rPr>
          <w:rFonts w:ascii="Times New Roman" w:hAnsi="Times New Roman" w:cs="Times New Roman"/>
          <w:i/>
          <w:sz w:val="24"/>
          <w:szCs w:val="24"/>
          <w:lang w:val="en-US"/>
        </w:rPr>
        <w:t xml:space="preserve"> conclusion</w:t>
      </w:r>
      <w:r>
        <w:rPr>
          <w:rFonts w:ascii="Times New Roman" w:hAnsi="Times New Roman" w:cs="Times New Roman"/>
          <w:i/>
          <w:sz w:val="24"/>
          <w:szCs w:val="24"/>
          <w:lang w:val="en-US"/>
        </w:rPr>
        <w:t xml:space="preserve"> of contract; </w:t>
      </w:r>
      <w:r w:rsidRPr="0021431A">
        <w:rPr>
          <w:rFonts w:ascii="Times New Roman" w:hAnsi="Times New Roman" w:cs="Times New Roman"/>
          <w:i/>
          <w:sz w:val="24"/>
          <w:szCs w:val="24"/>
          <w:lang w:val="en-US"/>
        </w:rPr>
        <w:t>civil legislation</w:t>
      </w:r>
      <w:r>
        <w:rPr>
          <w:rFonts w:ascii="Times New Roman" w:hAnsi="Times New Roman" w:cs="Times New Roman"/>
          <w:i/>
          <w:sz w:val="24"/>
          <w:szCs w:val="24"/>
          <w:lang w:val="en-US"/>
        </w:rPr>
        <w:t>.</w:t>
      </w:r>
    </w:p>
    <w:p w:rsidR="00640FC1" w:rsidRPr="007A1F05" w:rsidRDefault="00640FC1" w:rsidP="00640FC1">
      <w:pPr>
        <w:spacing w:after="0" w:line="240" w:lineRule="auto"/>
        <w:ind w:firstLine="709"/>
        <w:jc w:val="both"/>
        <w:rPr>
          <w:rFonts w:ascii="Times New Roman" w:hAnsi="Times New Roman" w:cs="Times New Roman"/>
          <w:b/>
          <w:sz w:val="24"/>
          <w:szCs w:val="24"/>
          <w:lang w:val="en-US"/>
        </w:rPr>
      </w:pP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Сделка, порождающая права и обязанности должна быть совершена с соблюдением требуемой формы. Гражданское законодательство Российской Федерации предусматривает возможные формы сделок (статья 158 Гражданский Кодекс): устная и письменная. Кроме того, сделка считается совершенной и в том случае, когда из поведения лица явствует его воля совершить сделку</w:t>
      </w:r>
      <w:r w:rsidRPr="00D26A2D">
        <w:rPr>
          <w:rStyle w:val="a9"/>
          <w:rFonts w:ascii="Times New Roman" w:hAnsi="Times New Roman" w:cs="Times New Roman"/>
          <w:sz w:val="24"/>
          <w:szCs w:val="24"/>
        </w:rPr>
        <w:footnoteReference w:id="168"/>
      </w:r>
      <w:r w:rsidRPr="00D26A2D">
        <w:rPr>
          <w:rFonts w:ascii="Times New Roman" w:hAnsi="Times New Roman" w:cs="Times New Roman"/>
          <w:sz w:val="24"/>
          <w:szCs w:val="24"/>
        </w:rPr>
        <w:t xml:space="preserve">. Такие действия в юридической литературе обычно называют конклюдентными. </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К сожалению, к настоящему времени, накопилось ряд проблем, связанных с заключением сделок путем конклюдентных действий, к тому же данные вопросы недостаточно изучены. Таким образом, появляется необходимость исследования правовой природы конклюдентных действий.</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На современном этапе термин «конклюдентные действия» используется во многих отраслях правах помимо гражданского. Итак, в административном праве к конклюдентным относят действия уполномоченного лица, которые выражают его волю и требование действием, поведением или иным действием, закрепленным правовой нормой, в инструкциях и т.д. (например, жесты регулировщика дорожного движения).</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lastRenderedPageBreak/>
        <w:t>В уголовном праве рассматриваются такие преступления как угроза убийством, грабеж и мошенничество с угрозой насилия. Такие преступления совершаются путем конклюдентных действий, выраженных в смысловых жестах и движениях.</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Также, в трудовом праве можно отнести те или иные действия к конклюдентным. Например, согласие работника выполнять трудовые функции, возложенные ему новым работодателем, можно выразить путем конклюдентных действий, то есть в таком случае фактическое пребывание работника на рабочем месте и выполнение им своих обязанностей и будет выражением его воли.</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Опираясь на вышеизложенное, приходим к выводу, что в повседневной жизни конклюдентные действия имеют широкое распространение среди всех общественных отношений. В гражданском праве, также, такие действия имеют немаловажное значение.  Итак, обратимся к гражданско-правовой доктрине для анализа приведенных исследователями понятий конклюдентных действий.</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Ю.Б. Гонгало определяет конклюдентные действия, как фактические действия, свидетельствующие о намерении заключить договор (отгрузка товаров, предоставление услуг, выполнение работ, уплата соответствующей суммы и т.п.)</w:t>
      </w:r>
      <w:r w:rsidRPr="00D26A2D">
        <w:rPr>
          <w:rStyle w:val="a9"/>
          <w:rFonts w:ascii="Times New Roman" w:hAnsi="Times New Roman" w:cs="Times New Roman"/>
          <w:sz w:val="24"/>
          <w:szCs w:val="24"/>
        </w:rPr>
        <w:footnoteReference w:id="169"/>
      </w:r>
      <w:r w:rsidRPr="00D26A2D">
        <w:rPr>
          <w:rFonts w:ascii="Times New Roman" w:hAnsi="Times New Roman" w:cs="Times New Roman"/>
          <w:sz w:val="24"/>
          <w:szCs w:val="24"/>
        </w:rPr>
        <w:t>.</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В.С. Ем дает такое толкование: конклюдентные действия (от лат. concludere – заключать) – действия, посредством которых обнаруживается намерение лица вступить в сделку. Так, опуская в автомат деньги, лицо изъявляет волю на покупку товара, содержащегося в автомате</w:t>
      </w:r>
      <w:r w:rsidRPr="00D26A2D">
        <w:rPr>
          <w:rStyle w:val="a9"/>
          <w:rFonts w:ascii="Times New Roman" w:hAnsi="Times New Roman" w:cs="Times New Roman"/>
          <w:sz w:val="24"/>
          <w:szCs w:val="24"/>
        </w:rPr>
        <w:footnoteReference w:id="170"/>
      </w:r>
      <w:r w:rsidRPr="00D26A2D">
        <w:rPr>
          <w:rFonts w:ascii="Times New Roman" w:hAnsi="Times New Roman" w:cs="Times New Roman"/>
          <w:sz w:val="24"/>
          <w:szCs w:val="24"/>
        </w:rPr>
        <w:t>.</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 xml:space="preserve"> М.И. Семенов именует конклюдентное действие – молчаливое действие, явно свидетельствующее о намерении лица вступить в правоотношение и заменяющее словесное соглашение на совершение сделки</w:t>
      </w:r>
      <w:r w:rsidRPr="00D26A2D">
        <w:rPr>
          <w:rStyle w:val="a9"/>
          <w:rFonts w:ascii="Times New Roman" w:hAnsi="Times New Roman" w:cs="Times New Roman"/>
          <w:sz w:val="24"/>
          <w:szCs w:val="24"/>
        </w:rPr>
        <w:footnoteReference w:id="171"/>
      </w:r>
      <w:r w:rsidRPr="00D26A2D">
        <w:rPr>
          <w:rFonts w:ascii="Times New Roman" w:hAnsi="Times New Roman" w:cs="Times New Roman"/>
          <w:sz w:val="24"/>
          <w:szCs w:val="24"/>
        </w:rPr>
        <w:t>.</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 xml:space="preserve">Таким образом, конклюдентные действия всегда четко выражают согласие волеизъявителя, при этом не используя словесные способы. Итак, данная форма сделки несомненно противоположна письменной. Сделку, для которой законом предусмотрена письменная форма, совершить конклюдентными действиями нельзя. Однако ее взаимосвязь с устной формой сделок неоднозначна. </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Устное совершение сделки предполагает согласование воли сторон в вербальной форме, на словах. Конклюдентные действия же, как и было сказано выше, выражается в действиях и молчании. Тем не менее, законодатель, упоминая в п.2 ст. 158 Гражданского Кодекса Российской Федерации о таком поведении лиц, как конклюдентные действия при совершении сделки, относит их к разновидности устных сделок. Это объясняется тем, что при помощи конклюдентных действий заключается лишь сделка, которую закон дозволяет совершить устно</w:t>
      </w:r>
      <w:r w:rsidRPr="00D26A2D">
        <w:rPr>
          <w:rStyle w:val="a9"/>
          <w:rFonts w:ascii="Times New Roman" w:hAnsi="Times New Roman" w:cs="Times New Roman"/>
          <w:sz w:val="24"/>
          <w:szCs w:val="24"/>
        </w:rPr>
        <w:footnoteReference w:id="172"/>
      </w:r>
      <w:r w:rsidRPr="00D26A2D">
        <w:rPr>
          <w:rFonts w:ascii="Times New Roman" w:hAnsi="Times New Roman" w:cs="Times New Roman"/>
          <w:sz w:val="24"/>
          <w:szCs w:val="24"/>
        </w:rPr>
        <w:t>. </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Проанализировав научные работы ученых, а также законодательство, определим конклюдентные действия как совершение сделки, которая может быть также совершена согласно гражданскому законодательству в устной форме, путем изъявления воли стороны определенным поведением лица, точно свидетельствующем о его согласии вступить в те или иные гражданские правоотношения.</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 xml:space="preserve">Рассмотрим данный вопрос на примерах. В магазине самообслуживания лицо (в данном случае покупатель) после того, как выбрало необходимый ему товар, предъявило его кассиру, затем оплатило определенную сумму и получило чек, подтверждающий оплату товара, тем самым совершилась сделка по розничной купле-продаже. Итак, </w:t>
      </w:r>
      <w:r w:rsidRPr="00D26A2D">
        <w:rPr>
          <w:rFonts w:ascii="Times New Roman" w:hAnsi="Times New Roman" w:cs="Times New Roman"/>
          <w:sz w:val="24"/>
          <w:szCs w:val="24"/>
        </w:rPr>
        <w:lastRenderedPageBreak/>
        <w:t xml:space="preserve">действия покупателя (выбрал товар, забрал товар с полки магазина, предъявил товар кассиру) говорят нам о, том, что лицо готово и согласно совершить соответствующую сделку с продавцом данного товара. Покупатель для совершения данной сделки не использовал слова ни в устной, ни в письменной форме, однако дал ясно определить его намерения по его физическим действиям. Таким образом, продавец, в свою очередь выполнил свои обязательства по данному договору и передал товар покупателю с чеком. </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Приведем еще один пример применения конклюдентных действий при совершении сделок. На маршрутной остановке лица, ожидающие подъезжающий к ним общественный транспорт махают рукой и иными способами путем физических движений дают понять водителю данного транспорта о их намерении воспользоваться соответствующей услугой и вступить в соответствующие гражданские правоотношения. Практически каждый сталкивается в обыденной жизни с такими примерами конклюдентных действий.</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Следующий пример прямо указывает Гражданский Кодекс Российской Федерации. По общему правилу принятие наследства осуществляется подачей заявления наследника о принятии наследства в порядке, предусмотренном в законе</w:t>
      </w:r>
      <w:r w:rsidRPr="00D26A2D">
        <w:rPr>
          <w:rStyle w:val="a9"/>
          <w:rFonts w:ascii="Times New Roman" w:hAnsi="Times New Roman" w:cs="Times New Roman"/>
          <w:sz w:val="24"/>
          <w:szCs w:val="24"/>
        </w:rPr>
        <w:footnoteReference w:id="173"/>
      </w:r>
      <w:r w:rsidRPr="00D26A2D">
        <w:rPr>
          <w:rFonts w:ascii="Times New Roman" w:hAnsi="Times New Roman" w:cs="Times New Roman"/>
          <w:sz w:val="24"/>
          <w:szCs w:val="24"/>
        </w:rPr>
        <w:t xml:space="preserve">. Однако, законодатель предусмотрел случаи, которые четко свидетельствуют о фактическом принятии наследства. </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Итак, лицо, являющееся наследником двухэтажного дома, сделало за счет своих средств ремонт двух комнат и заменило крышу, которая была не в пригодном состоянии, на новую. Несмотря на то, что лицо не обращалось в уполномоченные органы, в компетенции которых входит выдача свидетельства о праве на наследство, для получения соответствующего документа, подтверждающий факт принятия наследства, действия лица (произвел за свой счет расходы на содержание наследственного имущества) свидетельствуют о фактическом принятии наследства. Таким образом, в данном случае опять имеют место конклюдентные действия.</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Сложность и проблемы возникают в связи с тем, что</w:t>
      </w:r>
      <w:r w:rsidRPr="00D26A2D">
        <w:rPr>
          <w:rFonts w:ascii="Arial" w:hAnsi="Arial" w:cs="Arial"/>
          <w:spacing w:val="2"/>
          <w:sz w:val="26"/>
          <w:szCs w:val="26"/>
        </w:rPr>
        <w:t xml:space="preserve"> </w:t>
      </w:r>
      <w:r w:rsidRPr="00D26A2D">
        <w:rPr>
          <w:rFonts w:ascii="Times New Roman" w:hAnsi="Times New Roman" w:cs="Times New Roman"/>
          <w:sz w:val="24"/>
          <w:szCs w:val="24"/>
        </w:rPr>
        <w:t>конклюдентные действия - это юридические взаимоотношения, как правило, не влекущие за собой никаких правовых последствий. То есть: когда стороны не подписывают договора одновременно и, ссылаясь на конклюдентные действия каждого, приступают к выполнению своих обязательств. В этом случае недобросовестная сторона может заявить об отсутствии договора и, как следствие, не может идти речь о наступлении гражданско-правовых отношений.</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 xml:space="preserve">Например, заказчик (по договору возмездного оказания услуг) обязал заданием исполнителя починить протекающие трубы в одной из комнат дома. В процессе работы было обнаружено, что остальные трубы тоже нуждаются в починке, находятся в неудовлетворительном состоянии. Заказчик наблюдал за всем процессом непрерывно и знал о том, что исполнитель начал выполнять дополнительную работу, не указанную в договоре, который был уже заключен между ними. Исполнитель, в свою очередь, принимая молчание и отсутствие возражений у заказчика как за согласие на изменение условий договора, продолжил работу по починке всех остальных труб. В итоге заказчик выполнил свои обязательства согласно договору, оплатив лишь за починку тех труб, которые были указаны в соответствующем договоре, и отказался оплачивать весь объем работы. </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Таким образом, если сделка совершается в письменной форме, то конклюдентные действия заменить ее не могут и правовых последствий эти действия не влекут. Для того, чтобы избежать подобные проблемы необходимо указать, что любые изменения договора могут совершаться только в письменной форме. В этом случае конклюдентные действия сторон по изменению договора не будут иметь никакого правового значения.</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Мы пришли к выводу, что Гражданский Кодекс Российской Федерации, характеризуя конклюдентные действия, удачно формулирует</w:t>
      </w:r>
      <w:r w:rsidRPr="00D26A2D">
        <w:t xml:space="preserve"> </w:t>
      </w:r>
      <w:r w:rsidRPr="00D26A2D">
        <w:rPr>
          <w:rFonts w:ascii="Times New Roman" w:hAnsi="Times New Roman" w:cs="Times New Roman"/>
          <w:sz w:val="24"/>
          <w:szCs w:val="24"/>
        </w:rPr>
        <w:t xml:space="preserve">сферу применения </w:t>
      </w:r>
      <w:r w:rsidRPr="00D26A2D">
        <w:rPr>
          <w:rFonts w:ascii="Times New Roman" w:hAnsi="Times New Roman" w:cs="Times New Roman"/>
          <w:sz w:val="24"/>
          <w:szCs w:val="24"/>
        </w:rPr>
        <w:lastRenderedPageBreak/>
        <w:t>выражения воли посредством соответствующих действий. Связано это с тем, что гражданское законодательство устанавливает возможность совершения сделок конклюдентными действиями только если такую сделку не нужно заключать в письменной форме. Однако, законодателю следует уточнить порядок изменений условий договоров, заключенных в письменной форме, а точнее прямо указать запрет на возможность любых изменений посредством конклюдентных действий.</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 xml:space="preserve">Очень важную роль играют конклюдентные действия лиц в гражданском праве России, так как согласно вышеизложенному, такие действия в определенной мере могут выступать в качестве юридических фактов (только в случаях если сделка может быть совершена устно), тем самым порождают соответствующие правоотношения, из которых вытекают те или иные обязательства сторон. </w:t>
      </w:r>
    </w:p>
    <w:p w:rsidR="00640FC1" w:rsidRPr="00D26A2D" w:rsidRDefault="00640FC1" w:rsidP="00640FC1">
      <w:pPr>
        <w:spacing w:after="0" w:line="240" w:lineRule="auto"/>
        <w:ind w:firstLine="709"/>
        <w:jc w:val="both"/>
        <w:rPr>
          <w:rFonts w:ascii="Times New Roman" w:hAnsi="Times New Roman" w:cs="Times New Roman"/>
          <w:sz w:val="24"/>
          <w:szCs w:val="24"/>
        </w:rPr>
      </w:pPr>
      <w:r w:rsidRPr="00D26A2D">
        <w:rPr>
          <w:rFonts w:ascii="Times New Roman" w:hAnsi="Times New Roman" w:cs="Times New Roman"/>
          <w:sz w:val="24"/>
          <w:szCs w:val="24"/>
        </w:rPr>
        <w:t xml:space="preserve">Таким образом, субъект гражданский взаимоотношений должен четко понимать, какие его действия являются конклюдентными, а какие - нет. Ведь в случае непроизвольного совершения сделки договор обязателен к выполнению. </w:t>
      </w:r>
    </w:p>
    <w:p w:rsidR="00640FC1" w:rsidRPr="00D26A2D" w:rsidRDefault="00640FC1" w:rsidP="00640FC1">
      <w:pPr>
        <w:spacing w:after="0" w:line="240" w:lineRule="auto"/>
        <w:ind w:firstLine="709"/>
        <w:jc w:val="both"/>
        <w:rPr>
          <w:rFonts w:ascii="Times New Roman" w:hAnsi="Times New Roman" w:cs="Times New Roman"/>
          <w:sz w:val="24"/>
          <w:szCs w:val="24"/>
        </w:rPr>
      </w:pPr>
    </w:p>
    <w:p w:rsidR="00640FC1" w:rsidRDefault="00640FC1"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2D17C0" w:rsidRDefault="002D17C0" w:rsidP="002D17C0">
      <w:pPr>
        <w:spacing w:after="0" w:line="240" w:lineRule="auto"/>
        <w:jc w:val="both"/>
        <w:rPr>
          <w:rFonts w:ascii="Times New Roman" w:hAnsi="Times New Roman" w:cs="Times New Roman"/>
          <w:sz w:val="24"/>
          <w:szCs w:val="24"/>
        </w:rPr>
      </w:pPr>
    </w:p>
    <w:p w:rsidR="00E72B9A" w:rsidRDefault="00E72B9A" w:rsidP="002D17C0">
      <w:pPr>
        <w:spacing w:after="0" w:line="240" w:lineRule="auto"/>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056A0F" w:rsidRDefault="00056A0F" w:rsidP="00DB594C">
      <w:pPr>
        <w:spacing w:after="0" w:line="240" w:lineRule="auto"/>
        <w:jc w:val="both"/>
        <w:rPr>
          <w:rFonts w:ascii="Times New Roman" w:hAnsi="Times New Roman" w:cs="Times New Roman"/>
          <w:sz w:val="24"/>
          <w:szCs w:val="24"/>
        </w:rPr>
      </w:pPr>
    </w:p>
    <w:p w:rsidR="00DB594C" w:rsidRDefault="00DB594C" w:rsidP="00DB594C">
      <w:pPr>
        <w:spacing w:after="0" w:line="240" w:lineRule="auto"/>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Pr="0041621A" w:rsidRDefault="0041621A" w:rsidP="0041621A">
      <w:pPr>
        <w:spacing w:after="0" w:line="240" w:lineRule="auto"/>
        <w:ind w:firstLine="709"/>
        <w:jc w:val="right"/>
        <w:rPr>
          <w:rFonts w:ascii="Times New Roman" w:hAnsi="Times New Roman" w:cs="Times New Roman"/>
          <w:sz w:val="24"/>
          <w:szCs w:val="24"/>
        </w:rPr>
      </w:pPr>
      <w:r w:rsidRPr="0041621A">
        <w:rPr>
          <w:rFonts w:ascii="Times New Roman" w:hAnsi="Times New Roman" w:cs="Times New Roman"/>
          <w:sz w:val="24"/>
          <w:szCs w:val="24"/>
        </w:rPr>
        <w:lastRenderedPageBreak/>
        <w:t>УДК 347.741</w:t>
      </w:r>
    </w:p>
    <w:p w:rsidR="0041621A" w:rsidRPr="0041621A" w:rsidRDefault="0041621A" w:rsidP="0041621A">
      <w:pPr>
        <w:spacing w:after="0" w:line="240" w:lineRule="auto"/>
        <w:ind w:firstLine="709"/>
        <w:jc w:val="right"/>
        <w:rPr>
          <w:rFonts w:ascii="Times New Roman" w:hAnsi="Times New Roman" w:cs="Times New Roman"/>
          <w:sz w:val="24"/>
          <w:szCs w:val="24"/>
        </w:rPr>
      </w:pPr>
      <w:r w:rsidRPr="0041621A">
        <w:rPr>
          <w:rFonts w:ascii="Times New Roman" w:hAnsi="Times New Roman" w:cs="Times New Roman"/>
          <w:sz w:val="24"/>
          <w:szCs w:val="24"/>
        </w:rPr>
        <w:t>Моздор Валерий Александрович</w:t>
      </w:r>
    </w:p>
    <w:p w:rsidR="0041621A" w:rsidRPr="0041621A" w:rsidRDefault="0041621A" w:rsidP="0041621A">
      <w:pPr>
        <w:spacing w:after="0" w:line="240" w:lineRule="auto"/>
        <w:ind w:firstLine="709"/>
        <w:jc w:val="right"/>
        <w:rPr>
          <w:rFonts w:ascii="Times New Roman" w:hAnsi="Times New Roman" w:cs="Times New Roman"/>
          <w:sz w:val="24"/>
          <w:szCs w:val="24"/>
        </w:rPr>
      </w:pPr>
      <w:r w:rsidRPr="0041621A">
        <w:rPr>
          <w:rFonts w:ascii="Times New Roman" w:hAnsi="Times New Roman" w:cs="Times New Roman"/>
          <w:sz w:val="24"/>
          <w:szCs w:val="24"/>
        </w:rPr>
        <w:t>Mozdor Valery Alexandrovich</w:t>
      </w:r>
    </w:p>
    <w:p w:rsidR="0041621A" w:rsidRPr="0041621A" w:rsidRDefault="0041621A" w:rsidP="0041621A">
      <w:pPr>
        <w:spacing w:after="0" w:line="240" w:lineRule="auto"/>
        <w:ind w:firstLine="567"/>
        <w:jc w:val="right"/>
        <w:rPr>
          <w:rFonts w:ascii="Times New Roman" w:hAnsi="Times New Roman" w:cs="Times New Roman"/>
          <w:sz w:val="24"/>
          <w:szCs w:val="24"/>
        </w:rPr>
      </w:pPr>
      <w:r w:rsidRPr="0041621A">
        <w:rPr>
          <w:rFonts w:ascii="Times New Roman" w:hAnsi="Times New Roman" w:cs="Times New Roman"/>
          <w:sz w:val="24"/>
          <w:szCs w:val="24"/>
        </w:rPr>
        <w:t>Федеральное государственное бюджетное образовательное учреждение</w:t>
      </w:r>
    </w:p>
    <w:p w:rsidR="0041621A" w:rsidRPr="0041621A" w:rsidRDefault="0041621A" w:rsidP="0041621A">
      <w:pPr>
        <w:spacing w:after="0" w:line="240" w:lineRule="auto"/>
        <w:ind w:firstLine="567"/>
        <w:jc w:val="right"/>
        <w:rPr>
          <w:rFonts w:ascii="Times New Roman" w:hAnsi="Times New Roman" w:cs="Times New Roman"/>
          <w:sz w:val="24"/>
          <w:szCs w:val="24"/>
        </w:rPr>
      </w:pPr>
      <w:r w:rsidRPr="0041621A">
        <w:rPr>
          <w:rFonts w:ascii="Times New Roman" w:hAnsi="Times New Roman" w:cs="Times New Roman"/>
          <w:sz w:val="24"/>
          <w:szCs w:val="24"/>
        </w:rPr>
        <w:t>высшего образования</w:t>
      </w:r>
    </w:p>
    <w:p w:rsidR="0041621A" w:rsidRPr="0041621A" w:rsidRDefault="0041621A" w:rsidP="0041621A">
      <w:pPr>
        <w:spacing w:after="0" w:line="240" w:lineRule="auto"/>
        <w:ind w:firstLine="567"/>
        <w:jc w:val="right"/>
        <w:rPr>
          <w:rFonts w:ascii="Times New Roman" w:hAnsi="Times New Roman" w:cs="Times New Roman"/>
          <w:sz w:val="24"/>
          <w:szCs w:val="24"/>
        </w:rPr>
      </w:pPr>
      <w:r w:rsidRPr="0041621A">
        <w:rPr>
          <w:rFonts w:ascii="Times New Roman" w:hAnsi="Times New Roman" w:cs="Times New Roman"/>
          <w:sz w:val="24"/>
          <w:szCs w:val="24"/>
        </w:rPr>
        <w:t>«Кубанский государственный аграрный университет имени И.Т. Трубилина»</w:t>
      </w:r>
    </w:p>
    <w:p w:rsidR="0041621A" w:rsidRPr="0041621A" w:rsidRDefault="0041621A" w:rsidP="0041621A">
      <w:pPr>
        <w:pStyle w:val="ConsPlusNormal"/>
        <w:ind w:firstLine="567"/>
        <w:jc w:val="right"/>
        <w:rPr>
          <w:rFonts w:eastAsiaTheme="minorHAnsi"/>
          <w:lang w:eastAsia="en-US"/>
        </w:rPr>
      </w:pPr>
      <w:r w:rsidRPr="0041621A">
        <w:rPr>
          <w:rFonts w:eastAsiaTheme="minorHAnsi"/>
          <w:lang w:eastAsia="en-US"/>
        </w:rPr>
        <w:t>Federal State Budgetary Educational Institution of Higher Education</w:t>
      </w:r>
    </w:p>
    <w:p w:rsidR="0041621A" w:rsidRPr="0041621A" w:rsidRDefault="0041621A" w:rsidP="0041621A">
      <w:pPr>
        <w:pStyle w:val="ConsPlusNormal"/>
        <w:ind w:firstLine="567"/>
        <w:jc w:val="right"/>
        <w:rPr>
          <w:rFonts w:eastAsiaTheme="minorHAnsi"/>
          <w:lang w:eastAsia="en-US"/>
        </w:rPr>
      </w:pPr>
      <w:r w:rsidRPr="0041621A">
        <w:rPr>
          <w:rFonts w:eastAsiaTheme="minorHAnsi"/>
          <w:lang w:eastAsia="en-US"/>
        </w:rPr>
        <w:t>“Kuban State Agrarian University named after I.T. Trubilin”</w:t>
      </w:r>
    </w:p>
    <w:p w:rsidR="0041621A" w:rsidRPr="0041621A" w:rsidRDefault="0041621A" w:rsidP="0041621A">
      <w:pPr>
        <w:spacing w:after="0" w:line="240" w:lineRule="auto"/>
        <w:ind w:firstLine="709"/>
        <w:jc w:val="right"/>
        <w:rPr>
          <w:rFonts w:ascii="Times New Roman" w:hAnsi="Times New Roman" w:cs="Times New Roman"/>
          <w:sz w:val="24"/>
          <w:szCs w:val="24"/>
        </w:rPr>
      </w:pPr>
      <w:r w:rsidRPr="0041621A">
        <w:rPr>
          <w:rFonts w:ascii="Times New Roman" w:hAnsi="Times New Roman" w:cs="Times New Roman"/>
          <w:sz w:val="24"/>
          <w:szCs w:val="24"/>
        </w:rPr>
        <w:t>Российская Федерация, г. Краснодар</w:t>
      </w:r>
    </w:p>
    <w:p w:rsidR="0041621A" w:rsidRPr="0041621A" w:rsidRDefault="0041621A" w:rsidP="0041621A">
      <w:pPr>
        <w:spacing w:after="0" w:line="240" w:lineRule="auto"/>
        <w:ind w:firstLine="709"/>
        <w:jc w:val="right"/>
        <w:rPr>
          <w:rFonts w:ascii="Times New Roman" w:hAnsi="Times New Roman" w:cs="Times New Roman"/>
          <w:sz w:val="24"/>
          <w:szCs w:val="24"/>
        </w:rPr>
      </w:pPr>
      <w:r w:rsidRPr="0041621A">
        <w:rPr>
          <w:rFonts w:ascii="Times New Roman" w:hAnsi="Times New Roman" w:cs="Times New Roman"/>
          <w:sz w:val="24"/>
          <w:szCs w:val="24"/>
        </w:rPr>
        <w:t>Russian Federation, Krasnodar</w:t>
      </w:r>
    </w:p>
    <w:p w:rsidR="0041621A" w:rsidRPr="0041621A" w:rsidRDefault="007773AB" w:rsidP="0041621A">
      <w:pPr>
        <w:spacing w:after="0" w:line="240" w:lineRule="auto"/>
        <w:ind w:firstLine="709"/>
        <w:jc w:val="right"/>
        <w:rPr>
          <w:rFonts w:ascii="Times New Roman" w:hAnsi="Times New Roman" w:cs="Times New Roman"/>
          <w:sz w:val="24"/>
          <w:szCs w:val="24"/>
        </w:rPr>
      </w:pPr>
      <w:hyperlink r:id="rId33" w:history="1">
        <w:r w:rsidR="0041621A" w:rsidRPr="0041621A">
          <w:rPr>
            <w:rStyle w:val="aa"/>
            <w:rFonts w:ascii="Times New Roman" w:hAnsi="Times New Roman" w:cs="Times New Roman"/>
            <w:color w:val="auto"/>
            <w:sz w:val="24"/>
            <w:szCs w:val="24"/>
            <w:lang w:val="en-US"/>
          </w:rPr>
          <w:t>valera</w:t>
        </w:r>
        <w:r w:rsidR="0041621A" w:rsidRPr="0041621A">
          <w:rPr>
            <w:rStyle w:val="aa"/>
            <w:rFonts w:ascii="Times New Roman" w:hAnsi="Times New Roman" w:cs="Times New Roman"/>
            <w:color w:val="auto"/>
            <w:sz w:val="24"/>
            <w:szCs w:val="24"/>
          </w:rPr>
          <w:t>.</w:t>
        </w:r>
        <w:r w:rsidR="0041621A" w:rsidRPr="0041621A">
          <w:rPr>
            <w:rStyle w:val="aa"/>
            <w:rFonts w:ascii="Times New Roman" w:hAnsi="Times New Roman" w:cs="Times New Roman"/>
            <w:color w:val="auto"/>
            <w:sz w:val="24"/>
            <w:szCs w:val="24"/>
            <w:lang w:val="en-US"/>
          </w:rPr>
          <w:t>mozdor</w:t>
        </w:r>
        <w:r w:rsidR="0041621A" w:rsidRPr="0041621A">
          <w:rPr>
            <w:rStyle w:val="aa"/>
            <w:rFonts w:ascii="Times New Roman" w:hAnsi="Times New Roman" w:cs="Times New Roman"/>
            <w:color w:val="auto"/>
            <w:sz w:val="24"/>
            <w:szCs w:val="24"/>
          </w:rPr>
          <w:t>@</w:t>
        </w:r>
        <w:r w:rsidR="0041621A" w:rsidRPr="0041621A">
          <w:rPr>
            <w:rStyle w:val="aa"/>
            <w:rFonts w:ascii="Times New Roman" w:hAnsi="Times New Roman" w:cs="Times New Roman"/>
            <w:color w:val="auto"/>
            <w:sz w:val="24"/>
            <w:szCs w:val="24"/>
            <w:lang w:val="en-US"/>
          </w:rPr>
          <w:t>mail</w:t>
        </w:r>
        <w:r w:rsidR="0041621A" w:rsidRPr="0041621A">
          <w:rPr>
            <w:rStyle w:val="aa"/>
            <w:rFonts w:ascii="Times New Roman" w:hAnsi="Times New Roman" w:cs="Times New Roman"/>
            <w:color w:val="auto"/>
            <w:sz w:val="24"/>
            <w:szCs w:val="24"/>
          </w:rPr>
          <w:t>.</w:t>
        </w:r>
        <w:r w:rsidR="0041621A" w:rsidRPr="0041621A">
          <w:rPr>
            <w:rStyle w:val="aa"/>
            <w:rFonts w:ascii="Times New Roman" w:hAnsi="Times New Roman" w:cs="Times New Roman"/>
            <w:color w:val="auto"/>
            <w:sz w:val="24"/>
            <w:szCs w:val="24"/>
            <w:lang w:val="en-US"/>
          </w:rPr>
          <w:t>ru</w:t>
        </w:r>
      </w:hyperlink>
    </w:p>
    <w:p w:rsidR="0041621A" w:rsidRPr="0041621A" w:rsidRDefault="0041621A" w:rsidP="0041621A">
      <w:pPr>
        <w:spacing w:after="0" w:line="240" w:lineRule="auto"/>
        <w:ind w:firstLine="709"/>
        <w:jc w:val="right"/>
        <w:rPr>
          <w:rFonts w:ascii="Times New Roman" w:hAnsi="Times New Roman" w:cs="Times New Roman"/>
          <w:sz w:val="24"/>
          <w:szCs w:val="24"/>
        </w:rPr>
      </w:pPr>
      <w:r w:rsidRPr="0041621A">
        <w:rPr>
          <w:rFonts w:ascii="Times New Roman" w:hAnsi="Times New Roman" w:cs="Times New Roman"/>
          <w:sz w:val="24"/>
          <w:szCs w:val="24"/>
        </w:rPr>
        <w:t>Научный руководитель:</w:t>
      </w:r>
    </w:p>
    <w:p w:rsidR="0041621A" w:rsidRPr="0041621A" w:rsidRDefault="0041621A" w:rsidP="0041621A">
      <w:pPr>
        <w:spacing w:after="0" w:line="240" w:lineRule="auto"/>
        <w:ind w:firstLine="709"/>
        <w:jc w:val="right"/>
        <w:rPr>
          <w:rFonts w:ascii="Times New Roman" w:hAnsi="Times New Roman" w:cs="Times New Roman"/>
          <w:sz w:val="24"/>
          <w:szCs w:val="24"/>
        </w:rPr>
      </w:pPr>
      <w:r w:rsidRPr="0041621A">
        <w:rPr>
          <w:rFonts w:ascii="Times New Roman" w:hAnsi="Times New Roman" w:cs="Times New Roman"/>
          <w:sz w:val="24"/>
          <w:szCs w:val="24"/>
        </w:rPr>
        <w:t>Новикова С.В., к.ю.н., доцент</w:t>
      </w:r>
    </w:p>
    <w:p w:rsidR="0041621A" w:rsidRDefault="0041621A" w:rsidP="0041621A">
      <w:pPr>
        <w:spacing w:after="0" w:line="240" w:lineRule="auto"/>
        <w:ind w:firstLine="709"/>
        <w:jc w:val="right"/>
        <w:rPr>
          <w:rFonts w:ascii="Times New Roman" w:hAnsi="Times New Roman" w:cs="Times New Roman"/>
          <w:sz w:val="24"/>
          <w:szCs w:val="24"/>
        </w:rPr>
      </w:pPr>
    </w:p>
    <w:p w:rsidR="0041621A" w:rsidRDefault="0041621A" w:rsidP="0041621A">
      <w:pPr>
        <w:spacing w:after="0" w:line="240" w:lineRule="auto"/>
        <w:jc w:val="center"/>
        <w:rPr>
          <w:rFonts w:ascii="Times New Roman" w:hAnsi="Times New Roman" w:cs="Times New Roman"/>
          <w:b/>
          <w:sz w:val="24"/>
          <w:szCs w:val="24"/>
        </w:rPr>
      </w:pPr>
      <w:r w:rsidRPr="00F53AE5">
        <w:rPr>
          <w:rFonts w:ascii="Times New Roman" w:hAnsi="Times New Roman" w:cs="Times New Roman"/>
          <w:b/>
          <w:sz w:val="24"/>
          <w:szCs w:val="24"/>
        </w:rPr>
        <w:t>ПРАВОВОЕ РЕГУЛИРОВАНИЕ СДЕЛОК С НЕДВИЖИМЫМ ИМУЩЕСТВОМ В ПРЕДПРИНИМАТЕЛЬСКОМ ОБОРОТЕ</w:t>
      </w:r>
    </w:p>
    <w:p w:rsidR="0041621A" w:rsidRDefault="0041621A" w:rsidP="0041621A">
      <w:pPr>
        <w:spacing w:after="0" w:line="240" w:lineRule="auto"/>
        <w:jc w:val="center"/>
        <w:rPr>
          <w:rFonts w:ascii="Times New Roman" w:hAnsi="Times New Roman" w:cs="Times New Roman"/>
          <w:b/>
          <w:sz w:val="24"/>
          <w:szCs w:val="24"/>
        </w:rPr>
      </w:pPr>
    </w:p>
    <w:p w:rsidR="0041621A" w:rsidRPr="00C968EF" w:rsidRDefault="0041621A" w:rsidP="0041621A">
      <w:pPr>
        <w:spacing w:after="0" w:line="240" w:lineRule="auto"/>
        <w:jc w:val="center"/>
        <w:rPr>
          <w:rFonts w:ascii="Times New Roman" w:hAnsi="Times New Roman" w:cs="Times New Roman"/>
          <w:b/>
          <w:sz w:val="24"/>
          <w:szCs w:val="24"/>
          <w:lang w:val="en-US"/>
        </w:rPr>
      </w:pPr>
      <w:r w:rsidRPr="00F53AE5">
        <w:rPr>
          <w:rFonts w:ascii="Times New Roman" w:hAnsi="Times New Roman" w:cs="Times New Roman"/>
          <w:b/>
          <w:sz w:val="24"/>
          <w:szCs w:val="24"/>
          <w:lang w:val="en-US"/>
        </w:rPr>
        <w:t>LEGAL REGULATION OF TRANSACTIONS WITH REAL ESTATE IN THE ENTREPRENEUR'S TRAFFICKING</w:t>
      </w:r>
    </w:p>
    <w:p w:rsidR="0041621A" w:rsidRPr="00C968EF" w:rsidRDefault="0041621A" w:rsidP="0041621A">
      <w:pPr>
        <w:spacing w:after="0" w:line="240" w:lineRule="auto"/>
        <w:jc w:val="center"/>
        <w:rPr>
          <w:rFonts w:ascii="Times New Roman" w:hAnsi="Times New Roman" w:cs="Times New Roman"/>
          <w:b/>
          <w:sz w:val="24"/>
          <w:szCs w:val="24"/>
          <w:lang w:val="en-US"/>
        </w:rPr>
      </w:pPr>
    </w:p>
    <w:p w:rsidR="0041621A" w:rsidRPr="00C968EF" w:rsidRDefault="0041621A" w:rsidP="0041621A">
      <w:pPr>
        <w:spacing w:after="0" w:line="240" w:lineRule="auto"/>
        <w:ind w:firstLine="709"/>
        <w:jc w:val="both"/>
        <w:rPr>
          <w:rFonts w:ascii="Times New Roman" w:hAnsi="Times New Roman" w:cs="Times New Roman"/>
          <w:i/>
          <w:sz w:val="24"/>
          <w:szCs w:val="24"/>
        </w:rPr>
      </w:pPr>
      <w:r w:rsidRPr="00C968EF">
        <w:rPr>
          <w:rFonts w:ascii="Times New Roman" w:hAnsi="Times New Roman" w:cs="Times New Roman"/>
          <w:i/>
          <w:sz w:val="24"/>
          <w:szCs w:val="24"/>
        </w:rPr>
        <w:t>В данной статье рассматривается правовое регулирование сделок с недвижимым имуществом в предпринимательском обороте. Рассматриваются различные взгляды и подходы, к тому явлению, чем являются сделки в коммерческом обороте. Изучаются особенности отнесения сделок к разряду коммерческих. Характеризуются субъекты, которые могут быть участниками данных сделок. Формируется представление о том, что такое сделка с недвижимым имуществом в коммерческом обороте и каким образом происходит ее регулирование в законодательстве. Приводятся полученные в результате исследования выводы.</w:t>
      </w:r>
    </w:p>
    <w:p w:rsidR="0041621A" w:rsidRPr="00C968EF" w:rsidRDefault="0041621A" w:rsidP="0041621A">
      <w:pPr>
        <w:spacing w:after="0" w:line="240" w:lineRule="auto"/>
        <w:ind w:firstLine="709"/>
        <w:jc w:val="both"/>
        <w:rPr>
          <w:rFonts w:ascii="Times New Roman" w:hAnsi="Times New Roman" w:cs="Times New Roman"/>
          <w:i/>
          <w:sz w:val="24"/>
          <w:szCs w:val="24"/>
        </w:rPr>
      </w:pPr>
      <w:r w:rsidRPr="00C968EF">
        <w:rPr>
          <w:rFonts w:ascii="Times New Roman" w:hAnsi="Times New Roman" w:cs="Times New Roman"/>
          <w:i/>
          <w:sz w:val="24"/>
          <w:szCs w:val="24"/>
        </w:rPr>
        <w:t>Ключевые слова: сделки с недвижимостью; недвижимое имущество; предпринимательский оборот; правовое регулирование; предприниматели; сделка.</w:t>
      </w:r>
    </w:p>
    <w:p w:rsidR="0041621A" w:rsidRPr="004715A3" w:rsidRDefault="0041621A" w:rsidP="0041621A">
      <w:pPr>
        <w:spacing w:after="0" w:line="240" w:lineRule="auto"/>
        <w:jc w:val="both"/>
        <w:rPr>
          <w:rFonts w:ascii="Times New Roman" w:hAnsi="Times New Roman" w:cs="Times New Roman"/>
          <w:i/>
          <w:sz w:val="24"/>
          <w:szCs w:val="24"/>
        </w:rPr>
      </w:pPr>
    </w:p>
    <w:p w:rsidR="0041621A" w:rsidRPr="00C968EF" w:rsidRDefault="0041621A" w:rsidP="0041621A">
      <w:pPr>
        <w:spacing w:after="0" w:line="240" w:lineRule="auto"/>
        <w:ind w:firstLine="709"/>
        <w:jc w:val="both"/>
        <w:rPr>
          <w:rFonts w:ascii="Times New Roman" w:hAnsi="Times New Roman" w:cs="Times New Roman"/>
          <w:i/>
          <w:sz w:val="24"/>
          <w:szCs w:val="24"/>
          <w:lang w:val="en-US"/>
        </w:rPr>
      </w:pPr>
      <w:r w:rsidRPr="00C968EF">
        <w:rPr>
          <w:rFonts w:ascii="Times New Roman" w:hAnsi="Times New Roman" w:cs="Times New Roman"/>
          <w:i/>
          <w:sz w:val="24"/>
          <w:szCs w:val="24"/>
          <w:lang w:val="en-US"/>
        </w:rPr>
        <w:t>This article examines the legal regulation of transactions with real estate in business turnover. Various views and approaches are considered, to that phenomenon, what are the transactions in commercial turnover. We study the peculiarities of classifying transactions as commercial ones. Subjects that can be participants of these transactions are characterized. An idea is formed that is a deal with real estate in commercial turnover and how it is regulated in legislation. The conclusions received as a result of research are resulted.</w:t>
      </w:r>
    </w:p>
    <w:p w:rsidR="0041621A" w:rsidRPr="00C968EF" w:rsidRDefault="0041621A" w:rsidP="0041621A">
      <w:pPr>
        <w:spacing w:after="0" w:line="240" w:lineRule="auto"/>
        <w:ind w:firstLine="709"/>
        <w:jc w:val="both"/>
        <w:rPr>
          <w:rFonts w:ascii="Times New Roman" w:hAnsi="Times New Roman" w:cs="Times New Roman"/>
          <w:i/>
          <w:sz w:val="24"/>
          <w:szCs w:val="24"/>
          <w:lang w:val="en-US"/>
        </w:rPr>
      </w:pPr>
      <w:r w:rsidRPr="00C968EF">
        <w:rPr>
          <w:rFonts w:ascii="Times New Roman" w:hAnsi="Times New Roman" w:cs="Times New Roman"/>
          <w:i/>
          <w:sz w:val="24"/>
          <w:szCs w:val="24"/>
          <w:lang w:val="en-US"/>
        </w:rPr>
        <w:t>Keywords: real estate transactions; real estate; entrepreneurial turnover; legal regulation; entrepreneurs; deal.</w:t>
      </w:r>
    </w:p>
    <w:p w:rsidR="0041621A" w:rsidRPr="0041621A" w:rsidRDefault="0041621A" w:rsidP="0041621A">
      <w:pPr>
        <w:spacing w:after="0" w:line="240" w:lineRule="auto"/>
        <w:jc w:val="both"/>
        <w:rPr>
          <w:rFonts w:ascii="Times New Roman" w:hAnsi="Times New Roman" w:cs="Times New Roman"/>
          <w:sz w:val="24"/>
          <w:szCs w:val="24"/>
          <w:lang w:val="en-US"/>
        </w:rPr>
      </w:pPr>
    </w:p>
    <w:p w:rsidR="0041621A" w:rsidRPr="008F33E8"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Стабильность гражданского оборота при совершении предпринимателями сделок, может быть обеспечена только при условии соблюдения специальных правил (в том, числе коммерческого права), обусловленных спецификой предпринимательской деятельности, несмотря на то, что необходимость обособления коммерческого права отрицает официальная российская гражданско-правовая доктрина. Это касается и ряда особенностей исполнения и заключения предпринимателями договоров, предметом которых является недвижимое имущество. </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Актуальность темы исследования не вызывает сомнения, так как необходимость регулирования сделок с недвижимостью в коммерческом обороте, это та тема, которая не исследована на настоящий момент учеными и фундаментальных трудов по ней нет. Кроме того, специальное правовое регулирование в области совершения сделок с недвижимостью в коммерческом обороте отсутствует, что в свою очередь предоставляет </w:t>
      </w:r>
      <w:r>
        <w:rPr>
          <w:rFonts w:ascii="Times New Roman" w:hAnsi="Times New Roman" w:cs="Times New Roman"/>
          <w:sz w:val="24"/>
          <w:szCs w:val="24"/>
        </w:rPr>
        <w:lastRenderedPageBreak/>
        <w:t>субъектам права возможность злоупотребить своими правами или же, наоборот, быть обманутым предпринимателями, которые пользуются не урегулированием этих отношений в законодательстве.</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составную часть гражданско-правового оборота недвижимого имущества, необходимо рассматривать коммерческие сделки с недвижимостью, признавая то обстоятельство, что эти сделки обладают некоторой спецификой</w:t>
      </w:r>
      <w:r>
        <w:rPr>
          <w:rStyle w:val="a9"/>
          <w:rFonts w:ascii="Times New Roman" w:hAnsi="Times New Roman" w:cs="Times New Roman"/>
          <w:sz w:val="24"/>
          <w:szCs w:val="24"/>
        </w:rPr>
        <w:footnoteReference w:id="174"/>
      </w:r>
      <w:r>
        <w:rPr>
          <w:rFonts w:ascii="Times New Roman" w:hAnsi="Times New Roman" w:cs="Times New Roman"/>
          <w:sz w:val="24"/>
          <w:szCs w:val="24"/>
        </w:rPr>
        <w:t xml:space="preserve">. Такая специфика обусловлена субъективными и объективными обстоятельствами совершения рассматриваемого круга сделок. </w:t>
      </w:r>
    </w:p>
    <w:p w:rsidR="0041621A" w:rsidRPr="00A721C4"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Коммерческий оборот как составную часть гражданского оборота можно охарактеризовать как совокупность актов, которые направлены на возмездный обмен не запрещенных к обращению объектов гражданских прав, которые систематически осуществляются между предпринимателями и иными субъектами гражданского, когда хозяйственная деятельность необходима для их функционирования или между предпринимателями можно определить коммерческий оборот</w:t>
      </w:r>
      <w:r>
        <w:rPr>
          <w:rStyle w:val="a9"/>
          <w:rFonts w:ascii="Times New Roman" w:hAnsi="Times New Roman" w:cs="Times New Roman"/>
          <w:sz w:val="24"/>
          <w:szCs w:val="24"/>
        </w:rPr>
        <w:footnoteReference w:id="175"/>
      </w:r>
      <w:r>
        <w:rPr>
          <w:rFonts w:ascii="Times New Roman" w:hAnsi="Times New Roman" w:cs="Times New Roman"/>
          <w:sz w:val="24"/>
          <w:szCs w:val="24"/>
        </w:rPr>
        <w:t>.</w:t>
      </w:r>
      <w:r w:rsidRPr="00B974CE">
        <w:t xml:space="preserve"> </w:t>
      </w:r>
      <w:r>
        <w:rPr>
          <w:rFonts w:ascii="Times New Roman" w:hAnsi="Times New Roman" w:cs="Times New Roman"/>
          <w:sz w:val="24"/>
          <w:szCs w:val="24"/>
        </w:rPr>
        <w:t>При условии, что один из участников или участники являются коммерческими организациями или индивидуальными предпринимателями (субъективный характер), либо, если участник или участники преследуют цель извлечения прибыли путем совершения сделки (в силу объективного характера является предпринимательской такая сделка), сделка может быть квалифицирована как предпринимательская, применительно к обороту недвижимости.</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Будет носить предпринимательский характер в любом случае сделка, которая совершена с предприятием (доверительное управление предприятием, аренда предприятия, купля-продажа предприятия). Исключительно для осуществления предпринимательской деятельности предназначено предприятие как имущественный комплекс, согласно ст. 132 Гражданского кодекса Российской Федерации</w:t>
      </w:r>
      <w:r>
        <w:rPr>
          <w:rStyle w:val="a9"/>
          <w:rFonts w:ascii="Times New Roman" w:hAnsi="Times New Roman" w:cs="Times New Roman"/>
          <w:sz w:val="24"/>
          <w:szCs w:val="24"/>
        </w:rPr>
        <w:footnoteReference w:id="176"/>
      </w:r>
      <w:r>
        <w:rPr>
          <w:rFonts w:ascii="Times New Roman" w:hAnsi="Times New Roman" w:cs="Times New Roman"/>
          <w:sz w:val="24"/>
          <w:szCs w:val="24"/>
        </w:rPr>
        <w:t xml:space="preserve"> (далее ГК РФ), то есть обусловлено это исключительно спецификой объекта.  </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Совершенные специальными субъектами – коммерческими организациями сделки с недвижимостью также являются предпринимательскими. Если объектом сделки будет непосредственно не предназначенное для осуществления предпринимательской деятельности недвижимое имущество, даже в том случае, как коммерческую следует квалифицировать такую сделку. Например, публичное общество, приобретая жилое помещение, намерено использовать его для передачи в безвозмездное пользование для проживания своих работников. Сделка будет носить предпринимательский характер, даже если непосредственной цели извлечения прибыли от совершения в данном случае сделки с недвижимым имуществом не преследуется. Сделка является составной частью предпринимательской деятельности это обусловлено тем, что в совокупности с действиями и иными сделками этой организации цели извлечения прибыли подчинена и она, так прибыль организации возникает благодаря усилиям ее работников.</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разновидностью гражданско-правовых сделок является коммерческая сделка с объектом недвижимости, то важно иметь ввиду, что ее можно квалифицировать в зависимости от обстоятельств совершения, как некоммерческую для одной стороны (той стороны, которая предпринимателем не является), как коммерческую для другой стороны (стороны в роли предпринимателя, которая выступает), как некоммерческую (когда ни одна из сторон предпринимателем не является), как коммерческую, когда обе стороны сделки представлены предпринимателями. Соответственно применяются только общие правила гражданского законодательства для сторон сделки, которые предпринимателями не являются, применяются правила специального (коммерческого) законодательства в </w:t>
      </w:r>
      <w:r>
        <w:rPr>
          <w:rFonts w:ascii="Times New Roman" w:hAnsi="Times New Roman" w:cs="Times New Roman"/>
          <w:sz w:val="24"/>
          <w:szCs w:val="24"/>
        </w:rPr>
        <w:lastRenderedPageBreak/>
        <w:t>совокупности с общегражданскими правилами для сторон сделки, которые выступают в качестве предпринимателей</w:t>
      </w:r>
      <w:r>
        <w:rPr>
          <w:rStyle w:val="a9"/>
          <w:rFonts w:ascii="Times New Roman" w:hAnsi="Times New Roman" w:cs="Times New Roman"/>
          <w:sz w:val="24"/>
          <w:szCs w:val="24"/>
        </w:rPr>
        <w:footnoteReference w:id="177"/>
      </w:r>
      <w:r w:rsidRPr="00A721C4">
        <w:rPr>
          <w:rFonts w:ascii="Times New Roman" w:hAnsi="Times New Roman" w:cs="Times New Roman"/>
          <w:sz w:val="24"/>
          <w:szCs w:val="24"/>
        </w:rPr>
        <w:t>.</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единых договорных моделей для совершения различных сделок с недвижимостью действующее гражданское законодательство не предусматривает. Так, в §7 главы 30 Гражданского кодекса Российской Федерации</w:t>
      </w:r>
      <w:r>
        <w:rPr>
          <w:rStyle w:val="a9"/>
          <w:rFonts w:ascii="Times New Roman" w:hAnsi="Times New Roman" w:cs="Times New Roman"/>
          <w:sz w:val="24"/>
          <w:szCs w:val="24"/>
        </w:rPr>
        <w:footnoteReference w:id="178"/>
      </w:r>
      <w:r>
        <w:rPr>
          <w:rFonts w:ascii="Times New Roman" w:hAnsi="Times New Roman" w:cs="Times New Roman"/>
          <w:sz w:val="24"/>
          <w:szCs w:val="24"/>
        </w:rPr>
        <w:t xml:space="preserve"> законодатель устанавливает нормы о купле-продаже недвижимости, но специальные нормы при этом об аренде установлены только в отношении одной из разновидностей недвижимости – зданий и сооружений. Таким образом, на основании легальной концепции регулирования оборота недвижимости классифицировать сделки затруднительно.</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доктринальных критериев, вместе с тем, особых затруднений классификация сделок с недвижимым имуществом не вызывает.</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Сообразно цели, которую преследуют стороны можно классифицировать сделки с недвижимостью. Три группы сделок с недвижимостью выделяют в этой связи:</w:t>
      </w:r>
    </w:p>
    <w:p w:rsidR="0041621A" w:rsidRPr="0041069E"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влекущие переход права собственности, сделки по отчуждению недвижимого имущества, такие как </w:t>
      </w:r>
      <w:r w:rsidRPr="00702DE2">
        <w:rPr>
          <w:rFonts w:ascii="Times New Roman" w:hAnsi="Times New Roman" w:cs="Times New Roman"/>
          <w:sz w:val="24"/>
          <w:szCs w:val="24"/>
        </w:rPr>
        <w:t>договор участия в долевом строительстве</w:t>
      </w:r>
      <w:r>
        <w:rPr>
          <w:rFonts w:ascii="Times New Roman" w:hAnsi="Times New Roman" w:cs="Times New Roman"/>
          <w:sz w:val="24"/>
          <w:szCs w:val="24"/>
        </w:rPr>
        <w:t xml:space="preserve">; </w:t>
      </w:r>
      <w:r w:rsidRPr="00702DE2">
        <w:rPr>
          <w:rFonts w:ascii="Times New Roman" w:hAnsi="Times New Roman" w:cs="Times New Roman"/>
          <w:sz w:val="24"/>
          <w:szCs w:val="24"/>
        </w:rPr>
        <w:t>договор строительного подряда;</w:t>
      </w:r>
      <w:r>
        <w:rPr>
          <w:rFonts w:ascii="Times New Roman" w:hAnsi="Times New Roman" w:cs="Times New Roman"/>
          <w:sz w:val="24"/>
          <w:szCs w:val="24"/>
        </w:rPr>
        <w:t xml:space="preserve"> </w:t>
      </w:r>
      <w:r w:rsidRPr="00702DE2">
        <w:rPr>
          <w:rFonts w:ascii="Times New Roman" w:hAnsi="Times New Roman" w:cs="Times New Roman"/>
          <w:sz w:val="24"/>
          <w:szCs w:val="24"/>
        </w:rPr>
        <w:t>договор ренты с передачей</w:t>
      </w:r>
      <w:r>
        <w:rPr>
          <w:rFonts w:ascii="Times New Roman" w:hAnsi="Times New Roman" w:cs="Times New Roman"/>
          <w:sz w:val="24"/>
          <w:szCs w:val="24"/>
        </w:rPr>
        <w:t xml:space="preserve"> недвижимости под выплату ренты</w:t>
      </w:r>
      <w:r w:rsidRPr="00702DE2">
        <w:rPr>
          <w:rFonts w:ascii="Times New Roman" w:hAnsi="Times New Roman" w:cs="Times New Roman"/>
          <w:sz w:val="24"/>
          <w:szCs w:val="24"/>
        </w:rPr>
        <w:t>;</w:t>
      </w:r>
      <w:r>
        <w:rPr>
          <w:rFonts w:ascii="Times New Roman" w:hAnsi="Times New Roman" w:cs="Times New Roman"/>
          <w:sz w:val="24"/>
          <w:szCs w:val="24"/>
        </w:rPr>
        <w:t xml:space="preserve"> </w:t>
      </w:r>
      <w:r w:rsidRPr="00702DE2">
        <w:rPr>
          <w:rFonts w:ascii="Times New Roman" w:hAnsi="Times New Roman" w:cs="Times New Roman"/>
          <w:sz w:val="24"/>
          <w:szCs w:val="24"/>
        </w:rPr>
        <w:t>пожертвование;</w:t>
      </w:r>
      <w:r>
        <w:rPr>
          <w:rFonts w:ascii="Times New Roman" w:hAnsi="Times New Roman" w:cs="Times New Roman"/>
          <w:sz w:val="24"/>
          <w:szCs w:val="24"/>
        </w:rPr>
        <w:t xml:space="preserve"> </w:t>
      </w:r>
      <w:r w:rsidRPr="00702DE2">
        <w:rPr>
          <w:rFonts w:ascii="Times New Roman" w:hAnsi="Times New Roman" w:cs="Times New Roman"/>
          <w:sz w:val="24"/>
          <w:szCs w:val="24"/>
        </w:rPr>
        <w:t>договор дарения недвижимости;</w:t>
      </w:r>
      <w:r>
        <w:rPr>
          <w:rFonts w:ascii="Times New Roman" w:hAnsi="Times New Roman" w:cs="Times New Roman"/>
          <w:sz w:val="24"/>
          <w:szCs w:val="24"/>
        </w:rPr>
        <w:t xml:space="preserve"> </w:t>
      </w:r>
      <w:r w:rsidRPr="00702DE2">
        <w:rPr>
          <w:rFonts w:ascii="Times New Roman" w:hAnsi="Times New Roman" w:cs="Times New Roman"/>
          <w:sz w:val="24"/>
          <w:szCs w:val="24"/>
        </w:rPr>
        <w:t>договор мены недвижимого имущества;</w:t>
      </w:r>
      <w:r>
        <w:rPr>
          <w:rFonts w:ascii="Times New Roman" w:hAnsi="Times New Roman" w:cs="Times New Roman"/>
          <w:sz w:val="24"/>
          <w:szCs w:val="24"/>
        </w:rPr>
        <w:t xml:space="preserve"> </w:t>
      </w:r>
      <w:r w:rsidRPr="00702DE2">
        <w:rPr>
          <w:rFonts w:ascii="Times New Roman" w:hAnsi="Times New Roman" w:cs="Times New Roman"/>
          <w:sz w:val="24"/>
          <w:szCs w:val="24"/>
        </w:rPr>
        <w:t>договор продажи предприятия;</w:t>
      </w:r>
      <w:r>
        <w:rPr>
          <w:rFonts w:ascii="Times New Roman" w:hAnsi="Times New Roman" w:cs="Times New Roman"/>
          <w:sz w:val="24"/>
          <w:szCs w:val="24"/>
        </w:rPr>
        <w:t xml:space="preserve"> </w:t>
      </w:r>
      <w:r w:rsidRPr="00702DE2">
        <w:rPr>
          <w:rFonts w:ascii="Times New Roman" w:hAnsi="Times New Roman" w:cs="Times New Roman"/>
          <w:sz w:val="24"/>
          <w:szCs w:val="24"/>
        </w:rPr>
        <w:t>договор прод</w:t>
      </w:r>
      <w:r>
        <w:rPr>
          <w:rFonts w:ascii="Times New Roman" w:hAnsi="Times New Roman" w:cs="Times New Roman"/>
          <w:sz w:val="24"/>
          <w:szCs w:val="24"/>
        </w:rPr>
        <w:t>ажи недвижимости</w:t>
      </w:r>
      <w:r>
        <w:rPr>
          <w:rStyle w:val="a9"/>
          <w:rFonts w:ascii="Times New Roman" w:hAnsi="Times New Roman" w:cs="Times New Roman"/>
          <w:sz w:val="24"/>
          <w:szCs w:val="24"/>
        </w:rPr>
        <w:footnoteReference w:id="179"/>
      </w:r>
      <w:r>
        <w:rPr>
          <w:rFonts w:ascii="Times New Roman" w:hAnsi="Times New Roman" w:cs="Times New Roman"/>
          <w:sz w:val="24"/>
          <w:szCs w:val="24"/>
        </w:rPr>
        <w:t>;</w:t>
      </w:r>
    </w:p>
    <w:p w:rsidR="0041621A" w:rsidRPr="0041069E" w:rsidRDefault="0041621A" w:rsidP="0041621A">
      <w:pPr>
        <w:spacing w:after="0" w:line="240" w:lineRule="auto"/>
        <w:ind w:firstLine="709"/>
        <w:jc w:val="both"/>
        <w:rPr>
          <w:rFonts w:ascii="Times New Roman" w:hAnsi="Times New Roman" w:cs="Times New Roman"/>
          <w:sz w:val="24"/>
          <w:szCs w:val="24"/>
        </w:rPr>
      </w:pPr>
      <w:r w:rsidRPr="0041069E">
        <w:rPr>
          <w:rFonts w:ascii="Times New Roman" w:hAnsi="Times New Roman" w:cs="Times New Roman"/>
          <w:sz w:val="24"/>
          <w:szCs w:val="24"/>
        </w:rPr>
        <w:t xml:space="preserve">· </w:t>
      </w:r>
      <w:r>
        <w:rPr>
          <w:rFonts w:ascii="Times New Roman" w:hAnsi="Times New Roman" w:cs="Times New Roman"/>
          <w:sz w:val="24"/>
          <w:szCs w:val="24"/>
        </w:rPr>
        <w:t xml:space="preserve">не влекущие перехода права собственности, сделки без отчуждения недвижимого имущества, такие как </w:t>
      </w:r>
      <w:r w:rsidRPr="00E671EC">
        <w:rPr>
          <w:rFonts w:ascii="Times New Roman" w:hAnsi="Times New Roman" w:cs="Times New Roman"/>
          <w:sz w:val="24"/>
          <w:szCs w:val="24"/>
        </w:rPr>
        <w:t>договор финансовой аренды (лизинга) недвижимости</w:t>
      </w:r>
      <w:r>
        <w:rPr>
          <w:rFonts w:ascii="Times New Roman" w:hAnsi="Times New Roman" w:cs="Times New Roman"/>
          <w:sz w:val="24"/>
          <w:szCs w:val="24"/>
        </w:rPr>
        <w:t xml:space="preserve">; </w:t>
      </w:r>
      <w:r w:rsidRPr="00E671EC">
        <w:rPr>
          <w:rFonts w:ascii="Times New Roman" w:hAnsi="Times New Roman" w:cs="Times New Roman"/>
          <w:sz w:val="24"/>
          <w:szCs w:val="24"/>
        </w:rPr>
        <w:t>договор найма жилого помещения;</w:t>
      </w:r>
      <w:r>
        <w:rPr>
          <w:rFonts w:ascii="Times New Roman" w:hAnsi="Times New Roman" w:cs="Times New Roman"/>
          <w:sz w:val="24"/>
          <w:szCs w:val="24"/>
        </w:rPr>
        <w:t xml:space="preserve"> </w:t>
      </w:r>
      <w:r w:rsidRPr="00E671EC">
        <w:rPr>
          <w:rFonts w:ascii="Times New Roman" w:hAnsi="Times New Roman" w:cs="Times New Roman"/>
          <w:sz w:val="24"/>
          <w:szCs w:val="24"/>
        </w:rPr>
        <w:t>договор аренды предприятия;</w:t>
      </w:r>
      <w:r>
        <w:rPr>
          <w:rFonts w:ascii="Times New Roman" w:hAnsi="Times New Roman" w:cs="Times New Roman"/>
          <w:sz w:val="24"/>
          <w:szCs w:val="24"/>
        </w:rPr>
        <w:t xml:space="preserve"> </w:t>
      </w:r>
      <w:r w:rsidRPr="00E671EC">
        <w:rPr>
          <w:rFonts w:ascii="Times New Roman" w:hAnsi="Times New Roman" w:cs="Times New Roman"/>
          <w:sz w:val="24"/>
          <w:szCs w:val="24"/>
        </w:rPr>
        <w:t>договор аренды транспортного средства без экипажа;</w:t>
      </w:r>
      <w:r>
        <w:rPr>
          <w:rFonts w:ascii="Times New Roman" w:hAnsi="Times New Roman" w:cs="Times New Roman"/>
          <w:sz w:val="24"/>
          <w:szCs w:val="24"/>
        </w:rPr>
        <w:t xml:space="preserve"> </w:t>
      </w:r>
      <w:r w:rsidRPr="00E671EC">
        <w:rPr>
          <w:rFonts w:ascii="Times New Roman" w:hAnsi="Times New Roman" w:cs="Times New Roman"/>
          <w:sz w:val="24"/>
          <w:szCs w:val="24"/>
        </w:rPr>
        <w:t>договор аренды транспортного средства с экипажем;</w:t>
      </w:r>
      <w:r>
        <w:rPr>
          <w:rFonts w:ascii="Times New Roman" w:hAnsi="Times New Roman" w:cs="Times New Roman"/>
          <w:sz w:val="24"/>
          <w:szCs w:val="24"/>
        </w:rPr>
        <w:t xml:space="preserve"> </w:t>
      </w:r>
      <w:r w:rsidRPr="00E671EC">
        <w:rPr>
          <w:rFonts w:ascii="Times New Roman" w:hAnsi="Times New Roman" w:cs="Times New Roman"/>
          <w:sz w:val="24"/>
          <w:szCs w:val="24"/>
        </w:rPr>
        <w:t>договор залога недвижимости (ипотеки);</w:t>
      </w:r>
      <w:r>
        <w:rPr>
          <w:rFonts w:ascii="Times New Roman" w:hAnsi="Times New Roman" w:cs="Times New Roman"/>
          <w:sz w:val="24"/>
          <w:szCs w:val="24"/>
        </w:rPr>
        <w:t xml:space="preserve"> </w:t>
      </w:r>
      <w:r w:rsidRPr="00E671EC">
        <w:rPr>
          <w:rFonts w:ascii="Times New Roman" w:hAnsi="Times New Roman" w:cs="Times New Roman"/>
          <w:sz w:val="24"/>
          <w:szCs w:val="24"/>
        </w:rPr>
        <w:t>договор аренды и субар</w:t>
      </w:r>
      <w:r>
        <w:rPr>
          <w:rFonts w:ascii="Times New Roman" w:hAnsi="Times New Roman" w:cs="Times New Roman"/>
          <w:sz w:val="24"/>
          <w:szCs w:val="24"/>
        </w:rPr>
        <w:t>енды иных объектов недвижимости</w:t>
      </w:r>
      <w:r w:rsidRPr="00E671EC">
        <w:rPr>
          <w:rFonts w:ascii="Times New Roman" w:hAnsi="Times New Roman" w:cs="Times New Roman"/>
          <w:sz w:val="24"/>
          <w:szCs w:val="24"/>
        </w:rPr>
        <w:t>;</w:t>
      </w:r>
      <w:r>
        <w:rPr>
          <w:rFonts w:ascii="Times New Roman" w:hAnsi="Times New Roman" w:cs="Times New Roman"/>
          <w:sz w:val="24"/>
          <w:szCs w:val="24"/>
        </w:rPr>
        <w:t xml:space="preserve"> </w:t>
      </w:r>
      <w:r w:rsidRPr="00E671EC">
        <w:rPr>
          <w:rFonts w:ascii="Times New Roman" w:hAnsi="Times New Roman" w:cs="Times New Roman"/>
          <w:sz w:val="24"/>
          <w:szCs w:val="24"/>
        </w:rPr>
        <w:t>договор аренды и субаренды зданий и сооружений</w:t>
      </w:r>
      <w:r>
        <w:rPr>
          <w:rStyle w:val="a9"/>
          <w:rFonts w:ascii="Times New Roman" w:hAnsi="Times New Roman" w:cs="Times New Roman"/>
          <w:sz w:val="24"/>
          <w:szCs w:val="24"/>
        </w:rPr>
        <w:footnoteReference w:id="180"/>
      </w:r>
      <w:r>
        <w:rPr>
          <w:rFonts w:ascii="Times New Roman" w:hAnsi="Times New Roman" w:cs="Times New Roman"/>
          <w:sz w:val="24"/>
          <w:szCs w:val="24"/>
        </w:rPr>
        <w:t>;</w:t>
      </w:r>
    </w:p>
    <w:p w:rsidR="0041621A" w:rsidRDefault="0041621A" w:rsidP="0041621A">
      <w:pPr>
        <w:spacing w:after="0" w:line="240" w:lineRule="auto"/>
        <w:ind w:firstLine="709"/>
        <w:jc w:val="both"/>
        <w:rPr>
          <w:rFonts w:ascii="Times New Roman" w:hAnsi="Times New Roman" w:cs="Times New Roman"/>
          <w:sz w:val="24"/>
          <w:szCs w:val="24"/>
        </w:rPr>
      </w:pPr>
      <w:r w:rsidRPr="0041069E">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дополнительные или акцессорные к ранее совершенным сделкам с недвижимым имуществом: </w:t>
      </w:r>
      <w:r w:rsidRPr="00E671EC">
        <w:rPr>
          <w:rFonts w:ascii="Times New Roman" w:hAnsi="Times New Roman" w:cs="Times New Roman"/>
          <w:sz w:val="24"/>
          <w:szCs w:val="24"/>
        </w:rPr>
        <w:t>уступка прав требования по договору участия в долевом строительстве</w:t>
      </w:r>
      <w:r>
        <w:rPr>
          <w:rFonts w:ascii="Times New Roman" w:hAnsi="Times New Roman" w:cs="Times New Roman"/>
          <w:sz w:val="24"/>
          <w:szCs w:val="24"/>
        </w:rPr>
        <w:t xml:space="preserve">; </w:t>
      </w:r>
      <w:r w:rsidRPr="00F6274A">
        <w:rPr>
          <w:rFonts w:ascii="Times New Roman" w:hAnsi="Times New Roman" w:cs="Times New Roman"/>
          <w:sz w:val="24"/>
          <w:szCs w:val="24"/>
        </w:rPr>
        <w:t>соглашение об изменении (расторжении) договора</w:t>
      </w:r>
      <w:r w:rsidRPr="00F6274A">
        <w:rPr>
          <w:rFonts w:ascii="Times New Roman" w:hAnsi="Times New Roman" w:cs="Times New Roman"/>
          <w:sz w:val="24"/>
          <w:szCs w:val="24"/>
          <w:vertAlign w:val="superscript"/>
        </w:rPr>
        <w:footnoteReference w:id="181"/>
      </w:r>
      <w:r w:rsidRPr="00F6274A">
        <w:rPr>
          <w:rFonts w:ascii="Times New Roman" w:hAnsi="Times New Roman" w:cs="Times New Roman"/>
          <w:sz w:val="24"/>
          <w:szCs w:val="24"/>
        </w:rPr>
        <w:t>) в отношении недвижимости;</w:t>
      </w:r>
      <w:r>
        <w:rPr>
          <w:rFonts w:ascii="Times New Roman" w:hAnsi="Times New Roman" w:cs="Times New Roman"/>
          <w:sz w:val="24"/>
          <w:szCs w:val="24"/>
        </w:rPr>
        <w:t xml:space="preserve"> </w:t>
      </w:r>
      <w:r w:rsidRPr="00F6274A">
        <w:rPr>
          <w:rFonts w:ascii="Times New Roman" w:hAnsi="Times New Roman" w:cs="Times New Roman"/>
          <w:sz w:val="24"/>
          <w:szCs w:val="24"/>
        </w:rPr>
        <w:t>перевод долга (ст. 391 ГК РФ) по сделке с недвижимым имуществом;</w:t>
      </w:r>
      <w:r>
        <w:rPr>
          <w:rFonts w:ascii="Times New Roman" w:hAnsi="Times New Roman" w:cs="Times New Roman"/>
          <w:sz w:val="24"/>
          <w:szCs w:val="24"/>
        </w:rPr>
        <w:t xml:space="preserve"> </w:t>
      </w:r>
      <w:r w:rsidRPr="00F6274A">
        <w:rPr>
          <w:rFonts w:ascii="Times New Roman" w:hAnsi="Times New Roman" w:cs="Times New Roman"/>
          <w:sz w:val="24"/>
          <w:szCs w:val="24"/>
        </w:rPr>
        <w:t>уступка права требования (ст. ст. 388, 389 ГК РФ) по</w:t>
      </w:r>
      <w:r>
        <w:rPr>
          <w:rFonts w:ascii="Times New Roman" w:hAnsi="Times New Roman" w:cs="Times New Roman"/>
          <w:sz w:val="24"/>
          <w:szCs w:val="24"/>
        </w:rPr>
        <w:t xml:space="preserve"> сделке с недвижимым имуществом.</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Совершаются в соответствии с теми правилами, которые рассчитаны на одну из указанных категорий лиц и обладают определенными особенностями все указанные сделки. И может повлечь недействительность сделки с недвижимым имуществом несоблюдение правил, которые установлены для участия в гражданском обороте этой категории лиц.</w:t>
      </w:r>
    </w:p>
    <w:p w:rsidR="0041621A"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Имеет важные правовые последствия признание сделки с недвижимостью коммерческой. Такие последствия, прежде всего, касаются особых правил налогообложения сделок, которые совершены в рамках осуществления предпринимательской деятельности. Особые правила их ответственности, исполнения и совершения влечет коммерческий характер сделок с недвижимыми вещами в гражданско-правовом аспекте. Так в отношениях между собой запрещено дарение коммерческим </w:t>
      </w:r>
      <w:r>
        <w:rPr>
          <w:rFonts w:ascii="Times New Roman" w:hAnsi="Times New Roman" w:cs="Times New Roman"/>
          <w:sz w:val="24"/>
          <w:szCs w:val="24"/>
        </w:rPr>
        <w:lastRenderedPageBreak/>
        <w:t>организациям (ст. 575 ГК РФ)</w:t>
      </w:r>
      <w:r>
        <w:rPr>
          <w:rStyle w:val="a9"/>
          <w:rFonts w:ascii="Times New Roman" w:hAnsi="Times New Roman" w:cs="Times New Roman"/>
          <w:sz w:val="24"/>
          <w:szCs w:val="24"/>
        </w:rPr>
        <w:footnoteReference w:id="182"/>
      </w:r>
      <w:r w:rsidRPr="00A721C4">
        <w:rPr>
          <w:rFonts w:ascii="Times New Roman" w:hAnsi="Times New Roman" w:cs="Times New Roman"/>
          <w:sz w:val="24"/>
          <w:szCs w:val="24"/>
        </w:rPr>
        <w:t>.</w:t>
      </w:r>
      <w:r>
        <w:rPr>
          <w:rFonts w:ascii="Times New Roman" w:hAnsi="Times New Roman" w:cs="Times New Roman"/>
          <w:sz w:val="24"/>
          <w:szCs w:val="24"/>
        </w:rPr>
        <w:t xml:space="preserve"> Предприниматели несут повышенную ответственность в отношениях между собой в случае нарушения договорных обязательств.</w:t>
      </w:r>
    </w:p>
    <w:p w:rsidR="0041621A" w:rsidRPr="000859DD"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Особенностью коммерческого оборота недвижимости, таким образом, является тот факт, что осуществляется в рамках предпринимательской деятельности данный оборот. Этих особенностей в императивном порядке законодатель же не устанавливает.</w:t>
      </w: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DB594C" w:rsidRDefault="00DB594C"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F73A27" w:rsidRDefault="00F73A27"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2D17C0">
      <w:pPr>
        <w:spacing w:after="0" w:line="240" w:lineRule="auto"/>
        <w:jc w:val="both"/>
        <w:rPr>
          <w:rFonts w:ascii="Times New Roman" w:hAnsi="Times New Roman" w:cs="Times New Roman"/>
          <w:sz w:val="24"/>
          <w:szCs w:val="24"/>
        </w:rPr>
      </w:pPr>
    </w:p>
    <w:p w:rsidR="002D17C0" w:rsidRDefault="002D17C0" w:rsidP="002D17C0">
      <w:pPr>
        <w:spacing w:after="0" w:line="240" w:lineRule="auto"/>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41621A">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УДК 347.1</w:t>
      </w:r>
    </w:p>
    <w:p w:rsidR="0041621A" w:rsidRDefault="0041621A" w:rsidP="0041621A">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Найдёнова Мария Николаевна</w:t>
      </w:r>
    </w:p>
    <w:p w:rsidR="0041621A" w:rsidRDefault="0041621A" w:rsidP="0041621A">
      <w:pPr>
        <w:suppressAutoHyphens/>
        <w:spacing w:after="0" w:line="240" w:lineRule="auto"/>
        <w:ind w:firstLine="709"/>
        <w:jc w:val="right"/>
        <w:rPr>
          <w:rFonts w:ascii="Times New Roman" w:hAnsi="Times New Roman" w:cs="Times New Roman"/>
          <w:sz w:val="24"/>
          <w:szCs w:val="24"/>
        </w:rPr>
      </w:pPr>
      <w:r w:rsidRPr="00B84BE9">
        <w:rPr>
          <w:rFonts w:ascii="Times New Roman" w:hAnsi="Times New Roman" w:cs="Times New Roman"/>
          <w:sz w:val="24"/>
          <w:szCs w:val="24"/>
        </w:rPr>
        <w:t>Naydenova</w:t>
      </w:r>
      <w:r>
        <w:rPr>
          <w:rFonts w:ascii="Times New Roman" w:hAnsi="Times New Roman" w:cs="Times New Roman"/>
          <w:sz w:val="24"/>
          <w:szCs w:val="24"/>
        </w:rPr>
        <w:t xml:space="preserve"> </w:t>
      </w:r>
      <w:r w:rsidRPr="00B84BE9">
        <w:rPr>
          <w:rFonts w:ascii="Times New Roman" w:hAnsi="Times New Roman" w:cs="Times New Roman"/>
          <w:sz w:val="24"/>
          <w:szCs w:val="24"/>
        </w:rPr>
        <w:t>Maria</w:t>
      </w:r>
      <w:r>
        <w:rPr>
          <w:rFonts w:ascii="Times New Roman" w:hAnsi="Times New Roman" w:cs="Times New Roman"/>
          <w:sz w:val="24"/>
          <w:szCs w:val="24"/>
        </w:rPr>
        <w:t xml:space="preserve"> </w:t>
      </w:r>
      <w:r w:rsidRPr="00B84BE9">
        <w:rPr>
          <w:rFonts w:ascii="Times New Roman" w:hAnsi="Times New Roman" w:cs="Times New Roman"/>
          <w:sz w:val="24"/>
          <w:szCs w:val="24"/>
        </w:rPr>
        <w:t>Nikolaevna</w:t>
      </w:r>
    </w:p>
    <w:p w:rsidR="0041621A" w:rsidRPr="009D6968" w:rsidRDefault="0041621A" w:rsidP="0041621A">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41621A" w:rsidRPr="009D6968" w:rsidRDefault="0041621A" w:rsidP="0041621A">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41621A" w:rsidRPr="009D6968" w:rsidRDefault="0041621A" w:rsidP="0041621A">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41621A" w:rsidRPr="003F61AF" w:rsidRDefault="0041621A" w:rsidP="0041621A">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41621A" w:rsidRPr="008A5A8E" w:rsidRDefault="0041621A" w:rsidP="0041621A">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41621A" w:rsidRPr="0036309E" w:rsidRDefault="0041621A" w:rsidP="0041621A">
      <w:pPr>
        <w:suppressAutoHyphens/>
        <w:spacing w:after="0" w:line="240" w:lineRule="auto"/>
        <w:ind w:firstLine="709"/>
        <w:jc w:val="right"/>
        <w:rPr>
          <w:rFonts w:ascii="Times New Roman" w:hAnsi="Times New Roman" w:cs="Times New Roman"/>
          <w:sz w:val="24"/>
          <w:szCs w:val="24"/>
          <w:lang w:val="en-US"/>
        </w:rPr>
      </w:pPr>
      <w:r>
        <w:rPr>
          <w:rFonts w:ascii="Times New Roman" w:hAnsi="Times New Roman" w:cs="Times New Roman"/>
          <w:sz w:val="24"/>
          <w:szCs w:val="24"/>
        </w:rPr>
        <w:t>Российская</w:t>
      </w:r>
      <w:r w:rsidRPr="00A77642">
        <w:rPr>
          <w:rFonts w:ascii="Times New Roman" w:hAnsi="Times New Roman" w:cs="Times New Roman"/>
          <w:sz w:val="24"/>
          <w:szCs w:val="24"/>
          <w:lang w:val="en-US"/>
        </w:rPr>
        <w:t xml:space="preserve"> </w:t>
      </w:r>
      <w:r>
        <w:rPr>
          <w:rFonts w:ascii="Times New Roman" w:hAnsi="Times New Roman" w:cs="Times New Roman"/>
          <w:sz w:val="24"/>
          <w:szCs w:val="24"/>
        </w:rPr>
        <w:t>Федерация</w:t>
      </w:r>
      <w:r w:rsidRPr="0036309E">
        <w:rPr>
          <w:rFonts w:ascii="Times New Roman" w:hAnsi="Times New Roman" w:cs="Times New Roman"/>
          <w:sz w:val="24"/>
          <w:szCs w:val="24"/>
          <w:lang w:val="en-US"/>
        </w:rPr>
        <w:t>,</w:t>
      </w:r>
      <w:r w:rsidRPr="00A76C33">
        <w:rPr>
          <w:rFonts w:ascii="Times New Roman" w:hAnsi="Times New Roman" w:cs="Times New Roman"/>
          <w:sz w:val="24"/>
          <w:szCs w:val="24"/>
          <w:lang w:val="en-US"/>
        </w:rPr>
        <w:t xml:space="preserve"> </w:t>
      </w:r>
      <w:r>
        <w:rPr>
          <w:rFonts w:ascii="Times New Roman" w:hAnsi="Times New Roman" w:cs="Times New Roman"/>
          <w:sz w:val="24"/>
          <w:szCs w:val="24"/>
        </w:rPr>
        <w:t>г</w:t>
      </w:r>
      <w:r w:rsidRPr="0036309E">
        <w:rPr>
          <w:rFonts w:ascii="Times New Roman" w:hAnsi="Times New Roman" w:cs="Times New Roman"/>
          <w:sz w:val="24"/>
          <w:szCs w:val="24"/>
          <w:lang w:val="en-US"/>
        </w:rPr>
        <w:t>.</w:t>
      </w:r>
      <w:r>
        <w:rPr>
          <w:rFonts w:ascii="Times New Roman" w:hAnsi="Times New Roman" w:cs="Times New Roman"/>
          <w:sz w:val="24"/>
          <w:szCs w:val="24"/>
        </w:rPr>
        <w:t>Краснодар</w:t>
      </w:r>
    </w:p>
    <w:p w:rsidR="0041621A" w:rsidRPr="0036309E" w:rsidRDefault="0041621A" w:rsidP="0041621A">
      <w:pPr>
        <w:suppressAutoHyphens/>
        <w:spacing w:after="0" w:line="240" w:lineRule="auto"/>
        <w:ind w:firstLine="709"/>
        <w:jc w:val="right"/>
        <w:rPr>
          <w:rFonts w:ascii="Times New Roman" w:hAnsi="Times New Roman" w:cs="Times New Roman"/>
          <w:sz w:val="24"/>
          <w:szCs w:val="24"/>
          <w:lang w:val="en-US"/>
        </w:rPr>
      </w:pPr>
      <w:r w:rsidRPr="0036309E">
        <w:rPr>
          <w:rFonts w:ascii="Times New Roman" w:hAnsi="Times New Roman" w:cs="Times New Roman"/>
          <w:sz w:val="24"/>
          <w:szCs w:val="24"/>
          <w:lang w:val="en-US"/>
        </w:rPr>
        <w:t>Russian Federation, Krasnodar</w:t>
      </w:r>
    </w:p>
    <w:p w:rsidR="0041621A" w:rsidRPr="0036309E" w:rsidRDefault="0041621A" w:rsidP="0041621A">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lang w:val="en-US"/>
        </w:rPr>
        <w:t>naiddenova</w:t>
      </w:r>
      <w:r w:rsidRPr="0036309E">
        <w:rPr>
          <w:rFonts w:ascii="Times New Roman" w:hAnsi="Times New Roman" w:cs="Times New Roman"/>
          <w:sz w:val="24"/>
          <w:szCs w:val="24"/>
        </w:rPr>
        <w:t>@</w:t>
      </w:r>
      <w:r>
        <w:rPr>
          <w:rFonts w:ascii="Times New Roman" w:hAnsi="Times New Roman" w:cs="Times New Roman"/>
          <w:sz w:val="24"/>
          <w:szCs w:val="24"/>
          <w:lang w:val="en-US"/>
        </w:rPr>
        <w:t>mail</w:t>
      </w:r>
      <w:r w:rsidRPr="0036309E">
        <w:rPr>
          <w:rFonts w:ascii="Times New Roman" w:hAnsi="Times New Roman" w:cs="Times New Roman"/>
          <w:sz w:val="24"/>
          <w:szCs w:val="24"/>
        </w:rPr>
        <w:t>.</w:t>
      </w:r>
      <w:r>
        <w:rPr>
          <w:rFonts w:ascii="Times New Roman" w:hAnsi="Times New Roman" w:cs="Times New Roman"/>
          <w:sz w:val="24"/>
          <w:szCs w:val="24"/>
          <w:lang w:val="en-US"/>
        </w:rPr>
        <w:t>ru</w:t>
      </w:r>
    </w:p>
    <w:p w:rsidR="0041621A" w:rsidRPr="00657853" w:rsidRDefault="0041621A" w:rsidP="0041621A">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41621A" w:rsidRDefault="0041621A" w:rsidP="0041621A">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Новикова С.В., к.ю.н., доцент</w:t>
      </w:r>
    </w:p>
    <w:p w:rsidR="0041621A" w:rsidRPr="00A76C33" w:rsidRDefault="0041621A" w:rsidP="0041621A">
      <w:pPr>
        <w:suppressAutoHyphens/>
        <w:spacing w:after="0" w:line="240" w:lineRule="auto"/>
        <w:ind w:firstLine="709"/>
        <w:jc w:val="right"/>
        <w:rPr>
          <w:rFonts w:ascii="Times New Roman" w:hAnsi="Times New Roman" w:cs="Times New Roman"/>
          <w:sz w:val="24"/>
          <w:szCs w:val="24"/>
        </w:rPr>
      </w:pPr>
    </w:p>
    <w:p w:rsidR="0041621A" w:rsidRPr="00D17A9E" w:rsidRDefault="0041621A" w:rsidP="0041621A">
      <w:pPr>
        <w:suppressAutoHyphens/>
        <w:spacing w:after="0" w:line="240" w:lineRule="auto"/>
        <w:jc w:val="center"/>
        <w:rPr>
          <w:rFonts w:ascii="Times New Roman" w:hAnsi="Times New Roman" w:cs="Times New Roman"/>
          <w:b/>
          <w:sz w:val="24"/>
          <w:szCs w:val="24"/>
        </w:rPr>
      </w:pPr>
      <w:r w:rsidRPr="00D17A9E">
        <w:rPr>
          <w:rFonts w:ascii="Times New Roman" w:hAnsi="Times New Roman" w:cs="Times New Roman"/>
          <w:b/>
          <w:sz w:val="24"/>
          <w:szCs w:val="24"/>
        </w:rPr>
        <w:t>К ВОПРОСУ ОБ ОСОБЕННОСТЯХ ПРАВОВОГО СТАТУСА НАСЛЕДСТВЕННОГО ФОНДА</w:t>
      </w:r>
    </w:p>
    <w:p w:rsidR="0041621A" w:rsidRPr="00D17A9E" w:rsidRDefault="0041621A" w:rsidP="0041621A">
      <w:pPr>
        <w:suppressAutoHyphens/>
        <w:spacing w:after="0" w:line="240" w:lineRule="auto"/>
        <w:jc w:val="center"/>
        <w:rPr>
          <w:rFonts w:ascii="Times New Roman" w:hAnsi="Times New Roman" w:cs="Times New Roman"/>
          <w:b/>
          <w:sz w:val="24"/>
          <w:szCs w:val="24"/>
        </w:rPr>
      </w:pPr>
    </w:p>
    <w:p w:rsidR="0041621A" w:rsidRPr="00A77642" w:rsidRDefault="0041621A" w:rsidP="0041621A">
      <w:pPr>
        <w:suppressAutoHyphens/>
        <w:spacing w:after="0" w:line="240" w:lineRule="auto"/>
        <w:jc w:val="center"/>
        <w:rPr>
          <w:rFonts w:ascii="Times New Roman" w:hAnsi="Times New Roman" w:cs="Times New Roman"/>
          <w:b/>
          <w:sz w:val="24"/>
          <w:szCs w:val="24"/>
          <w:lang w:val="en-US"/>
        </w:rPr>
      </w:pPr>
      <w:r w:rsidRPr="00A77642">
        <w:rPr>
          <w:rFonts w:ascii="Times New Roman" w:hAnsi="Times New Roman" w:cs="Times New Roman"/>
          <w:b/>
          <w:sz w:val="24"/>
          <w:szCs w:val="24"/>
          <w:lang w:val="en-US"/>
        </w:rPr>
        <w:t xml:space="preserve">THE ISSUE OF FEATURES </w:t>
      </w:r>
      <w:r>
        <w:rPr>
          <w:rFonts w:ascii="Times New Roman" w:hAnsi="Times New Roman" w:cs="Times New Roman"/>
          <w:b/>
          <w:sz w:val="24"/>
          <w:szCs w:val="24"/>
          <w:lang w:val="en-US"/>
        </w:rPr>
        <w:t>OF THE LEGAL STATUS OF THE FUND</w:t>
      </w:r>
      <w:r w:rsidRPr="0041621A">
        <w:rPr>
          <w:rFonts w:ascii="Times New Roman" w:hAnsi="Times New Roman" w:cs="Times New Roman"/>
          <w:b/>
          <w:sz w:val="24"/>
          <w:szCs w:val="24"/>
          <w:lang w:val="en-US"/>
        </w:rPr>
        <w:t xml:space="preserve"> </w:t>
      </w:r>
      <w:r w:rsidRPr="00A77642">
        <w:rPr>
          <w:rFonts w:ascii="Times New Roman" w:hAnsi="Times New Roman" w:cs="Times New Roman"/>
          <w:b/>
          <w:sz w:val="24"/>
          <w:szCs w:val="24"/>
          <w:lang w:val="en-US"/>
        </w:rPr>
        <w:t>HEREDITY</w:t>
      </w:r>
    </w:p>
    <w:p w:rsidR="0041621A" w:rsidRPr="00A77642" w:rsidRDefault="0041621A" w:rsidP="0041621A">
      <w:pPr>
        <w:suppressAutoHyphens/>
        <w:spacing w:after="0" w:line="240" w:lineRule="auto"/>
        <w:ind w:firstLine="709"/>
        <w:jc w:val="both"/>
        <w:rPr>
          <w:rFonts w:ascii="Times New Roman" w:hAnsi="Times New Roman" w:cs="Times New Roman"/>
          <w:b/>
          <w:sz w:val="24"/>
          <w:szCs w:val="24"/>
          <w:lang w:val="en-US"/>
        </w:rPr>
      </w:pPr>
    </w:p>
    <w:p w:rsidR="0041621A" w:rsidRDefault="0041621A" w:rsidP="0041621A">
      <w:pPr>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статье автор рассматривает такое юридическое лицо, как наследственный фонд, процесс его создания, управления, ликвидацию и то какое имущество находится в его введение. Какое место в создании наследственного фонда занимает нотариус. Особое внимание уделено задачам и целям, которые ставятся перед новым правовым институтом в России.</w:t>
      </w:r>
    </w:p>
    <w:p w:rsidR="0041621A" w:rsidRDefault="0041621A" w:rsidP="0041621A">
      <w:pPr>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Ключевые слова: наследственный фонд; юридическое лицо; нотариус; наследник; наследодатель.</w:t>
      </w:r>
    </w:p>
    <w:p w:rsidR="0041621A" w:rsidRDefault="0041621A" w:rsidP="0041621A">
      <w:pPr>
        <w:suppressAutoHyphens/>
        <w:spacing w:after="0" w:line="240" w:lineRule="auto"/>
        <w:ind w:firstLine="709"/>
        <w:jc w:val="both"/>
        <w:rPr>
          <w:rFonts w:ascii="Times New Roman" w:hAnsi="Times New Roman" w:cs="Times New Roman"/>
          <w:i/>
          <w:sz w:val="24"/>
          <w:szCs w:val="24"/>
        </w:rPr>
      </w:pPr>
    </w:p>
    <w:p w:rsidR="0041621A" w:rsidRPr="0036309E" w:rsidRDefault="0041621A" w:rsidP="0041621A">
      <w:pPr>
        <w:suppressAutoHyphens/>
        <w:spacing w:after="0" w:line="240" w:lineRule="auto"/>
        <w:ind w:firstLine="709"/>
        <w:jc w:val="both"/>
        <w:rPr>
          <w:rFonts w:ascii="Times New Roman" w:hAnsi="Times New Roman" w:cs="Times New Roman"/>
          <w:i/>
          <w:sz w:val="24"/>
          <w:szCs w:val="24"/>
          <w:lang w:val="en-US"/>
        </w:rPr>
      </w:pPr>
      <w:r w:rsidRPr="001F258B">
        <w:rPr>
          <w:rFonts w:ascii="Times New Roman" w:hAnsi="Times New Roman" w:cs="Times New Roman"/>
          <w:i/>
          <w:sz w:val="24"/>
          <w:szCs w:val="24"/>
          <w:lang w:val="en-US"/>
        </w:rPr>
        <w:t xml:space="preserve">In article the author considers such legal entity as hereditary Fund, process of its creation, management, liquidation and what property is in its introduction. What place in the creation of the inheritance Fund takes a </w:t>
      </w:r>
      <w:proofErr w:type="gramStart"/>
      <w:r w:rsidRPr="001F258B">
        <w:rPr>
          <w:rFonts w:ascii="Times New Roman" w:hAnsi="Times New Roman" w:cs="Times New Roman"/>
          <w:i/>
          <w:sz w:val="24"/>
          <w:szCs w:val="24"/>
          <w:lang w:val="en-US"/>
        </w:rPr>
        <w:t>notary.</w:t>
      </w:r>
      <w:proofErr w:type="gramEnd"/>
      <w:r w:rsidRPr="001F258B">
        <w:rPr>
          <w:rFonts w:ascii="Times New Roman" w:hAnsi="Times New Roman" w:cs="Times New Roman"/>
          <w:i/>
          <w:sz w:val="24"/>
          <w:szCs w:val="24"/>
          <w:lang w:val="en-US"/>
        </w:rPr>
        <w:t xml:space="preserve"> Special attention is paid to the tasks and objectives of the new law Institute in Russia.</w:t>
      </w:r>
    </w:p>
    <w:p w:rsidR="0041621A" w:rsidRPr="001F258B" w:rsidRDefault="0041621A" w:rsidP="0041621A">
      <w:pPr>
        <w:suppressAutoHyphens/>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i/>
          <w:sz w:val="24"/>
          <w:szCs w:val="24"/>
          <w:lang w:val="en-US"/>
        </w:rPr>
        <w:t>Key</w:t>
      </w:r>
      <w:r w:rsidRPr="001F258B">
        <w:rPr>
          <w:rFonts w:ascii="Times New Roman" w:hAnsi="Times New Roman" w:cs="Times New Roman"/>
          <w:i/>
          <w:sz w:val="24"/>
          <w:szCs w:val="24"/>
          <w:lang w:val="en-US"/>
        </w:rPr>
        <w:t>words: hereditary Foundation; legal person; the notary; the heir; the testator.</w:t>
      </w:r>
    </w:p>
    <w:p w:rsidR="0041621A" w:rsidRPr="0041621A" w:rsidRDefault="0041621A" w:rsidP="0041621A">
      <w:pPr>
        <w:suppressAutoHyphens/>
        <w:spacing w:after="0" w:line="240" w:lineRule="auto"/>
        <w:jc w:val="both"/>
        <w:rPr>
          <w:rFonts w:ascii="Times New Roman" w:hAnsi="Times New Roman" w:cs="Times New Roman"/>
          <w:i/>
          <w:sz w:val="24"/>
          <w:szCs w:val="24"/>
          <w:lang w:val="en-US"/>
        </w:rPr>
      </w:pP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 xml:space="preserve">В сентябре 2018 года в </w:t>
      </w:r>
      <w:r>
        <w:rPr>
          <w:rFonts w:ascii="Times New Roman" w:hAnsi="Times New Roman" w:cs="Times New Roman"/>
          <w:sz w:val="24"/>
          <w:szCs w:val="24"/>
        </w:rPr>
        <w:t>российское гражданское законодательство, в связи с</w:t>
      </w:r>
      <w:r w:rsidRPr="00B11E9F">
        <w:rPr>
          <w:rFonts w:ascii="Times New Roman" w:hAnsi="Times New Roman" w:cs="Times New Roman"/>
          <w:sz w:val="24"/>
          <w:szCs w:val="24"/>
        </w:rPr>
        <w:t xml:space="preserve"> приняти</w:t>
      </w:r>
      <w:r>
        <w:rPr>
          <w:rFonts w:ascii="Times New Roman" w:hAnsi="Times New Roman" w:cs="Times New Roman"/>
          <w:sz w:val="24"/>
          <w:szCs w:val="24"/>
        </w:rPr>
        <w:t xml:space="preserve">ем </w:t>
      </w:r>
      <w:r w:rsidRPr="00B11E9F">
        <w:rPr>
          <w:rFonts w:ascii="Times New Roman" w:hAnsi="Times New Roman" w:cs="Times New Roman"/>
          <w:sz w:val="24"/>
          <w:szCs w:val="24"/>
        </w:rPr>
        <w:t xml:space="preserve">Федерального закона от 29.07.2017 </w:t>
      </w:r>
      <w:r>
        <w:rPr>
          <w:rFonts w:ascii="Times New Roman" w:hAnsi="Times New Roman" w:cs="Times New Roman"/>
          <w:sz w:val="24"/>
          <w:szCs w:val="24"/>
        </w:rPr>
        <w:t>№</w:t>
      </w:r>
      <w:r w:rsidRPr="00B11E9F">
        <w:rPr>
          <w:rFonts w:ascii="Times New Roman" w:hAnsi="Times New Roman" w:cs="Times New Roman"/>
          <w:sz w:val="24"/>
          <w:szCs w:val="24"/>
        </w:rPr>
        <w:t>259-ФЗ "О внесении изменений в части первую, вторую и третью Гражданского кодекса Российской Федерации"</w:t>
      </w:r>
      <w:r w:rsidRPr="00B11E9F">
        <w:rPr>
          <w:rStyle w:val="a9"/>
          <w:rFonts w:ascii="Times New Roman" w:hAnsi="Times New Roman" w:cs="Times New Roman"/>
          <w:sz w:val="24"/>
          <w:szCs w:val="24"/>
        </w:rPr>
        <w:footnoteReference w:id="183"/>
      </w:r>
      <w:r>
        <w:rPr>
          <w:rFonts w:ascii="Times New Roman" w:hAnsi="Times New Roman" w:cs="Times New Roman"/>
          <w:sz w:val="24"/>
          <w:szCs w:val="24"/>
        </w:rPr>
        <w:t xml:space="preserve">, </w:t>
      </w:r>
      <w:r w:rsidRPr="00B11E9F">
        <w:rPr>
          <w:rFonts w:ascii="Times New Roman" w:hAnsi="Times New Roman" w:cs="Times New Roman"/>
          <w:sz w:val="24"/>
          <w:szCs w:val="24"/>
        </w:rPr>
        <w:t>будет введен такой новый правовой институт, как наследственный фонд. Является ли нас</w:t>
      </w:r>
      <w:r>
        <w:rPr>
          <w:rFonts w:ascii="Times New Roman" w:hAnsi="Times New Roman" w:cs="Times New Roman"/>
          <w:sz w:val="24"/>
          <w:szCs w:val="24"/>
        </w:rPr>
        <w:t>ледственный фонд самостоятельной организационно-правовой формой</w:t>
      </w:r>
      <w:r w:rsidRPr="00B11E9F">
        <w:rPr>
          <w:rFonts w:ascii="Times New Roman" w:hAnsi="Times New Roman" w:cs="Times New Roman"/>
          <w:sz w:val="24"/>
          <w:szCs w:val="24"/>
        </w:rPr>
        <w:t xml:space="preserve"> ю</w:t>
      </w:r>
      <w:r>
        <w:rPr>
          <w:rFonts w:ascii="Times New Roman" w:hAnsi="Times New Roman" w:cs="Times New Roman"/>
          <w:sz w:val="24"/>
          <w:szCs w:val="24"/>
        </w:rPr>
        <w:t xml:space="preserve">ридического лица, каков </w:t>
      </w:r>
      <w:r w:rsidRPr="00B11E9F">
        <w:rPr>
          <w:rFonts w:ascii="Times New Roman" w:hAnsi="Times New Roman" w:cs="Times New Roman"/>
          <w:sz w:val="24"/>
          <w:szCs w:val="24"/>
        </w:rPr>
        <w:t>правово</w:t>
      </w:r>
      <w:r>
        <w:rPr>
          <w:rFonts w:ascii="Times New Roman" w:hAnsi="Times New Roman" w:cs="Times New Roman"/>
          <w:sz w:val="24"/>
          <w:szCs w:val="24"/>
        </w:rPr>
        <w:t>й</w:t>
      </w:r>
      <w:r w:rsidRPr="00B11E9F">
        <w:rPr>
          <w:rFonts w:ascii="Times New Roman" w:hAnsi="Times New Roman" w:cs="Times New Roman"/>
          <w:sz w:val="24"/>
          <w:szCs w:val="24"/>
        </w:rPr>
        <w:t xml:space="preserve"> статус </w:t>
      </w:r>
      <w:r>
        <w:rPr>
          <w:rFonts w:ascii="Times New Roman" w:hAnsi="Times New Roman" w:cs="Times New Roman"/>
          <w:sz w:val="24"/>
          <w:szCs w:val="24"/>
        </w:rPr>
        <w:t>наследственного фонда, его цели</w:t>
      </w:r>
      <w:r w:rsidRPr="00B11E9F">
        <w:rPr>
          <w:rFonts w:ascii="Times New Roman" w:hAnsi="Times New Roman" w:cs="Times New Roman"/>
          <w:sz w:val="24"/>
          <w:szCs w:val="24"/>
        </w:rPr>
        <w:t xml:space="preserve"> и задач</w:t>
      </w:r>
      <w:r>
        <w:rPr>
          <w:rFonts w:ascii="Times New Roman" w:hAnsi="Times New Roman" w:cs="Times New Roman"/>
          <w:sz w:val="24"/>
          <w:szCs w:val="24"/>
        </w:rPr>
        <w:t>и – эти и другие вопросы представляются весьма актуальными и будут затронуты в нашем исследовании.</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Согласно статье 123.20-1-123.20-3 Гражданского Кодекса Р</w:t>
      </w:r>
      <w:r>
        <w:rPr>
          <w:rFonts w:ascii="Times New Roman" w:hAnsi="Times New Roman" w:cs="Times New Roman"/>
          <w:sz w:val="24"/>
          <w:szCs w:val="24"/>
        </w:rPr>
        <w:t>оссийской Федерации</w:t>
      </w:r>
      <w:r w:rsidRPr="00B11E9F">
        <w:rPr>
          <w:rStyle w:val="a9"/>
          <w:rFonts w:ascii="Times New Roman" w:hAnsi="Times New Roman" w:cs="Times New Roman"/>
          <w:sz w:val="24"/>
          <w:szCs w:val="24"/>
        </w:rPr>
        <w:footnoteReference w:id="184"/>
      </w:r>
      <w:r>
        <w:rPr>
          <w:rFonts w:ascii="Times New Roman" w:hAnsi="Times New Roman" w:cs="Times New Roman"/>
          <w:sz w:val="24"/>
          <w:szCs w:val="24"/>
        </w:rPr>
        <w:t xml:space="preserve"> (далее по тексту ГК РФ)</w:t>
      </w:r>
      <w:r w:rsidR="002D17C0">
        <w:rPr>
          <w:rFonts w:ascii="Times New Roman" w:hAnsi="Times New Roman" w:cs="Times New Roman"/>
          <w:sz w:val="24"/>
          <w:szCs w:val="24"/>
        </w:rPr>
        <w:t xml:space="preserve"> </w:t>
      </w:r>
      <w:r>
        <w:rPr>
          <w:rFonts w:ascii="Times New Roman" w:hAnsi="Times New Roman" w:cs="Times New Roman"/>
          <w:sz w:val="24"/>
          <w:szCs w:val="24"/>
        </w:rPr>
        <w:t>закрепляют</w:t>
      </w:r>
      <w:r w:rsidRPr="00B11E9F">
        <w:rPr>
          <w:rFonts w:ascii="Times New Roman" w:hAnsi="Times New Roman" w:cs="Times New Roman"/>
          <w:sz w:val="24"/>
          <w:szCs w:val="24"/>
        </w:rPr>
        <w:t xml:space="preserve"> нормы о наследственном фонде. Принимая во внимание, что данный правовой институт закреплен в разделе </w:t>
      </w:r>
      <w:r w:rsidRPr="00B11E9F">
        <w:rPr>
          <w:rFonts w:ascii="Times New Roman" w:hAnsi="Times New Roman" w:cs="Times New Roman"/>
          <w:sz w:val="24"/>
          <w:szCs w:val="24"/>
          <w:lang w:val="en-US"/>
        </w:rPr>
        <w:t>I</w:t>
      </w:r>
      <w:r w:rsidRPr="00B11E9F">
        <w:rPr>
          <w:rFonts w:ascii="Times New Roman" w:hAnsi="Times New Roman" w:cs="Times New Roman"/>
          <w:sz w:val="24"/>
          <w:szCs w:val="24"/>
        </w:rPr>
        <w:t xml:space="preserve"> параграф</w:t>
      </w:r>
      <w:r>
        <w:rPr>
          <w:rFonts w:ascii="Times New Roman" w:hAnsi="Times New Roman" w:cs="Times New Roman"/>
          <w:sz w:val="24"/>
          <w:szCs w:val="24"/>
        </w:rPr>
        <w:t>а</w:t>
      </w:r>
      <w:r w:rsidRPr="00B11E9F">
        <w:rPr>
          <w:rFonts w:ascii="Times New Roman" w:hAnsi="Times New Roman" w:cs="Times New Roman"/>
          <w:sz w:val="24"/>
          <w:szCs w:val="24"/>
        </w:rPr>
        <w:t xml:space="preserve"> 7 главы 1 Гражданского Кодекса РФ, регулирующей фонды, то представляется, что наследственный фонд является некоммерческой унитарной не имеющей членства организацией. Вместе с тем особенностью данного юридического лица является субъектный состав учредителей и цели его создания. Указанны</w:t>
      </w:r>
      <w:r>
        <w:rPr>
          <w:rFonts w:ascii="Times New Roman" w:hAnsi="Times New Roman" w:cs="Times New Roman"/>
          <w:sz w:val="24"/>
          <w:szCs w:val="24"/>
        </w:rPr>
        <w:t>е</w:t>
      </w:r>
      <w:r w:rsidRPr="00B11E9F">
        <w:rPr>
          <w:rFonts w:ascii="Times New Roman" w:hAnsi="Times New Roman" w:cs="Times New Roman"/>
          <w:sz w:val="24"/>
          <w:szCs w:val="24"/>
        </w:rPr>
        <w:t xml:space="preserve"> нормы приобретут юридическую силу с 01.09.2018 г. Однако в настоящее время вопросы правового статуса наследственного фонда </w:t>
      </w:r>
      <w:r w:rsidRPr="00B11E9F">
        <w:rPr>
          <w:rFonts w:ascii="Times New Roman" w:hAnsi="Times New Roman" w:cs="Times New Roman"/>
          <w:sz w:val="24"/>
          <w:szCs w:val="24"/>
        </w:rPr>
        <w:lastRenderedPageBreak/>
        <w:t xml:space="preserve">приобретает </w:t>
      </w:r>
      <w:r>
        <w:rPr>
          <w:rFonts w:ascii="Times New Roman" w:hAnsi="Times New Roman" w:cs="Times New Roman"/>
          <w:sz w:val="24"/>
          <w:szCs w:val="24"/>
        </w:rPr>
        <w:t xml:space="preserve">актуальность, </w:t>
      </w:r>
      <w:r w:rsidRPr="00B11E9F">
        <w:rPr>
          <w:rFonts w:ascii="Times New Roman" w:hAnsi="Times New Roman" w:cs="Times New Roman"/>
          <w:sz w:val="24"/>
          <w:szCs w:val="24"/>
        </w:rPr>
        <w:t>о чем свидетельствуют цивилистическая активность в периодических изданиях в юриспруденции</w:t>
      </w:r>
      <w:r>
        <w:rPr>
          <w:rStyle w:val="a9"/>
          <w:rFonts w:ascii="Times New Roman" w:hAnsi="Times New Roman" w:cs="Times New Roman"/>
          <w:sz w:val="24"/>
          <w:szCs w:val="24"/>
        </w:rPr>
        <w:footnoteReference w:id="185"/>
      </w:r>
      <w:r w:rsidRPr="00B11E9F">
        <w:rPr>
          <w:rFonts w:ascii="Times New Roman" w:hAnsi="Times New Roman" w:cs="Times New Roman"/>
          <w:sz w:val="24"/>
          <w:szCs w:val="24"/>
        </w:rPr>
        <w:t>.</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Согласно статье 123.20-1. Г</w:t>
      </w:r>
      <w:r>
        <w:rPr>
          <w:rFonts w:ascii="Times New Roman" w:hAnsi="Times New Roman" w:cs="Times New Roman"/>
          <w:sz w:val="24"/>
          <w:szCs w:val="24"/>
        </w:rPr>
        <w:t>К</w:t>
      </w:r>
      <w:r w:rsidRPr="00B11E9F">
        <w:rPr>
          <w:rFonts w:ascii="Times New Roman" w:hAnsi="Times New Roman" w:cs="Times New Roman"/>
          <w:sz w:val="24"/>
          <w:szCs w:val="24"/>
        </w:rPr>
        <w:t xml:space="preserve"> РФ, наследственным фондом признается создаваемый в порядке, предусмотренном Гражданским Кодексом РФ,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w:t>
      </w:r>
    </w:p>
    <w:p w:rsidR="0041621A"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 xml:space="preserve">Предпосылкой создания наследственного фонда является завещание, в котором учредитель выразил желание о создании такого фонда и в котором прописан определённый ряд условий: само решение завещателя о создании наследственного фонда, условия управления фондом и его устав. </w:t>
      </w:r>
    </w:p>
    <w:p w:rsidR="0041621A" w:rsidRDefault="0041621A" w:rsidP="0041621A">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Pr="00B11E9F">
        <w:rPr>
          <w:rFonts w:ascii="Times New Roman" w:hAnsi="Times New Roman" w:cs="Times New Roman"/>
          <w:sz w:val="24"/>
          <w:szCs w:val="24"/>
        </w:rPr>
        <w:t xml:space="preserve">онд создаётся после смерти наследодателя, </w:t>
      </w:r>
      <w:r>
        <w:rPr>
          <w:rFonts w:ascii="Times New Roman" w:hAnsi="Times New Roman" w:cs="Times New Roman"/>
          <w:sz w:val="24"/>
          <w:szCs w:val="24"/>
        </w:rPr>
        <w:t xml:space="preserve">а </w:t>
      </w:r>
      <w:r w:rsidRPr="00B11E9F">
        <w:rPr>
          <w:rFonts w:ascii="Times New Roman" w:hAnsi="Times New Roman" w:cs="Times New Roman"/>
          <w:sz w:val="24"/>
          <w:szCs w:val="24"/>
        </w:rPr>
        <w:t>нотариус</w:t>
      </w:r>
      <w:r>
        <w:rPr>
          <w:rFonts w:ascii="Times New Roman" w:hAnsi="Times New Roman" w:cs="Times New Roman"/>
          <w:sz w:val="24"/>
          <w:szCs w:val="24"/>
        </w:rPr>
        <w:t xml:space="preserve">, в свою очередь, </w:t>
      </w:r>
      <w:r w:rsidRPr="00B11E9F">
        <w:rPr>
          <w:rFonts w:ascii="Times New Roman" w:hAnsi="Times New Roman" w:cs="Times New Roman"/>
          <w:sz w:val="24"/>
          <w:szCs w:val="24"/>
        </w:rPr>
        <w:t xml:space="preserve">в течение трех рабочих дней обязан предоставить заявление, с подтверждающим </w:t>
      </w:r>
      <w:r>
        <w:rPr>
          <w:rFonts w:ascii="Times New Roman" w:hAnsi="Times New Roman" w:cs="Times New Roman"/>
          <w:sz w:val="24"/>
          <w:szCs w:val="24"/>
        </w:rPr>
        <w:t>соответствующую волю наследодателя</w:t>
      </w:r>
      <w:r w:rsidRPr="00B11E9F">
        <w:rPr>
          <w:rFonts w:ascii="Times New Roman" w:hAnsi="Times New Roman" w:cs="Times New Roman"/>
          <w:sz w:val="24"/>
          <w:szCs w:val="24"/>
        </w:rPr>
        <w:t xml:space="preserve"> завещанием,в уполномоченный государственный орган для регистрации наследственного фонда</w:t>
      </w:r>
      <w:r>
        <w:rPr>
          <w:rFonts w:ascii="Times New Roman" w:hAnsi="Times New Roman" w:cs="Times New Roman"/>
          <w:sz w:val="24"/>
          <w:szCs w:val="24"/>
        </w:rPr>
        <w:t xml:space="preserve"> в качестве некоммерческой организации – наследственного фонда</w:t>
      </w:r>
      <w:r w:rsidRPr="00B11E9F">
        <w:rPr>
          <w:rFonts w:ascii="Times New Roman" w:hAnsi="Times New Roman" w:cs="Times New Roman"/>
          <w:sz w:val="24"/>
          <w:szCs w:val="24"/>
        </w:rPr>
        <w:t>. Также нотариус обязан выдать фонду свидетельство, подтверждающее его право на наследство, в тот срок, который был установлен в решении об учреждении данного фонда, но здесь следует отметить, что возможности наследодателя в определении срока передачи наследства ограничиваются нормой статьи 1154 Гражданского Кодекса, где сказано, что наследство может быть принято в течении шести месяцев со дня его открытия</w:t>
      </w:r>
      <w:r w:rsidRPr="00B11E9F">
        <w:rPr>
          <w:rStyle w:val="a9"/>
          <w:rFonts w:ascii="Times New Roman" w:hAnsi="Times New Roman" w:cs="Times New Roman"/>
          <w:sz w:val="24"/>
          <w:szCs w:val="24"/>
        </w:rPr>
        <w:footnoteReference w:id="186"/>
      </w:r>
      <w:r w:rsidRPr="00B11E9F">
        <w:rPr>
          <w:rFonts w:ascii="Times New Roman" w:hAnsi="Times New Roman" w:cs="Times New Roman"/>
          <w:sz w:val="24"/>
          <w:szCs w:val="24"/>
        </w:rPr>
        <w:t xml:space="preserve">. </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Согласно п. 5. ст. 1124 Гражданского Кодекса РФ условиями создания наследственного фонда будут являться такие неотъемлемые части завещания, как само решение завещателя об учреждении наследственного ф</w:t>
      </w:r>
      <w:r>
        <w:rPr>
          <w:rFonts w:ascii="Times New Roman" w:hAnsi="Times New Roman" w:cs="Times New Roman"/>
          <w:sz w:val="24"/>
          <w:szCs w:val="24"/>
        </w:rPr>
        <w:t>онда, условия управление фонда</w:t>
      </w:r>
      <w:r w:rsidRPr="00B11E9F">
        <w:rPr>
          <w:rFonts w:ascii="Times New Roman" w:hAnsi="Times New Roman" w:cs="Times New Roman"/>
          <w:sz w:val="24"/>
          <w:szCs w:val="24"/>
        </w:rPr>
        <w:t>ми</w:t>
      </w:r>
      <w:r>
        <w:rPr>
          <w:rFonts w:ascii="Times New Roman" w:hAnsi="Times New Roman" w:cs="Times New Roman"/>
          <w:sz w:val="24"/>
          <w:szCs w:val="24"/>
        </w:rPr>
        <w:t xml:space="preserve">, </w:t>
      </w:r>
      <w:r w:rsidRPr="00B11E9F">
        <w:rPr>
          <w:rFonts w:ascii="Times New Roman" w:hAnsi="Times New Roman" w:cs="Times New Roman"/>
          <w:sz w:val="24"/>
          <w:szCs w:val="24"/>
        </w:rPr>
        <w:t>устав фонда. Также из этой нормы можно сделать следующий вывод: нотариус должен понимать, что при удостоверении завещания, оно должно быть в трёх экземплярах и все экземпляры, в свою очередь, должны подлежать нотариальному удостоверению. У нотариуса также согласно п. 3 ст. 123.20-2 и п. 6 ст. 123.20-1</w:t>
      </w:r>
      <w:r>
        <w:rPr>
          <w:rFonts w:ascii="Times New Roman" w:hAnsi="Times New Roman" w:cs="Times New Roman"/>
          <w:sz w:val="24"/>
          <w:szCs w:val="24"/>
        </w:rPr>
        <w:t xml:space="preserve"> ГК РФ</w:t>
      </w:r>
      <w:r w:rsidRPr="00B11E9F">
        <w:rPr>
          <w:rFonts w:ascii="Times New Roman" w:hAnsi="Times New Roman" w:cs="Times New Roman"/>
          <w:sz w:val="24"/>
          <w:szCs w:val="24"/>
        </w:rPr>
        <w:t xml:space="preserve"> соответственно появляются такие обязанности, как обязанность предложить лицам, которые указаны в решении об учреждении фонда или которые определены в установленном решении порядке, войти в состав органов фонда и обязанность доведения до сведения лицам, входящим в состав органов фонда, условия управления наследственным фондом. Анализируя обязанности, которые были наложены законодателем на нотариуса, можно сделать вывод, что нотариус занимает очень важное место в процессе создания наследственного фонда. Наследственный фонд также может быть создан при удовлетворении судом иска бенефициара и душеприказчика о неисполнении своих обязанностей нотариусом. </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Учредительным документом наследственного фонда является его устав, который устанавливается гражданином в своем завещании, при этом содержание этог</w:t>
      </w:r>
      <w:r>
        <w:rPr>
          <w:rFonts w:ascii="Times New Roman" w:hAnsi="Times New Roman" w:cs="Times New Roman"/>
          <w:sz w:val="24"/>
          <w:szCs w:val="24"/>
        </w:rPr>
        <w:t>о документа не может быть измене</w:t>
      </w:r>
      <w:r w:rsidRPr="00B11E9F">
        <w:rPr>
          <w:rFonts w:ascii="Times New Roman" w:hAnsi="Times New Roman" w:cs="Times New Roman"/>
          <w:sz w:val="24"/>
          <w:szCs w:val="24"/>
        </w:rPr>
        <w:t xml:space="preserve">но после создания фонда, т. е. после смерти завещателя, а это означает, что наследодатель заблаговременно может определить порядок работы и функционирование наследственного фонда. И лишь только в исключительных случаях устав фонда может изменяться. Во-первых, при удовлетворении иска любого органа фонда о невозможности управлять наследственным фондом в прежних условиях, установленных в уставе, в силу обстоятельств, которые нельзя было предполагать при </w:t>
      </w:r>
      <w:r w:rsidRPr="00B11E9F">
        <w:rPr>
          <w:rFonts w:ascii="Times New Roman" w:hAnsi="Times New Roman" w:cs="Times New Roman"/>
          <w:sz w:val="24"/>
          <w:szCs w:val="24"/>
        </w:rPr>
        <w:lastRenderedPageBreak/>
        <w:t>создании фонда</w:t>
      </w:r>
      <w:r>
        <w:rPr>
          <w:rFonts w:ascii="Times New Roman" w:hAnsi="Times New Roman" w:cs="Times New Roman"/>
          <w:sz w:val="24"/>
          <w:szCs w:val="24"/>
        </w:rPr>
        <w:t>(п</w:t>
      </w:r>
      <w:r w:rsidRPr="00B11E9F">
        <w:rPr>
          <w:rFonts w:ascii="Times New Roman" w:hAnsi="Times New Roman" w:cs="Times New Roman"/>
          <w:sz w:val="24"/>
          <w:szCs w:val="24"/>
        </w:rPr>
        <w:t>.</w:t>
      </w:r>
      <w:r>
        <w:rPr>
          <w:rFonts w:ascii="Times New Roman" w:hAnsi="Times New Roman" w:cs="Times New Roman"/>
          <w:sz w:val="24"/>
          <w:szCs w:val="24"/>
        </w:rPr>
        <w:t>5 ст.123.20-1 ГК РФ)</w:t>
      </w:r>
      <w:r w:rsidRPr="00B11E9F">
        <w:rPr>
          <w:rFonts w:ascii="Times New Roman" w:hAnsi="Times New Roman" w:cs="Times New Roman"/>
          <w:sz w:val="24"/>
          <w:szCs w:val="24"/>
        </w:rPr>
        <w:t xml:space="preserve"> Во-вторых, когда бенефициар является недостойным наследником (ст. 1117</w:t>
      </w:r>
      <w:r>
        <w:rPr>
          <w:rFonts w:ascii="Times New Roman" w:hAnsi="Times New Roman" w:cs="Times New Roman"/>
          <w:sz w:val="24"/>
          <w:szCs w:val="24"/>
        </w:rPr>
        <w:t xml:space="preserve"> ГК РФ</w:t>
      </w:r>
      <w:r w:rsidRPr="00B11E9F">
        <w:rPr>
          <w:rFonts w:ascii="Times New Roman" w:hAnsi="Times New Roman" w:cs="Times New Roman"/>
          <w:sz w:val="24"/>
          <w:szCs w:val="24"/>
        </w:rPr>
        <w:t xml:space="preserve">). </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Имущество наследственного фонда формируется при его создании, от управления принадлежащим фонду имуществом, а также в процессе осуществления фондом своей деятельности. Отсюда вытекает один из плюсов наследственного фонда, который заключается в том, что</w:t>
      </w:r>
      <w:r>
        <w:rPr>
          <w:rFonts w:ascii="Times New Roman" w:hAnsi="Times New Roman" w:cs="Times New Roman"/>
          <w:sz w:val="24"/>
          <w:szCs w:val="24"/>
        </w:rPr>
        <w:t xml:space="preserve"> </w:t>
      </w:r>
      <w:r w:rsidRPr="00B11E9F">
        <w:rPr>
          <w:rFonts w:ascii="Times New Roman" w:hAnsi="Times New Roman" w:cs="Times New Roman"/>
          <w:sz w:val="24"/>
          <w:szCs w:val="24"/>
        </w:rPr>
        <w:t xml:space="preserve">если грамотно определить условия управления имуществом, которое завещал наследодатель при создании фонда, то можно не просто не растратить и сохранить наследство, а приумножить его. </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Управление наследственным фондом осуществляет единоличный исполнительный орган фонда или коллегиальный орган, в состав такого органа могут входить физические и юридические, за исключением выгодоприобретателя. Также могут создаваться высший коллегиальный орган фонда и попечительский совет, если это предусмотрено уставом. Также выгодоприобретатель может выбрать аудитора, за свой счет оплатить его услуги и провести аудит деятельности фонда, требовать, чтобы фонд был учрежден в соответствии с завещанием, получать в соответствии с условиями, имущество</w:t>
      </w:r>
      <w:r>
        <w:rPr>
          <w:rFonts w:ascii="Times New Roman" w:hAnsi="Times New Roman" w:cs="Times New Roman"/>
          <w:sz w:val="24"/>
          <w:szCs w:val="24"/>
        </w:rPr>
        <w:t>,</w:t>
      </w:r>
      <w:r w:rsidRPr="00B11E9F">
        <w:rPr>
          <w:rFonts w:ascii="Times New Roman" w:hAnsi="Times New Roman" w:cs="Times New Roman"/>
          <w:sz w:val="24"/>
          <w:szCs w:val="24"/>
        </w:rPr>
        <w:t xml:space="preserve"> принадлежащее фонду, отказаться о</w:t>
      </w:r>
      <w:r>
        <w:rPr>
          <w:rFonts w:ascii="Times New Roman" w:hAnsi="Times New Roman" w:cs="Times New Roman"/>
          <w:sz w:val="24"/>
          <w:szCs w:val="24"/>
        </w:rPr>
        <w:t>т права получения имущества (ст</w:t>
      </w:r>
      <w:r w:rsidRPr="00B11E9F">
        <w:rPr>
          <w:rFonts w:ascii="Times New Roman" w:hAnsi="Times New Roman" w:cs="Times New Roman"/>
          <w:sz w:val="24"/>
          <w:szCs w:val="24"/>
        </w:rPr>
        <w:t>.</w:t>
      </w:r>
      <w:r>
        <w:rPr>
          <w:rFonts w:ascii="Times New Roman" w:hAnsi="Times New Roman" w:cs="Times New Roman"/>
          <w:sz w:val="24"/>
          <w:szCs w:val="24"/>
        </w:rPr>
        <w:t xml:space="preserve"> 123.20-2 ГК РФ). </w:t>
      </w:r>
      <w:r w:rsidRPr="00B11E9F">
        <w:rPr>
          <w:rFonts w:ascii="Times New Roman" w:hAnsi="Times New Roman" w:cs="Times New Roman"/>
          <w:sz w:val="24"/>
          <w:szCs w:val="24"/>
        </w:rPr>
        <w:t>Таким образом, правила создания наследственного фонда позволяют наследодателю сформировать контролирующий механизм, который будет координировать деятельность фонда, что также, на наш взгляд, является плюсом.</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Ликвидация наследственного фонда осуществляется в следующих случаях: по решения суда на основаниях ст. 61 ГК</w:t>
      </w:r>
      <w:r>
        <w:rPr>
          <w:rFonts w:ascii="Times New Roman" w:hAnsi="Times New Roman" w:cs="Times New Roman"/>
          <w:sz w:val="24"/>
          <w:szCs w:val="24"/>
        </w:rPr>
        <w:t xml:space="preserve"> РФ</w:t>
      </w:r>
      <w:r w:rsidRPr="00B11E9F">
        <w:rPr>
          <w:rFonts w:ascii="Times New Roman" w:hAnsi="Times New Roman" w:cs="Times New Roman"/>
          <w:sz w:val="24"/>
          <w:szCs w:val="24"/>
        </w:rPr>
        <w:t>, если со дня необходимости создания органов фонда такие органы в течение года не будут сформированы и в связи истечения срока, для которого создавался наследственный фонд. Реорганизация наследственного фонда не допускается.</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 xml:space="preserve">Таким образом, можно сделать вывод о том, что наследственный фонд обладает всеми признаками такого субъекта права, как юридическое лицо и является им. </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Председатель Комитета Государственной Думы по государственному строительству и законодательству, который, в свою очередь, является одним из участников создания нового закона о наследственном фонде Павел Владимирович Крашенинников в своём интервью для "Российской Газеты"</w:t>
      </w:r>
      <w:r w:rsidRPr="00B11E9F">
        <w:rPr>
          <w:rStyle w:val="a9"/>
          <w:rFonts w:ascii="Times New Roman" w:hAnsi="Times New Roman" w:cs="Times New Roman"/>
          <w:sz w:val="24"/>
          <w:szCs w:val="24"/>
        </w:rPr>
        <w:footnoteReference w:id="187"/>
      </w:r>
      <w:r w:rsidRPr="00B11E9F">
        <w:rPr>
          <w:rFonts w:ascii="Times New Roman" w:hAnsi="Times New Roman" w:cs="Times New Roman"/>
          <w:sz w:val="24"/>
          <w:szCs w:val="24"/>
        </w:rPr>
        <w:t xml:space="preserve"> отметил, что такое нововведение, как наследственный фонд является очень важным событием, так как эта новелла Гражданского права позволит реализовать волю умершего более эффективно, что является одной из главных задач наследственного фонда. Например, из указанного в завещании имущества, или доходов этого имущества, возникающее от реализации своей деятельности фондом, будут производиться денежные выплаты лицам, которых учредитель лично указал в своем завещании. Также по решению органов фонда (попечительский совет и иной совет фонда) может быть принято решение об осуществлении выплат тем лицам, которые не были указаны в завещании. Например, благотворительные пожертвования в поддержку выдающихся спортсменов или одаренных детей</w:t>
      </w:r>
      <w:r>
        <w:rPr>
          <w:rFonts w:ascii="Times New Roman" w:hAnsi="Times New Roman" w:cs="Times New Roman"/>
          <w:sz w:val="24"/>
          <w:szCs w:val="24"/>
        </w:rPr>
        <w:t>.</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Также П.В. Крашенинников отметил, что наследственный фонд поможет решить проблему с "лежачим наследством", что также является плюсом для нового юридического лица. Действительно, от времени открытия наследства до момента его принятия наследником может пройти, согласно действующему</w:t>
      </w:r>
      <w:r>
        <w:rPr>
          <w:rFonts w:ascii="Times New Roman" w:hAnsi="Times New Roman" w:cs="Times New Roman"/>
          <w:sz w:val="24"/>
          <w:szCs w:val="24"/>
        </w:rPr>
        <w:t xml:space="preserve"> законодательству, пол</w:t>
      </w:r>
      <w:r w:rsidRPr="00B11E9F">
        <w:rPr>
          <w:rFonts w:ascii="Times New Roman" w:hAnsi="Times New Roman" w:cs="Times New Roman"/>
          <w:sz w:val="24"/>
          <w:szCs w:val="24"/>
        </w:rPr>
        <w:t xml:space="preserve">года и за это время, разумеется, с ожидающим своего субъекта активами могло произойти все, что угодно, а теперь наследодатель имеет право сам определять срок передачи наследства, что позволяет предостеречь своё имущество от неблагоприятных последствий. </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 xml:space="preserve">Наследственный фонд ко всему прочему может выступать и антиофшорной мерой, так как ранее российские предприниматели могли создавать свои активы только в </w:t>
      </w:r>
      <w:r w:rsidRPr="00B11E9F">
        <w:rPr>
          <w:rFonts w:ascii="Times New Roman" w:hAnsi="Times New Roman" w:cs="Times New Roman"/>
          <w:sz w:val="24"/>
          <w:szCs w:val="24"/>
        </w:rPr>
        <w:lastRenderedPageBreak/>
        <w:t>зарубежных странах, теперь же они могут создавать их в России, что без сомнения будет положительно влиять на отечественную экономику.</w:t>
      </w:r>
    </w:p>
    <w:p w:rsidR="0041621A" w:rsidRPr="00B11E9F"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Имеет место вспомнить самые выдающиеся и известные наследственные фонды. Например, Фонд Нобеля, который был основан в 1900 году согласно завещанию Альфреда Нобеля, который распорядился своими состоянием следующим образом, в своем завещании он указал, чтобы после его смерти оставшиеся деньги были использованы для присуждения ежегодных премий по химии, физике, медицине, литературе и т.д. Следует отметить, что на премии идет только прибыль от деятельности фонда, так как основная часть фонда инвестирована. В 2017 году по решению совета директоров фонда Нобеля размер премии был увеличен до 9 миллионов шведских крон (1,12 миллиона долларов)</w:t>
      </w:r>
      <w:r>
        <w:rPr>
          <w:rStyle w:val="a9"/>
          <w:rFonts w:ascii="Times New Roman" w:hAnsi="Times New Roman" w:cs="Times New Roman"/>
          <w:sz w:val="24"/>
          <w:szCs w:val="24"/>
        </w:rPr>
        <w:footnoteReference w:id="188"/>
      </w:r>
      <w:r w:rsidRPr="00B11E9F">
        <w:rPr>
          <w:rFonts w:ascii="Times New Roman" w:hAnsi="Times New Roman" w:cs="Times New Roman"/>
          <w:sz w:val="24"/>
          <w:szCs w:val="24"/>
        </w:rPr>
        <w:t xml:space="preserve">. Также, можно выделить созданный в 1964 году фонд Боша. Главные задачи этого фонда были также сформулированы в завещании одноименным учредителем компании - Робертом Бошем, который обозначил работу фонда на такие темы, как здравоохранение, наука, образование, культура, общество, а также взаимопонимание между народами.  Фонду принадлежит 92% от основного капитала компании, а финансирование фонд получает из дивидентов фирмы </w:t>
      </w:r>
      <w:r w:rsidRPr="00B11E9F">
        <w:rPr>
          <w:rFonts w:ascii="Times New Roman" w:hAnsi="Times New Roman" w:cs="Times New Roman"/>
          <w:sz w:val="24"/>
          <w:szCs w:val="24"/>
          <w:lang w:val="en-US"/>
        </w:rPr>
        <w:t>RobertBoschGmbH</w:t>
      </w:r>
      <w:r w:rsidRPr="00B11E9F">
        <w:rPr>
          <w:rFonts w:ascii="Times New Roman" w:hAnsi="Times New Roman" w:cs="Times New Roman"/>
          <w:sz w:val="24"/>
          <w:szCs w:val="24"/>
        </w:rPr>
        <w:t>. Не менее известен фонд Форда, который был основан в 1936 году Эдселом Фордом, являющийся сыном Генри Форда, но после смерти отца и сына фонд получил все их личные средства и активы FordMotorCompany. После совет попечителей, избирающий новых членов, возглавил Генри Форд-младший. В настоящий момент данный фонд является одной из крупнейшей благотворительной компанией в мире, его активы составляют 12,51 миллиарда долларов</w:t>
      </w:r>
      <w:r>
        <w:rPr>
          <w:rStyle w:val="a9"/>
          <w:rFonts w:ascii="Times New Roman" w:hAnsi="Times New Roman" w:cs="Times New Roman"/>
          <w:sz w:val="24"/>
          <w:szCs w:val="24"/>
        </w:rPr>
        <w:footnoteReference w:id="189"/>
      </w:r>
      <w:r w:rsidRPr="00B11E9F">
        <w:rPr>
          <w:rFonts w:ascii="Times New Roman" w:hAnsi="Times New Roman" w:cs="Times New Roman"/>
          <w:sz w:val="24"/>
          <w:szCs w:val="24"/>
        </w:rPr>
        <w:t xml:space="preserve">.   </w:t>
      </w:r>
    </w:p>
    <w:p w:rsidR="0041621A" w:rsidRPr="00BF453D" w:rsidRDefault="0041621A" w:rsidP="0041621A">
      <w:pPr>
        <w:suppressAutoHyphens/>
        <w:spacing w:after="0" w:line="240" w:lineRule="auto"/>
        <w:ind w:firstLine="709"/>
        <w:jc w:val="both"/>
        <w:rPr>
          <w:rFonts w:ascii="Times New Roman" w:hAnsi="Times New Roman" w:cs="Times New Roman"/>
          <w:sz w:val="24"/>
          <w:szCs w:val="24"/>
        </w:rPr>
      </w:pPr>
      <w:r w:rsidRPr="00B11E9F">
        <w:rPr>
          <w:rFonts w:ascii="Times New Roman" w:hAnsi="Times New Roman" w:cs="Times New Roman"/>
          <w:sz w:val="24"/>
          <w:szCs w:val="24"/>
        </w:rPr>
        <w:t>Подводя итог можно сделать вывод о том, что появление такого инструмента в российском законодательстве прежде всего заинтересует богатых российских предпринимателей, которые хотят распорядится своим имуществом разумно и эффективно. Но с другой стороны, на наш взгляд, такой заимствованный у зарубежных стран фонд не будет в ближайшее время популярным в нашей стране, так как большинство активов российских богатых граждан переведены в зарубежные страны и навряд ли граждане захотят доверять еще совсем новому отечественному наследственному фонду. Таким образом, данное юридическое лицо является крайне полезным для российского законодательства в вопросах регулирования наследственного права, но его эффективность на практике будет вид</w:t>
      </w:r>
      <w:r>
        <w:rPr>
          <w:rFonts w:ascii="Times New Roman" w:hAnsi="Times New Roman" w:cs="Times New Roman"/>
          <w:sz w:val="24"/>
          <w:szCs w:val="24"/>
        </w:rPr>
        <w:t>на только по истечению времени.</w:t>
      </w: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056A0F" w:rsidRDefault="00056A0F"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DB594C" w:rsidRDefault="00DB594C"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2D17C0">
      <w:pPr>
        <w:spacing w:after="0" w:line="240" w:lineRule="auto"/>
        <w:jc w:val="both"/>
        <w:rPr>
          <w:rFonts w:ascii="Times New Roman" w:hAnsi="Times New Roman" w:cs="Times New Roman"/>
          <w:sz w:val="24"/>
          <w:szCs w:val="24"/>
        </w:rPr>
      </w:pPr>
    </w:p>
    <w:p w:rsidR="002D17C0" w:rsidRDefault="002D17C0" w:rsidP="002D17C0">
      <w:pPr>
        <w:spacing w:after="0" w:line="240" w:lineRule="auto"/>
        <w:jc w:val="both"/>
        <w:rPr>
          <w:rFonts w:ascii="Times New Roman" w:hAnsi="Times New Roman" w:cs="Times New Roman"/>
          <w:sz w:val="24"/>
          <w:szCs w:val="24"/>
        </w:rPr>
      </w:pPr>
    </w:p>
    <w:p w:rsidR="00F73A27" w:rsidRDefault="00F73A27"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Pr="00176D25" w:rsidRDefault="0041621A" w:rsidP="0041621A">
      <w:pPr>
        <w:spacing w:after="0" w:line="240" w:lineRule="auto"/>
        <w:jc w:val="right"/>
        <w:rPr>
          <w:rFonts w:ascii="Times New Roman" w:hAnsi="Times New Roman"/>
          <w:sz w:val="24"/>
          <w:szCs w:val="24"/>
        </w:rPr>
      </w:pPr>
      <w:r w:rsidRPr="00176D25">
        <w:rPr>
          <w:rFonts w:ascii="Times New Roman" w:hAnsi="Times New Roman"/>
          <w:sz w:val="24"/>
          <w:szCs w:val="24"/>
        </w:rPr>
        <w:lastRenderedPageBreak/>
        <w:t xml:space="preserve">УДК 336.226.212.1 </w:t>
      </w:r>
    </w:p>
    <w:p w:rsidR="0041621A" w:rsidRPr="00176D25" w:rsidRDefault="0041621A" w:rsidP="0041621A">
      <w:pPr>
        <w:spacing w:after="0" w:line="240" w:lineRule="auto"/>
        <w:jc w:val="right"/>
        <w:rPr>
          <w:rFonts w:ascii="Times New Roman" w:hAnsi="Times New Roman"/>
          <w:sz w:val="24"/>
          <w:szCs w:val="24"/>
        </w:rPr>
      </w:pPr>
      <w:r w:rsidRPr="00176D25">
        <w:rPr>
          <w:rFonts w:ascii="Times New Roman" w:hAnsi="Times New Roman"/>
          <w:sz w:val="24"/>
          <w:szCs w:val="24"/>
        </w:rPr>
        <w:t>Нефедова Екатерина Дмитриевна</w:t>
      </w:r>
    </w:p>
    <w:p w:rsidR="0041621A" w:rsidRDefault="0041621A" w:rsidP="0041621A">
      <w:pPr>
        <w:spacing w:after="0" w:line="240" w:lineRule="auto"/>
        <w:ind w:firstLine="708"/>
        <w:jc w:val="right"/>
        <w:rPr>
          <w:rFonts w:ascii="Times New Roman" w:hAnsi="Times New Roman"/>
          <w:sz w:val="24"/>
          <w:szCs w:val="24"/>
        </w:rPr>
      </w:pPr>
      <w:r w:rsidRPr="00176D25">
        <w:rPr>
          <w:rFonts w:ascii="Times New Roman" w:hAnsi="Times New Roman"/>
          <w:sz w:val="24"/>
          <w:szCs w:val="24"/>
        </w:rPr>
        <w:t>Nefedova Ekaterina Dmitrievna</w:t>
      </w:r>
    </w:p>
    <w:p w:rsidR="0041621A" w:rsidRPr="00176D25" w:rsidRDefault="0041621A" w:rsidP="0041621A">
      <w:pPr>
        <w:spacing w:after="0" w:line="240" w:lineRule="auto"/>
        <w:ind w:firstLine="708"/>
        <w:jc w:val="right"/>
        <w:rPr>
          <w:rFonts w:ascii="Times New Roman" w:hAnsi="Times New Roman"/>
          <w:sz w:val="24"/>
          <w:szCs w:val="24"/>
        </w:rPr>
      </w:pPr>
      <w:r w:rsidRPr="00176D25">
        <w:rPr>
          <w:rFonts w:ascii="Times New Roman" w:hAnsi="Times New Roman"/>
          <w:sz w:val="24"/>
          <w:szCs w:val="24"/>
        </w:rPr>
        <w:t xml:space="preserve"> Федеральное государственное бюджетное образовательное учреждение</w:t>
      </w:r>
    </w:p>
    <w:p w:rsidR="0041621A" w:rsidRPr="00176D25" w:rsidRDefault="0041621A" w:rsidP="0041621A">
      <w:pPr>
        <w:spacing w:after="0" w:line="240" w:lineRule="auto"/>
        <w:ind w:firstLine="708"/>
        <w:jc w:val="right"/>
        <w:rPr>
          <w:rFonts w:ascii="Times New Roman" w:hAnsi="Times New Roman"/>
          <w:sz w:val="24"/>
          <w:szCs w:val="24"/>
        </w:rPr>
      </w:pPr>
      <w:r w:rsidRPr="00176D25">
        <w:rPr>
          <w:rFonts w:ascii="Times New Roman" w:hAnsi="Times New Roman"/>
          <w:sz w:val="24"/>
          <w:szCs w:val="24"/>
        </w:rPr>
        <w:t>высшего образования</w:t>
      </w:r>
    </w:p>
    <w:p w:rsidR="0041621A" w:rsidRPr="00176D25" w:rsidRDefault="0041621A" w:rsidP="0041621A">
      <w:pPr>
        <w:spacing w:after="0" w:line="240" w:lineRule="auto"/>
        <w:ind w:firstLine="708"/>
        <w:jc w:val="right"/>
        <w:rPr>
          <w:rFonts w:ascii="Times New Roman" w:hAnsi="Times New Roman"/>
          <w:sz w:val="24"/>
          <w:szCs w:val="24"/>
        </w:rPr>
      </w:pPr>
      <w:r w:rsidRPr="00176D25">
        <w:rPr>
          <w:rFonts w:ascii="Times New Roman" w:hAnsi="Times New Roman"/>
          <w:sz w:val="24"/>
          <w:szCs w:val="24"/>
        </w:rPr>
        <w:t>«Кубанский государственный аграрный университет имени И.Т. Трубилина»</w:t>
      </w:r>
    </w:p>
    <w:p w:rsidR="0041621A" w:rsidRPr="00176D25" w:rsidRDefault="0041621A" w:rsidP="0041621A">
      <w:pPr>
        <w:spacing w:after="0" w:line="240" w:lineRule="auto"/>
        <w:ind w:firstLine="708"/>
        <w:jc w:val="right"/>
        <w:rPr>
          <w:rFonts w:ascii="Times New Roman" w:hAnsi="Times New Roman"/>
          <w:sz w:val="24"/>
          <w:szCs w:val="24"/>
          <w:lang w:val="en-US"/>
        </w:rPr>
      </w:pPr>
      <w:r w:rsidRPr="00176D25">
        <w:rPr>
          <w:rFonts w:ascii="Times New Roman" w:hAnsi="Times New Roman"/>
          <w:sz w:val="24"/>
          <w:szCs w:val="24"/>
          <w:lang w:val="en-US"/>
        </w:rPr>
        <w:t>Federal State Budgetary Educational Institution of Higher Education</w:t>
      </w:r>
    </w:p>
    <w:p w:rsidR="0041621A" w:rsidRPr="00176D25" w:rsidRDefault="0041621A" w:rsidP="0041621A">
      <w:pPr>
        <w:spacing w:after="0" w:line="240" w:lineRule="auto"/>
        <w:ind w:firstLine="708"/>
        <w:jc w:val="right"/>
        <w:rPr>
          <w:rFonts w:ascii="Times New Roman" w:hAnsi="Times New Roman"/>
          <w:sz w:val="24"/>
          <w:szCs w:val="24"/>
          <w:lang w:val="en-US"/>
        </w:rPr>
      </w:pPr>
      <w:r w:rsidRPr="00176D25">
        <w:rPr>
          <w:rFonts w:ascii="Times New Roman" w:hAnsi="Times New Roman"/>
          <w:sz w:val="24"/>
          <w:szCs w:val="24"/>
          <w:lang w:val="en-US"/>
        </w:rPr>
        <w:t>“Kuban State Agrarian University named after I.T. Trubilin”</w:t>
      </w:r>
    </w:p>
    <w:p w:rsidR="0041621A" w:rsidRPr="00176D25" w:rsidRDefault="0041621A" w:rsidP="0041621A">
      <w:pPr>
        <w:spacing w:after="0" w:line="240" w:lineRule="auto"/>
        <w:ind w:firstLine="708"/>
        <w:jc w:val="right"/>
        <w:rPr>
          <w:rFonts w:ascii="Times New Roman" w:hAnsi="Times New Roman"/>
          <w:sz w:val="24"/>
          <w:szCs w:val="24"/>
        </w:rPr>
      </w:pPr>
      <w:r w:rsidRPr="00176D25">
        <w:rPr>
          <w:rFonts w:ascii="Times New Roman" w:hAnsi="Times New Roman"/>
          <w:sz w:val="24"/>
          <w:szCs w:val="24"/>
        </w:rPr>
        <w:t>Российская Федерация, г. Краснодар</w:t>
      </w:r>
    </w:p>
    <w:p w:rsidR="0041621A" w:rsidRPr="00176D25" w:rsidRDefault="0041621A" w:rsidP="0041621A">
      <w:pPr>
        <w:spacing w:after="0" w:line="240" w:lineRule="auto"/>
        <w:ind w:firstLine="708"/>
        <w:jc w:val="right"/>
        <w:rPr>
          <w:rFonts w:ascii="Times New Roman" w:hAnsi="Times New Roman"/>
          <w:sz w:val="24"/>
          <w:szCs w:val="24"/>
        </w:rPr>
      </w:pPr>
      <w:r w:rsidRPr="00176D25">
        <w:rPr>
          <w:rFonts w:ascii="Times New Roman" w:hAnsi="Times New Roman"/>
          <w:sz w:val="24"/>
          <w:szCs w:val="24"/>
        </w:rPr>
        <w:t>Russian Federation, Krasnodar</w:t>
      </w:r>
    </w:p>
    <w:p w:rsidR="0041621A" w:rsidRPr="00176D25" w:rsidRDefault="0041621A" w:rsidP="0041621A">
      <w:pPr>
        <w:spacing w:after="0" w:line="240" w:lineRule="auto"/>
        <w:ind w:firstLine="708"/>
        <w:jc w:val="right"/>
        <w:rPr>
          <w:rFonts w:ascii="Times New Roman" w:hAnsi="Times New Roman"/>
          <w:sz w:val="24"/>
          <w:szCs w:val="24"/>
        </w:rPr>
      </w:pPr>
      <w:r w:rsidRPr="00176D25">
        <w:rPr>
          <w:rFonts w:ascii="Times New Roman" w:hAnsi="Times New Roman"/>
          <w:sz w:val="24"/>
          <w:szCs w:val="24"/>
          <w:lang w:val="en-US"/>
        </w:rPr>
        <w:t>milashk</w:t>
      </w:r>
      <w:r w:rsidRPr="00176D25">
        <w:rPr>
          <w:rFonts w:ascii="Times New Roman" w:hAnsi="Times New Roman"/>
          <w:sz w:val="24"/>
          <w:szCs w:val="24"/>
        </w:rPr>
        <w:t>-1995@</w:t>
      </w:r>
      <w:r w:rsidRPr="00176D25">
        <w:rPr>
          <w:rFonts w:ascii="Times New Roman" w:hAnsi="Times New Roman"/>
          <w:sz w:val="24"/>
          <w:szCs w:val="24"/>
          <w:lang w:val="en-US"/>
        </w:rPr>
        <w:t>mail</w:t>
      </w:r>
      <w:r w:rsidRPr="00176D25">
        <w:rPr>
          <w:rFonts w:ascii="Times New Roman" w:hAnsi="Times New Roman"/>
          <w:sz w:val="24"/>
          <w:szCs w:val="24"/>
        </w:rPr>
        <w:t>.</w:t>
      </w:r>
      <w:r w:rsidRPr="00176D25">
        <w:rPr>
          <w:rFonts w:ascii="Times New Roman" w:hAnsi="Times New Roman"/>
          <w:sz w:val="24"/>
          <w:szCs w:val="24"/>
          <w:lang w:val="en-US"/>
        </w:rPr>
        <w:t>ru</w:t>
      </w:r>
    </w:p>
    <w:p w:rsidR="0041621A" w:rsidRPr="00176D25" w:rsidRDefault="0041621A" w:rsidP="0041621A">
      <w:pPr>
        <w:spacing w:after="0" w:line="240" w:lineRule="auto"/>
        <w:ind w:firstLine="708"/>
        <w:jc w:val="right"/>
        <w:rPr>
          <w:rFonts w:ascii="Times New Roman" w:hAnsi="Times New Roman"/>
          <w:sz w:val="24"/>
          <w:szCs w:val="24"/>
        </w:rPr>
      </w:pPr>
      <w:r w:rsidRPr="00176D25">
        <w:rPr>
          <w:rFonts w:ascii="Times New Roman" w:hAnsi="Times New Roman"/>
          <w:sz w:val="24"/>
          <w:szCs w:val="24"/>
        </w:rPr>
        <w:t>Научный руководитель:</w:t>
      </w:r>
    </w:p>
    <w:p w:rsidR="0041621A" w:rsidRPr="00176D25" w:rsidRDefault="0041621A" w:rsidP="0041621A">
      <w:pPr>
        <w:spacing w:after="0" w:line="240" w:lineRule="auto"/>
        <w:ind w:firstLine="708"/>
        <w:jc w:val="right"/>
        <w:rPr>
          <w:rFonts w:ascii="Times New Roman" w:hAnsi="Times New Roman"/>
          <w:sz w:val="24"/>
          <w:szCs w:val="24"/>
        </w:rPr>
      </w:pPr>
      <w:r>
        <w:rPr>
          <w:rFonts w:ascii="Times New Roman" w:hAnsi="Times New Roman"/>
          <w:sz w:val="24"/>
          <w:szCs w:val="24"/>
        </w:rPr>
        <w:t xml:space="preserve">Чернов Ю. И., доцент, </w:t>
      </w:r>
      <w:r w:rsidRPr="00176D25">
        <w:rPr>
          <w:rFonts w:ascii="Times New Roman" w:hAnsi="Times New Roman"/>
          <w:sz w:val="24"/>
          <w:szCs w:val="24"/>
        </w:rPr>
        <w:t>к.ю.н</w:t>
      </w:r>
      <w:r>
        <w:rPr>
          <w:rFonts w:ascii="Times New Roman" w:hAnsi="Times New Roman"/>
          <w:sz w:val="24"/>
          <w:szCs w:val="24"/>
        </w:rPr>
        <w:t>.</w:t>
      </w:r>
    </w:p>
    <w:p w:rsidR="0041621A" w:rsidRPr="00B765D3" w:rsidRDefault="0041621A" w:rsidP="0041621A">
      <w:pPr>
        <w:spacing w:after="0" w:line="240" w:lineRule="auto"/>
        <w:rPr>
          <w:rFonts w:ascii="Times New Roman" w:hAnsi="Times New Roman"/>
          <w:b/>
          <w:sz w:val="24"/>
          <w:szCs w:val="24"/>
        </w:rPr>
      </w:pPr>
    </w:p>
    <w:p w:rsidR="0041621A" w:rsidRDefault="0041621A" w:rsidP="002D17C0">
      <w:pPr>
        <w:spacing w:after="0" w:line="240" w:lineRule="auto"/>
        <w:jc w:val="center"/>
        <w:rPr>
          <w:rFonts w:ascii="Times New Roman" w:hAnsi="Times New Roman"/>
          <w:b/>
          <w:sz w:val="24"/>
          <w:szCs w:val="24"/>
        </w:rPr>
      </w:pPr>
      <w:r w:rsidRPr="00B765D3">
        <w:rPr>
          <w:rFonts w:ascii="Times New Roman" w:hAnsi="Times New Roman"/>
          <w:b/>
          <w:sz w:val="24"/>
          <w:szCs w:val="24"/>
        </w:rPr>
        <w:t>НАЛО</w:t>
      </w:r>
      <w:r>
        <w:rPr>
          <w:rFonts w:ascii="Times New Roman" w:hAnsi="Times New Roman"/>
          <w:b/>
          <w:sz w:val="24"/>
          <w:szCs w:val="24"/>
        </w:rPr>
        <w:t>ГОВО-ПРАВОВЫЕ АСПЕКТЫ</w:t>
      </w:r>
      <w:r w:rsidRPr="00B7398A">
        <w:rPr>
          <w:rFonts w:ascii="Times New Roman" w:hAnsi="Times New Roman"/>
          <w:b/>
          <w:sz w:val="24"/>
          <w:szCs w:val="24"/>
        </w:rPr>
        <w:t xml:space="preserve"> </w:t>
      </w:r>
      <w:r w:rsidRPr="00B765D3">
        <w:rPr>
          <w:rFonts w:ascii="Times New Roman" w:hAnsi="Times New Roman"/>
          <w:b/>
          <w:sz w:val="24"/>
          <w:szCs w:val="24"/>
        </w:rPr>
        <w:t>ИНВЕСТИЦИОННОГО</w:t>
      </w:r>
      <w:r w:rsidRPr="00B7398A">
        <w:rPr>
          <w:rFonts w:ascii="Times New Roman" w:hAnsi="Times New Roman"/>
          <w:b/>
          <w:sz w:val="24"/>
          <w:szCs w:val="24"/>
        </w:rPr>
        <w:t xml:space="preserve"> </w:t>
      </w:r>
      <w:r w:rsidRPr="00B765D3">
        <w:rPr>
          <w:rFonts w:ascii="Times New Roman" w:hAnsi="Times New Roman"/>
          <w:b/>
          <w:sz w:val="24"/>
          <w:szCs w:val="24"/>
        </w:rPr>
        <w:t>ДОГОВОРА</w:t>
      </w:r>
    </w:p>
    <w:p w:rsidR="0041621A" w:rsidRPr="00B7398A" w:rsidRDefault="0041621A" w:rsidP="002D17C0">
      <w:pPr>
        <w:spacing w:after="0" w:line="240" w:lineRule="auto"/>
        <w:jc w:val="center"/>
        <w:rPr>
          <w:rFonts w:ascii="Times New Roman" w:hAnsi="Times New Roman"/>
          <w:b/>
          <w:sz w:val="24"/>
          <w:szCs w:val="24"/>
        </w:rPr>
      </w:pPr>
    </w:p>
    <w:p w:rsidR="0041621A" w:rsidRPr="00DE5157" w:rsidRDefault="0041621A" w:rsidP="002D17C0">
      <w:pPr>
        <w:spacing w:after="0" w:line="240" w:lineRule="auto"/>
        <w:jc w:val="center"/>
        <w:rPr>
          <w:rFonts w:ascii="Times New Roman" w:hAnsi="Times New Roman"/>
          <w:b/>
          <w:sz w:val="24"/>
          <w:szCs w:val="24"/>
          <w:shd w:val="clear" w:color="auto" w:fill="FFFFFF"/>
        </w:rPr>
      </w:pPr>
      <w:r w:rsidRPr="00B7398A">
        <w:rPr>
          <w:rFonts w:ascii="Times New Roman" w:hAnsi="Times New Roman"/>
          <w:b/>
          <w:sz w:val="24"/>
          <w:szCs w:val="24"/>
          <w:shd w:val="clear" w:color="auto" w:fill="FFFFFF"/>
          <w:lang w:val="en-US"/>
        </w:rPr>
        <w:t>TAX</w:t>
      </w:r>
      <w:r w:rsidRPr="00DE5157">
        <w:rPr>
          <w:rFonts w:ascii="Times New Roman" w:hAnsi="Times New Roman"/>
          <w:b/>
          <w:sz w:val="24"/>
          <w:szCs w:val="24"/>
          <w:shd w:val="clear" w:color="auto" w:fill="FFFFFF"/>
        </w:rPr>
        <w:t>-</w:t>
      </w:r>
      <w:r w:rsidRPr="00B7398A">
        <w:rPr>
          <w:rFonts w:ascii="Times New Roman" w:hAnsi="Times New Roman"/>
          <w:b/>
          <w:sz w:val="24"/>
          <w:szCs w:val="24"/>
          <w:shd w:val="clear" w:color="auto" w:fill="FFFFFF"/>
          <w:lang w:val="en-US"/>
        </w:rPr>
        <w:t>LEGAL</w:t>
      </w:r>
      <w:r w:rsidRPr="00DE5157">
        <w:rPr>
          <w:rFonts w:ascii="Times New Roman" w:hAnsi="Times New Roman"/>
          <w:b/>
          <w:sz w:val="24"/>
          <w:szCs w:val="24"/>
          <w:shd w:val="clear" w:color="auto" w:fill="FFFFFF"/>
        </w:rPr>
        <w:t xml:space="preserve"> </w:t>
      </w:r>
      <w:r w:rsidRPr="00B7398A">
        <w:rPr>
          <w:rFonts w:ascii="Times New Roman" w:hAnsi="Times New Roman"/>
          <w:b/>
          <w:sz w:val="24"/>
          <w:szCs w:val="24"/>
          <w:shd w:val="clear" w:color="auto" w:fill="FFFFFF"/>
          <w:lang w:val="en-US"/>
        </w:rPr>
        <w:t>ASPECTS</w:t>
      </w:r>
      <w:r w:rsidRPr="00DE5157">
        <w:rPr>
          <w:rFonts w:ascii="Times New Roman" w:hAnsi="Times New Roman"/>
          <w:b/>
          <w:sz w:val="24"/>
          <w:szCs w:val="24"/>
          <w:shd w:val="clear" w:color="auto" w:fill="FFFFFF"/>
        </w:rPr>
        <w:t xml:space="preserve"> </w:t>
      </w:r>
      <w:r w:rsidRPr="00B7398A">
        <w:rPr>
          <w:rFonts w:ascii="Times New Roman" w:hAnsi="Times New Roman"/>
          <w:b/>
          <w:sz w:val="24"/>
          <w:szCs w:val="24"/>
          <w:shd w:val="clear" w:color="auto" w:fill="FFFFFF"/>
          <w:lang w:val="en-US"/>
        </w:rPr>
        <w:t>OF</w:t>
      </w:r>
      <w:r w:rsidRPr="00DE5157">
        <w:rPr>
          <w:rFonts w:ascii="Times New Roman" w:hAnsi="Times New Roman"/>
          <w:b/>
          <w:sz w:val="24"/>
          <w:szCs w:val="24"/>
          <w:shd w:val="clear" w:color="auto" w:fill="FFFFFF"/>
        </w:rPr>
        <w:t xml:space="preserve"> </w:t>
      </w:r>
      <w:r w:rsidRPr="00B7398A">
        <w:rPr>
          <w:rFonts w:ascii="Times New Roman" w:hAnsi="Times New Roman"/>
          <w:b/>
          <w:sz w:val="24"/>
          <w:szCs w:val="24"/>
          <w:shd w:val="clear" w:color="auto" w:fill="FFFFFF"/>
          <w:lang w:val="en-US"/>
        </w:rPr>
        <w:t>THE</w:t>
      </w:r>
      <w:r w:rsidRPr="00DE5157">
        <w:rPr>
          <w:rFonts w:ascii="Times New Roman" w:hAnsi="Times New Roman"/>
          <w:b/>
          <w:sz w:val="24"/>
          <w:szCs w:val="24"/>
          <w:shd w:val="clear" w:color="auto" w:fill="FFFFFF"/>
        </w:rPr>
        <w:t xml:space="preserve"> </w:t>
      </w:r>
      <w:r w:rsidRPr="00B7398A">
        <w:rPr>
          <w:rFonts w:ascii="Times New Roman" w:hAnsi="Times New Roman"/>
          <w:b/>
          <w:sz w:val="24"/>
          <w:szCs w:val="24"/>
          <w:shd w:val="clear" w:color="auto" w:fill="FFFFFF"/>
          <w:lang w:val="en-US"/>
        </w:rPr>
        <w:t>INVESTMENT</w:t>
      </w:r>
      <w:r w:rsidRPr="00DE5157">
        <w:rPr>
          <w:rFonts w:ascii="Times New Roman" w:hAnsi="Times New Roman"/>
          <w:b/>
          <w:sz w:val="24"/>
          <w:szCs w:val="24"/>
          <w:shd w:val="clear" w:color="auto" w:fill="FFFFFF"/>
        </w:rPr>
        <w:t xml:space="preserve"> </w:t>
      </w:r>
      <w:r w:rsidRPr="00B7398A">
        <w:rPr>
          <w:rFonts w:ascii="Times New Roman" w:hAnsi="Times New Roman"/>
          <w:b/>
          <w:sz w:val="24"/>
          <w:szCs w:val="24"/>
          <w:shd w:val="clear" w:color="auto" w:fill="FFFFFF"/>
          <w:lang w:val="en-US"/>
        </w:rPr>
        <w:t>AGREEMENT</w:t>
      </w:r>
    </w:p>
    <w:p w:rsidR="0041621A" w:rsidRPr="00DE5157" w:rsidRDefault="0041621A" w:rsidP="0041621A">
      <w:pPr>
        <w:spacing w:after="0" w:line="240" w:lineRule="auto"/>
        <w:ind w:firstLine="709"/>
        <w:jc w:val="center"/>
        <w:rPr>
          <w:rFonts w:ascii="Times New Roman" w:hAnsi="Times New Roman"/>
          <w:sz w:val="24"/>
          <w:szCs w:val="24"/>
          <w:shd w:val="clear" w:color="auto" w:fill="FFFFFF"/>
        </w:rPr>
      </w:pPr>
    </w:p>
    <w:p w:rsidR="0041621A" w:rsidRPr="001E63CB" w:rsidRDefault="0041621A" w:rsidP="0041621A">
      <w:pPr>
        <w:spacing w:after="0" w:line="240" w:lineRule="auto"/>
        <w:ind w:firstLine="709"/>
        <w:jc w:val="both"/>
        <w:rPr>
          <w:rFonts w:ascii="Times New Roman" w:hAnsi="Times New Roman"/>
          <w:i/>
          <w:sz w:val="24"/>
          <w:szCs w:val="24"/>
        </w:rPr>
      </w:pPr>
      <w:r w:rsidRPr="00B7398A">
        <w:rPr>
          <w:rFonts w:ascii="Times New Roman" w:hAnsi="Times New Roman"/>
          <w:i/>
          <w:sz w:val="24"/>
          <w:szCs w:val="24"/>
        </w:rPr>
        <w:t xml:space="preserve"> </w:t>
      </w:r>
      <w:r w:rsidRPr="001E63CB">
        <w:rPr>
          <w:rFonts w:ascii="Times New Roman" w:hAnsi="Times New Roman"/>
          <w:i/>
          <w:sz w:val="24"/>
          <w:szCs w:val="24"/>
        </w:rPr>
        <w:t>В научной статье исследованы налоговые последствия инвестиционного договора.  На основе анализа действующего гражданского и налогового законодательства выявлены налоговые риски при заключении договора инвестирования.</w:t>
      </w:r>
      <w:r w:rsidRPr="001E63CB">
        <w:rPr>
          <w:rFonts w:ascii="Arial" w:hAnsi="Arial" w:cs="Arial"/>
          <w:i/>
          <w:color w:val="000000"/>
          <w:sz w:val="24"/>
          <w:szCs w:val="24"/>
          <w:shd w:val="clear" w:color="auto" w:fill="FFFFFF"/>
        </w:rPr>
        <w:t xml:space="preserve"> </w:t>
      </w:r>
      <w:r w:rsidRPr="001E63CB">
        <w:rPr>
          <w:rFonts w:ascii="Times New Roman" w:hAnsi="Times New Roman" w:cs="Times New Roman"/>
          <w:i/>
          <w:color w:val="000000"/>
          <w:sz w:val="24"/>
          <w:szCs w:val="24"/>
          <w:shd w:val="clear" w:color="auto" w:fill="FFFFFF"/>
        </w:rPr>
        <w:t>Изложены взгляды на возможность отнесения инвестиционного договора в ранг непоименованных.</w:t>
      </w:r>
    </w:p>
    <w:p w:rsidR="0041621A" w:rsidRDefault="0041621A" w:rsidP="0041621A">
      <w:pPr>
        <w:spacing w:after="0" w:line="240" w:lineRule="auto"/>
        <w:ind w:firstLine="709"/>
        <w:rPr>
          <w:rFonts w:ascii="Times New Roman" w:hAnsi="Times New Roman"/>
          <w:i/>
          <w:sz w:val="24"/>
          <w:szCs w:val="24"/>
        </w:rPr>
      </w:pPr>
      <w:r w:rsidRPr="001E63CB">
        <w:rPr>
          <w:rFonts w:ascii="Times New Roman" w:hAnsi="Times New Roman"/>
          <w:i/>
          <w:sz w:val="24"/>
          <w:szCs w:val="24"/>
        </w:rPr>
        <w:t>Ключевые слова: инвестиционный договор</w:t>
      </w:r>
      <w:r>
        <w:rPr>
          <w:rFonts w:ascii="Times New Roman" w:hAnsi="Times New Roman"/>
          <w:i/>
          <w:sz w:val="24"/>
          <w:szCs w:val="24"/>
        </w:rPr>
        <w:t>;</w:t>
      </w:r>
      <w:r w:rsidRPr="001E63CB">
        <w:rPr>
          <w:rFonts w:ascii="Times New Roman" w:hAnsi="Times New Roman"/>
          <w:i/>
          <w:sz w:val="24"/>
          <w:szCs w:val="24"/>
        </w:rPr>
        <w:t xml:space="preserve"> инвестор</w:t>
      </w:r>
      <w:r>
        <w:rPr>
          <w:rFonts w:ascii="Times New Roman" w:hAnsi="Times New Roman"/>
          <w:i/>
          <w:sz w:val="24"/>
          <w:szCs w:val="24"/>
        </w:rPr>
        <w:t>; застройщик;</w:t>
      </w:r>
      <w:r w:rsidRPr="001E63CB">
        <w:rPr>
          <w:rFonts w:ascii="Times New Roman" w:hAnsi="Times New Roman"/>
          <w:i/>
          <w:sz w:val="24"/>
          <w:szCs w:val="24"/>
        </w:rPr>
        <w:t xml:space="preserve"> налоговый орган.</w:t>
      </w:r>
    </w:p>
    <w:p w:rsidR="0041621A" w:rsidRPr="001E63CB" w:rsidRDefault="0041621A" w:rsidP="0041621A">
      <w:pPr>
        <w:spacing w:after="0" w:line="240" w:lineRule="auto"/>
        <w:ind w:firstLine="709"/>
        <w:rPr>
          <w:rFonts w:ascii="Times New Roman" w:hAnsi="Times New Roman"/>
          <w:i/>
          <w:sz w:val="24"/>
          <w:szCs w:val="24"/>
        </w:rPr>
      </w:pPr>
    </w:p>
    <w:p w:rsidR="0041621A" w:rsidRPr="00B7398A" w:rsidRDefault="0041621A" w:rsidP="0041621A">
      <w:pPr>
        <w:spacing w:after="0" w:line="240" w:lineRule="auto"/>
        <w:ind w:firstLine="709"/>
        <w:jc w:val="both"/>
        <w:rPr>
          <w:rFonts w:ascii="Times New Roman" w:hAnsi="Times New Roman"/>
          <w:i/>
          <w:sz w:val="24"/>
          <w:szCs w:val="24"/>
          <w:lang w:val="en-US"/>
        </w:rPr>
      </w:pPr>
      <w:r w:rsidRPr="00B7398A">
        <w:rPr>
          <w:rFonts w:ascii="Times New Roman" w:hAnsi="Times New Roman"/>
          <w:i/>
          <w:sz w:val="24"/>
          <w:szCs w:val="24"/>
          <w:lang w:val="en-US"/>
        </w:rPr>
        <w:t>In a scientific article, the tax consequences of an investment agreement are investigated. On the basis of the analysis of the current civil and tax legislation, tax risks are revealed when concluding an investment contract. Suggestions are made on the possibility of classifying an investment contract as unnamed.</w:t>
      </w:r>
    </w:p>
    <w:p w:rsidR="0041621A" w:rsidRDefault="0041621A" w:rsidP="0041621A">
      <w:pPr>
        <w:spacing w:after="0" w:line="240" w:lineRule="auto"/>
        <w:ind w:firstLine="709"/>
        <w:jc w:val="both"/>
        <w:rPr>
          <w:rFonts w:ascii="Times New Roman" w:hAnsi="Times New Roman"/>
          <w:i/>
          <w:sz w:val="24"/>
          <w:szCs w:val="24"/>
          <w:lang w:val="en-US"/>
        </w:rPr>
      </w:pPr>
      <w:r w:rsidRPr="00B7398A">
        <w:rPr>
          <w:rFonts w:ascii="Times New Roman" w:hAnsi="Times New Roman"/>
          <w:i/>
          <w:sz w:val="24"/>
          <w:szCs w:val="24"/>
          <w:lang w:val="en-US"/>
        </w:rPr>
        <w:t>Key words: investment contract; investor; developer; tax authority.</w:t>
      </w:r>
    </w:p>
    <w:p w:rsidR="0041621A" w:rsidRPr="001E63CB" w:rsidRDefault="0041621A" w:rsidP="0041621A">
      <w:pPr>
        <w:spacing w:after="0" w:line="240" w:lineRule="auto"/>
        <w:ind w:firstLine="709"/>
        <w:jc w:val="both"/>
        <w:rPr>
          <w:rFonts w:ascii="Times New Roman" w:hAnsi="Times New Roman"/>
          <w:i/>
          <w:sz w:val="24"/>
          <w:szCs w:val="24"/>
          <w:lang w:val="en-US"/>
        </w:rPr>
      </w:pPr>
    </w:p>
    <w:p w:rsidR="0041621A" w:rsidRPr="00176D25" w:rsidRDefault="0041621A" w:rsidP="00416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Высокая динамика российской экономики повлияла</w:t>
      </w:r>
      <w:r w:rsidRPr="00176D25">
        <w:rPr>
          <w:rFonts w:ascii="Times New Roman" w:hAnsi="Times New Roman" w:cs="Times New Roman"/>
          <w:sz w:val="24"/>
          <w:szCs w:val="24"/>
        </w:rPr>
        <w:t xml:space="preserve"> на становление сферы капитального строительства, связанной с реализацией инвестиционной деятельности. Своеобразие такой деятельности повлекло повсеместное распространение на практике инвестиционного договора. </w:t>
      </w:r>
    </w:p>
    <w:p w:rsidR="0041621A" w:rsidRPr="00176D25" w:rsidRDefault="0041621A" w:rsidP="0041621A">
      <w:pPr>
        <w:spacing w:after="0" w:line="240" w:lineRule="auto"/>
        <w:ind w:firstLine="709"/>
        <w:jc w:val="both"/>
        <w:rPr>
          <w:rFonts w:ascii="Times New Roman" w:hAnsi="Times New Roman" w:cs="Times New Roman"/>
          <w:sz w:val="24"/>
          <w:szCs w:val="24"/>
        </w:rPr>
      </w:pPr>
      <w:r w:rsidRPr="00176D25">
        <w:rPr>
          <w:rFonts w:ascii="Times New Roman" w:hAnsi="Times New Roman" w:cs="Times New Roman"/>
          <w:sz w:val="24"/>
          <w:szCs w:val="24"/>
        </w:rPr>
        <w:t>В данной работе будут рассмотрены вопросы правовой природы инвестиционного договора, а также оценка влияния Постановление Пленума ВАС РФ №</w:t>
      </w:r>
      <w:r>
        <w:rPr>
          <w:rFonts w:ascii="Times New Roman" w:hAnsi="Times New Roman" w:cs="Times New Roman"/>
          <w:sz w:val="24"/>
          <w:szCs w:val="24"/>
        </w:rPr>
        <w:t xml:space="preserve"> </w:t>
      </w:r>
      <w:r w:rsidRPr="00176D25">
        <w:rPr>
          <w:rFonts w:ascii="Times New Roman" w:hAnsi="Times New Roman" w:cs="Times New Roman"/>
          <w:sz w:val="24"/>
          <w:szCs w:val="24"/>
        </w:rPr>
        <w:t>54 от 11 июля 2011 года «О некоторых вопросах разрешения споров, возникающих из договоров по поводу недвижимости, которая будет создана или приобретена в будущем» (далее – «Постановление Пленума ВАС РФ №</w:t>
      </w:r>
      <w:r>
        <w:rPr>
          <w:rFonts w:ascii="Times New Roman" w:hAnsi="Times New Roman" w:cs="Times New Roman"/>
          <w:sz w:val="24"/>
          <w:szCs w:val="24"/>
        </w:rPr>
        <w:t xml:space="preserve"> </w:t>
      </w:r>
      <w:r w:rsidRPr="00176D25">
        <w:rPr>
          <w:rFonts w:ascii="Times New Roman" w:hAnsi="Times New Roman" w:cs="Times New Roman"/>
          <w:sz w:val="24"/>
          <w:szCs w:val="24"/>
        </w:rPr>
        <w:t>54») с гражданско-правовой и налоговой точек зрения. Основное внимание уделено налоговым последствиям договора инвестирования, а именно прядок уплаты налога на добавленную стоимость (далее – «НДС») и налога на прибыл организации. Целью настоящей работы является раскрытие налоговых последствий договора инвестирования и формулирования предложений по улучшению правовой регламентации в налоговой сфере инвестиционной деятельности.</w:t>
      </w:r>
    </w:p>
    <w:p w:rsidR="0041621A" w:rsidRDefault="0041621A" w:rsidP="0041621A">
      <w:pPr>
        <w:spacing w:after="0" w:line="240" w:lineRule="auto"/>
        <w:ind w:firstLine="709"/>
        <w:jc w:val="both"/>
        <w:rPr>
          <w:rFonts w:ascii="Times New Roman" w:hAnsi="Times New Roman" w:cs="Times New Roman"/>
          <w:sz w:val="24"/>
          <w:szCs w:val="24"/>
        </w:rPr>
      </w:pPr>
      <w:r w:rsidRPr="00176D25">
        <w:rPr>
          <w:rFonts w:ascii="Times New Roman" w:hAnsi="Times New Roman" w:cs="Times New Roman"/>
          <w:sz w:val="24"/>
          <w:szCs w:val="24"/>
        </w:rPr>
        <w:t>Правовое регулирование инвестиционного договора вызывает много вопросов у правоприменителей, так как отсутствует устоявшаяся правовая база, устанавливающаяся на законодательном уровне</w:t>
      </w:r>
      <w:r>
        <w:rPr>
          <w:rFonts w:ascii="Times New Roman" w:hAnsi="Times New Roman" w:cs="Times New Roman"/>
          <w:sz w:val="24"/>
          <w:szCs w:val="24"/>
        </w:rPr>
        <w:t xml:space="preserve">. Так, договор инвестирования могут заключать субъекты </w:t>
      </w:r>
      <w:r>
        <w:rPr>
          <w:rFonts w:ascii="Times New Roman" w:hAnsi="Times New Roman" w:cs="Times New Roman"/>
          <w:sz w:val="24"/>
          <w:szCs w:val="24"/>
        </w:rPr>
        <w:lastRenderedPageBreak/>
        <w:t>малого и среднего бизнеса. По вопросам правового регулирования в указанной сфере подробно проведено исследование в статье Шульга А. К., Багненко Е. В</w:t>
      </w:r>
      <w:r>
        <w:rPr>
          <w:rStyle w:val="a9"/>
          <w:rFonts w:ascii="Times New Roman" w:hAnsi="Times New Roman" w:cs="Times New Roman"/>
          <w:sz w:val="24"/>
          <w:szCs w:val="24"/>
        </w:rPr>
        <w:footnoteReference w:id="190"/>
      </w:r>
      <w:r>
        <w:rPr>
          <w:rFonts w:ascii="Times New Roman" w:hAnsi="Times New Roman" w:cs="Times New Roman"/>
          <w:sz w:val="24"/>
          <w:szCs w:val="24"/>
        </w:rPr>
        <w:t xml:space="preserve">. </w:t>
      </w:r>
    </w:p>
    <w:p w:rsidR="0041621A" w:rsidRPr="00176D25" w:rsidRDefault="0041621A" w:rsidP="0041621A">
      <w:pPr>
        <w:spacing w:after="0" w:line="240" w:lineRule="auto"/>
        <w:ind w:firstLine="709"/>
        <w:jc w:val="both"/>
        <w:rPr>
          <w:rFonts w:ascii="Times New Roman" w:hAnsi="Times New Roman" w:cs="Times New Roman"/>
          <w:sz w:val="24"/>
          <w:szCs w:val="24"/>
        </w:rPr>
      </w:pPr>
      <w:r w:rsidRPr="00176D25">
        <w:rPr>
          <w:rFonts w:ascii="Times New Roman" w:hAnsi="Times New Roman" w:cs="Times New Roman"/>
          <w:sz w:val="24"/>
          <w:szCs w:val="24"/>
        </w:rPr>
        <w:t>Вопрос о квалификации таких договоров не находит ответа ни в юридической литературе, ни в судебной практике. Неясность гражданско-правовой природы договора инвестирования влечет неопределенность и в налоговой сфере: налогоплательщики не уверены в дальнейшем признании инвестиционного говора налоговыми органами, и не повлечет ли это к доначислению налогов. Следовательно, данные обстоятельства приводят к противоречивости судебной практики, с одной стороны, суды, признавая договор инвестирования непоименованным, предоставляют застройщику благоприятные налоговые последствия в виде изъятия обязанности уплаты НДС с сумм финансирования, предоставленных инвестором. С другой стороны, суды считают правильным признавать инвестиционный договор как один из предусмотренных гражданским законодательством видов договоров, что влечет для застройщика уплату НДС с полученного финансирования, уплату пени и штрафа.</w:t>
      </w:r>
    </w:p>
    <w:p w:rsidR="0041621A" w:rsidRPr="00176D25" w:rsidRDefault="0041621A" w:rsidP="0041621A">
      <w:pPr>
        <w:spacing w:after="0" w:line="240" w:lineRule="auto"/>
        <w:ind w:firstLine="709"/>
        <w:jc w:val="both"/>
        <w:rPr>
          <w:rFonts w:ascii="Times New Roman" w:hAnsi="Times New Roman" w:cs="Times New Roman"/>
          <w:sz w:val="24"/>
          <w:szCs w:val="24"/>
        </w:rPr>
      </w:pPr>
      <w:r w:rsidRPr="00176D25">
        <w:rPr>
          <w:rFonts w:ascii="Times New Roman" w:hAnsi="Times New Roman" w:cs="Times New Roman"/>
          <w:sz w:val="24"/>
          <w:szCs w:val="24"/>
        </w:rPr>
        <w:t>Конструкция договора предполагает наличие как двухсторонних, так и трехсторонних отношений возникающих, в первом случае, между застройщиком и инвестором, во-втором</w:t>
      </w:r>
      <w:r>
        <w:rPr>
          <w:rFonts w:ascii="Times New Roman" w:hAnsi="Times New Roman" w:cs="Times New Roman"/>
          <w:sz w:val="24"/>
          <w:szCs w:val="24"/>
        </w:rPr>
        <w:t xml:space="preserve"> случае</w:t>
      </w:r>
      <w:r w:rsidRPr="00176D25">
        <w:rPr>
          <w:rFonts w:ascii="Times New Roman" w:hAnsi="Times New Roman" w:cs="Times New Roman"/>
          <w:sz w:val="24"/>
          <w:szCs w:val="24"/>
        </w:rPr>
        <w:t>, по мимо указанных субъектов участвует застройщик. Далее будет рассмотрен двухсторонний договор инвестирования ввиду его частого применения и практической значимости. В соответствии с данной договорной моделью, основной обязанностью инвестора является финансирование деятельности застройщика, который направляет данные денежные ресурсы на создание или восстановление объекта капитального строительства. По окончании строительных работ, готовый объект передается инвестору. Договор, в зависимости от его условий, может предусматривать плату застройщику за возведенный объект как в денежной форме, так и в виде доли в праве собственности на объект.</w:t>
      </w:r>
    </w:p>
    <w:p w:rsidR="0041621A" w:rsidRDefault="0041621A" w:rsidP="0041621A">
      <w:pPr>
        <w:spacing w:after="0" w:line="240" w:lineRule="auto"/>
        <w:ind w:firstLine="709"/>
        <w:jc w:val="both"/>
        <w:rPr>
          <w:rFonts w:ascii="Times New Roman" w:hAnsi="Times New Roman" w:cs="Times New Roman"/>
          <w:sz w:val="24"/>
          <w:szCs w:val="24"/>
        </w:rPr>
      </w:pPr>
      <w:r w:rsidRPr="00176D25">
        <w:rPr>
          <w:rFonts w:ascii="Times New Roman" w:hAnsi="Times New Roman" w:cs="Times New Roman"/>
          <w:sz w:val="24"/>
          <w:szCs w:val="24"/>
        </w:rPr>
        <w:t>Вынесенное Постановление Пленума ВАС РФ №54 не внесло ясности в рассматриваемый вопрос и по сей день</w:t>
      </w:r>
      <w:r w:rsidRPr="00176D25">
        <w:rPr>
          <w:rStyle w:val="a9"/>
          <w:rFonts w:ascii="Times New Roman" w:hAnsi="Times New Roman" w:cs="Times New Roman"/>
          <w:sz w:val="24"/>
          <w:szCs w:val="24"/>
        </w:rPr>
        <w:footnoteReference w:id="191"/>
      </w:r>
      <w:r w:rsidRPr="00176D25">
        <w:rPr>
          <w:rFonts w:ascii="Times New Roman" w:hAnsi="Times New Roman" w:cs="Times New Roman"/>
          <w:sz w:val="24"/>
          <w:szCs w:val="24"/>
        </w:rPr>
        <w:t>, несмотря на дачу новой трактовки договора инвестирования, который не является самостоятельным непоименованным договором и его правовая природа должна рассматриваться в рамках видов договоров, предусмотренных в Гражданском кодексе РФ. Специалисты по налоговому праву не раз отмечали, что даже после принятия Постановление №54, в соответствии с рассмотренной формулировкой данное соглашение является договорной моделью договора купли-продажи будущей вещи</w:t>
      </w:r>
      <w:r w:rsidRPr="00176D25">
        <w:rPr>
          <w:rStyle w:val="a9"/>
          <w:rFonts w:ascii="Times New Roman" w:hAnsi="Times New Roman" w:cs="Times New Roman"/>
          <w:sz w:val="24"/>
          <w:szCs w:val="24"/>
        </w:rPr>
        <w:footnoteReference w:id="192"/>
      </w:r>
      <w:r w:rsidRPr="00176D25">
        <w:rPr>
          <w:rFonts w:ascii="Times New Roman" w:hAnsi="Times New Roman" w:cs="Times New Roman"/>
          <w:sz w:val="24"/>
          <w:szCs w:val="24"/>
        </w:rPr>
        <w:t>, влекущего существенные риски для его участников, а некоторые относят инвестиционный договор, и на сегодняшний день, к договору простого товарищества</w:t>
      </w:r>
      <w:r w:rsidRPr="00176D25">
        <w:rPr>
          <w:rStyle w:val="a9"/>
          <w:rFonts w:ascii="Times New Roman" w:hAnsi="Times New Roman" w:cs="Times New Roman"/>
          <w:sz w:val="24"/>
          <w:szCs w:val="24"/>
        </w:rPr>
        <w:footnoteReference w:id="193"/>
      </w:r>
      <w:r w:rsidRPr="00176D25">
        <w:rPr>
          <w:rFonts w:ascii="Times New Roman" w:hAnsi="Times New Roman" w:cs="Times New Roman"/>
          <w:sz w:val="24"/>
          <w:szCs w:val="24"/>
        </w:rPr>
        <w:t>.</w:t>
      </w:r>
    </w:p>
    <w:p w:rsidR="0041621A" w:rsidRPr="001010D6" w:rsidRDefault="0041621A" w:rsidP="0041621A">
      <w:pPr>
        <w:spacing w:after="0" w:line="240" w:lineRule="auto"/>
        <w:ind w:firstLine="709"/>
        <w:jc w:val="both"/>
        <w:rPr>
          <w:rFonts w:ascii="Times New Roman" w:hAnsi="Times New Roman" w:cs="Times New Roman"/>
          <w:sz w:val="24"/>
          <w:szCs w:val="24"/>
        </w:rPr>
      </w:pPr>
      <w:r w:rsidRPr="001010D6">
        <w:rPr>
          <w:rFonts w:ascii="Times New Roman" w:hAnsi="Times New Roman" w:cs="Times New Roman"/>
          <w:sz w:val="24"/>
          <w:szCs w:val="24"/>
        </w:rPr>
        <w:t>Рассматриваемое понятие получило свое распространение и в теории гражданского права, которое используется в двух случаях, во-первых, при квалифи</w:t>
      </w:r>
      <w:r>
        <w:rPr>
          <w:rFonts w:ascii="Times New Roman" w:hAnsi="Times New Roman" w:cs="Times New Roman"/>
          <w:sz w:val="24"/>
          <w:szCs w:val="24"/>
        </w:rPr>
        <w:t>кации</w:t>
      </w:r>
      <w:r w:rsidRPr="001010D6">
        <w:rPr>
          <w:rFonts w:ascii="Times New Roman" w:hAnsi="Times New Roman" w:cs="Times New Roman"/>
          <w:sz w:val="24"/>
          <w:szCs w:val="24"/>
        </w:rPr>
        <w:t xml:space="preserve"> договоров как самостоятельных и не предусмотренных законом или иными нормативно-правовыми актами, во-вторых, в случаях признания поименованных договоров, которым может быть присущ инвестиционный характер. </w:t>
      </w:r>
    </w:p>
    <w:p w:rsidR="0041621A" w:rsidRDefault="0041621A" w:rsidP="0041621A">
      <w:pPr>
        <w:spacing w:after="0" w:line="240" w:lineRule="auto"/>
        <w:ind w:firstLine="709"/>
        <w:jc w:val="both"/>
        <w:rPr>
          <w:rFonts w:ascii="Times New Roman" w:hAnsi="Times New Roman" w:cs="Times New Roman"/>
          <w:sz w:val="24"/>
          <w:szCs w:val="24"/>
        </w:rPr>
      </w:pPr>
      <w:r w:rsidRPr="001010D6">
        <w:rPr>
          <w:rFonts w:ascii="Times New Roman" w:hAnsi="Times New Roman" w:cs="Times New Roman"/>
          <w:sz w:val="24"/>
          <w:szCs w:val="24"/>
        </w:rPr>
        <w:t>Отсутствие правовой регламентации «инвестиционного договора» дает основание полагать, что договор относится к непоимен</w:t>
      </w:r>
      <w:r>
        <w:rPr>
          <w:rFonts w:ascii="Times New Roman" w:hAnsi="Times New Roman" w:cs="Times New Roman"/>
          <w:sz w:val="24"/>
          <w:szCs w:val="24"/>
        </w:rPr>
        <w:t>ованным. Следовательно, к</w:t>
      </w:r>
      <w:r w:rsidRPr="001010D6">
        <w:rPr>
          <w:rFonts w:ascii="Times New Roman" w:hAnsi="Times New Roman" w:cs="Times New Roman"/>
          <w:sz w:val="24"/>
          <w:szCs w:val="24"/>
        </w:rPr>
        <w:t xml:space="preserve">валифицирующим признакам поименованных договоров инвестиционный договор не соответствует, в виду </w:t>
      </w:r>
      <w:r w:rsidRPr="001010D6">
        <w:rPr>
          <w:rFonts w:ascii="Times New Roman" w:hAnsi="Times New Roman" w:cs="Times New Roman"/>
          <w:sz w:val="24"/>
          <w:szCs w:val="24"/>
        </w:rPr>
        <w:lastRenderedPageBreak/>
        <w:t>опосредованных отношений инвестора и заказчика, которые связанны с воплощением инвестиционного проекта.</w:t>
      </w:r>
      <w:r w:rsidRPr="00BB7493">
        <w:rPr>
          <w:rFonts w:ascii="Times New Roman" w:hAnsi="Times New Roman" w:cs="Times New Roman"/>
          <w:sz w:val="24"/>
          <w:szCs w:val="24"/>
        </w:rPr>
        <w:t xml:space="preserve"> </w:t>
      </w:r>
      <w:r w:rsidRPr="001010D6">
        <w:rPr>
          <w:rFonts w:ascii="Times New Roman" w:hAnsi="Times New Roman" w:cs="Times New Roman"/>
          <w:sz w:val="24"/>
          <w:szCs w:val="24"/>
        </w:rPr>
        <w:t xml:space="preserve">В Гражданском Кодексе РФ понятие «инвестиционный договор» не раскрывается. Отсутствует правовое регулирование существа данного договора.  На современном этапе развития данного вида договора существует единственный акт, который закрепляет понятие инвестиционного договора, но не решает проблем, которые связаны с квалификацией инвестиционного договора: Постановление Правительства РФ от 10 августа 2007 г. № 505 «О порядке принятия федеральными органами исполнительной власти решений о даче согласия на заключение сделок по привлечению инвестиций в отношении находящихся в </w:t>
      </w:r>
      <w:r>
        <w:rPr>
          <w:rFonts w:ascii="Times New Roman" w:hAnsi="Times New Roman" w:cs="Times New Roman"/>
          <w:sz w:val="24"/>
          <w:szCs w:val="24"/>
        </w:rPr>
        <w:t xml:space="preserve">федерально </w:t>
      </w:r>
      <w:r w:rsidRPr="001010D6">
        <w:rPr>
          <w:rFonts w:ascii="Times New Roman" w:hAnsi="Times New Roman" w:cs="Times New Roman"/>
          <w:sz w:val="24"/>
          <w:szCs w:val="24"/>
        </w:rPr>
        <w:t>собственности объектов недвижимого имущества»</w:t>
      </w:r>
      <w:r>
        <w:rPr>
          <w:rStyle w:val="a9"/>
          <w:rFonts w:ascii="Times New Roman" w:hAnsi="Times New Roman" w:cs="Times New Roman"/>
          <w:sz w:val="24"/>
          <w:szCs w:val="24"/>
        </w:rPr>
        <w:footnoteReference w:id="194"/>
      </w:r>
      <w:r>
        <w:rPr>
          <w:rFonts w:ascii="Times New Roman" w:hAnsi="Times New Roman" w:cs="Times New Roman"/>
          <w:sz w:val="24"/>
          <w:szCs w:val="24"/>
        </w:rPr>
        <w:t>.</w:t>
      </w:r>
      <w:r w:rsidRPr="001010D6">
        <w:rPr>
          <w:rFonts w:ascii="Times New Roman" w:hAnsi="Times New Roman" w:cs="Times New Roman"/>
          <w:sz w:val="24"/>
          <w:szCs w:val="24"/>
        </w:rPr>
        <w:t xml:space="preserve"> В соответствии с соглашение под инвестиционным договором следует понимать соглашение лиц, устанавливающий их права и обязанности в связи с осуществлением ими деятельности по инвестированию внебюджетных средств для строительства, реставрации, реконструкции недвижимого имущества. </w:t>
      </w:r>
    </w:p>
    <w:p w:rsidR="0041621A" w:rsidRPr="001010D6" w:rsidRDefault="0041621A" w:rsidP="0041621A">
      <w:pPr>
        <w:spacing w:after="0" w:line="240" w:lineRule="auto"/>
        <w:ind w:firstLine="709"/>
        <w:jc w:val="both"/>
        <w:rPr>
          <w:rFonts w:ascii="Times New Roman" w:hAnsi="Times New Roman" w:cs="Times New Roman"/>
          <w:sz w:val="24"/>
          <w:szCs w:val="24"/>
        </w:rPr>
      </w:pPr>
      <w:r w:rsidRPr="001010D6">
        <w:rPr>
          <w:rFonts w:ascii="Times New Roman" w:hAnsi="Times New Roman" w:cs="Times New Roman"/>
          <w:sz w:val="24"/>
          <w:szCs w:val="24"/>
        </w:rPr>
        <w:t xml:space="preserve">На наш взгляд, конструкция инвестиционного договора отражает лишь цель заключения договора, не являясь одновременно поименованным или непоименованным договором. </w:t>
      </w:r>
      <w:r>
        <w:rPr>
          <w:rFonts w:ascii="Times New Roman" w:hAnsi="Times New Roman" w:cs="Times New Roman"/>
          <w:sz w:val="24"/>
          <w:szCs w:val="24"/>
        </w:rPr>
        <w:t>Некоторые ученые считают, что следует</w:t>
      </w:r>
      <w:r w:rsidRPr="001010D6">
        <w:rPr>
          <w:rFonts w:ascii="Times New Roman" w:hAnsi="Times New Roman" w:cs="Times New Roman"/>
          <w:sz w:val="24"/>
          <w:szCs w:val="24"/>
        </w:rPr>
        <w:t xml:space="preserve"> ограничив</w:t>
      </w:r>
      <w:r>
        <w:rPr>
          <w:rFonts w:ascii="Times New Roman" w:hAnsi="Times New Roman" w:cs="Times New Roman"/>
          <w:sz w:val="24"/>
          <w:szCs w:val="24"/>
        </w:rPr>
        <w:t>ать</w:t>
      </w:r>
      <w:r w:rsidRPr="001010D6">
        <w:rPr>
          <w:rFonts w:ascii="Times New Roman" w:hAnsi="Times New Roman" w:cs="Times New Roman"/>
          <w:sz w:val="24"/>
          <w:szCs w:val="24"/>
        </w:rPr>
        <w:t xml:space="preserve"> субъектный состав правоотношений и не раскрывает сути экономической операции.</w:t>
      </w:r>
      <w:r>
        <w:rPr>
          <w:rFonts w:ascii="Times New Roman" w:hAnsi="Times New Roman" w:cs="Times New Roman"/>
          <w:sz w:val="24"/>
          <w:szCs w:val="24"/>
        </w:rPr>
        <w:t xml:space="preserve"> Те </w:t>
      </w:r>
      <w:r w:rsidRPr="001010D6">
        <w:rPr>
          <w:rFonts w:ascii="Times New Roman" w:hAnsi="Times New Roman" w:cs="Times New Roman"/>
          <w:sz w:val="24"/>
          <w:szCs w:val="24"/>
        </w:rPr>
        <w:t>авторы</w:t>
      </w:r>
      <w:r>
        <w:rPr>
          <w:rFonts w:ascii="Times New Roman" w:hAnsi="Times New Roman" w:cs="Times New Roman"/>
          <w:sz w:val="24"/>
          <w:szCs w:val="24"/>
        </w:rPr>
        <w:t>,</w:t>
      </w:r>
      <w:r w:rsidRPr="001010D6">
        <w:rPr>
          <w:rFonts w:ascii="Times New Roman" w:hAnsi="Times New Roman" w:cs="Times New Roman"/>
          <w:sz w:val="24"/>
          <w:szCs w:val="24"/>
        </w:rPr>
        <w:t xml:space="preserve"> которые относят инвестиционный договор к договорному типу непоименованных, не выделяют его квалифицирующих признаков, позволившие отличить его от договоров, предусмотренных законодательством. </w:t>
      </w:r>
    </w:p>
    <w:p w:rsidR="0041621A" w:rsidRPr="001010D6" w:rsidRDefault="0041621A" w:rsidP="0041621A">
      <w:pPr>
        <w:spacing w:after="0" w:line="240" w:lineRule="auto"/>
        <w:ind w:firstLine="709"/>
        <w:jc w:val="both"/>
        <w:rPr>
          <w:rFonts w:ascii="Times New Roman" w:hAnsi="Times New Roman" w:cs="Times New Roman"/>
          <w:sz w:val="24"/>
          <w:szCs w:val="24"/>
        </w:rPr>
      </w:pPr>
      <w:r w:rsidRPr="001010D6">
        <w:rPr>
          <w:rFonts w:ascii="Times New Roman" w:hAnsi="Times New Roman" w:cs="Times New Roman"/>
          <w:sz w:val="24"/>
          <w:szCs w:val="24"/>
        </w:rPr>
        <w:t>А.П. Сергеев и Т.А. Терещенко приводят доводы о том, что у инвестиционного договора отсутствует обособленная гражданско-правовая конструкция, что, в свою очередь, исключает возможность называть его непоименованным договором</w:t>
      </w:r>
      <w:r>
        <w:rPr>
          <w:rStyle w:val="a9"/>
          <w:rFonts w:ascii="Times New Roman" w:hAnsi="Times New Roman" w:cs="Times New Roman"/>
          <w:sz w:val="24"/>
          <w:szCs w:val="24"/>
        </w:rPr>
        <w:footnoteReference w:id="195"/>
      </w:r>
      <w:r w:rsidRPr="001010D6">
        <w:rPr>
          <w:rFonts w:ascii="Times New Roman" w:hAnsi="Times New Roman" w:cs="Times New Roman"/>
          <w:sz w:val="24"/>
          <w:szCs w:val="24"/>
        </w:rPr>
        <w:t xml:space="preserve">. </w:t>
      </w:r>
    </w:p>
    <w:p w:rsidR="0041621A" w:rsidRPr="001010D6" w:rsidRDefault="0041621A" w:rsidP="0041621A">
      <w:pPr>
        <w:spacing w:after="0" w:line="240" w:lineRule="auto"/>
        <w:ind w:firstLine="709"/>
        <w:jc w:val="both"/>
        <w:rPr>
          <w:rFonts w:ascii="Times New Roman" w:hAnsi="Times New Roman" w:cs="Times New Roman"/>
          <w:sz w:val="24"/>
          <w:szCs w:val="24"/>
        </w:rPr>
      </w:pPr>
      <w:r w:rsidRPr="001010D6">
        <w:rPr>
          <w:rFonts w:ascii="Times New Roman" w:hAnsi="Times New Roman" w:cs="Times New Roman"/>
          <w:sz w:val="24"/>
          <w:szCs w:val="24"/>
        </w:rPr>
        <w:t>Пленум Высшего Арбитражного Суда РФ в п. 4 Постановления от 11 июля 2011 г. № 54 «О некоторых вопросах разрешения споров, возникающих из договоров по поводу недвижимости, которая будет создана или приобретена в будущем»</w:t>
      </w:r>
      <w:r>
        <w:rPr>
          <w:rStyle w:val="a9"/>
          <w:rFonts w:ascii="Times New Roman" w:hAnsi="Times New Roman" w:cs="Times New Roman"/>
          <w:sz w:val="24"/>
          <w:szCs w:val="24"/>
        </w:rPr>
        <w:footnoteReference w:id="196"/>
      </w:r>
      <w:r w:rsidRPr="001010D6">
        <w:rPr>
          <w:rFonts w:ascii="Times New Roman" w:hAnsi="Times New Roman" w:cs="Times New Roman"/>
          <w:sz w:val="24"/>
          <w:szCs w:val="24"/>
        </w:rPr>
        <w:t xml:space="preserve"> отмечает, что при разрешении дел, возникающих в сфере инвестиционной деятельности, необходимо определить правовую природу таких договоров и применять положениями гражданского законодательства о купле-продаже, подряде и простом товариществе к правоотношениям, вытекающим из договора.  А Президиум ВАС РФ своим постановлением от 30 октября 2007 г. № 8105/07 направил суды арбитражной системы на изучение условий конкретн</w:t>
      </w:r>
      <w:r>
        <w:rPr>
          <w:rFonts w:ascii="Times New Roman" w:hAnsi="Times New Roman" w:cs="Times New Roman"/>
          <w:sz w:val="24"/>
          <w:szCs w:val="24"/>
        </w:rPr>
        <w:t>ого договора с инвестиционными.</w:t>
      </w:r>
    </w:p>
    <w:p w:rsidR="0041621A" w:rsidRDefault="0041621A" w:rsidP="0041621A">
      <w:pPr>
        <w:spacing w:after="0" w:line="240" w:lineRule="auto"/>
        <w:ind w:firstLine="709"/>
        <w:jc w:val="both"/>
        <w:rPr>
          <w:rFonts w:ascii="Times New Roman" w:hAnsi="Times New Roman" w:cs="Times New Roman"/>
          <w:sz w:val="24"/>
          <w:szCs w:val="24"/>
        </w:rPr>
      </w:pPr>
      <w:r w:rsidRPr="001010D6">
        <w:rPr>
          <w:rFonts w:ascii="Times New Roman" w:hAnsi="Times New Roman" w:cs="Times New Roman"/>
          <w:sz w:val="24"/>
          <w:szCs w:val="24"/>
        </w:rPr>
        <w:t xml:space="preserve">Инвестиционный договор следует рассматривать через призму его экономической составляющей, так как при заключении данного договора преследуется цель получения прибыли. Так, характеризуя экономическую составляющую некоторых договоров, инвестиционный договор не будет относится к непоименованным договорам, которые чаще всего относят к поименованным и смешанным договорам. На основе представленного материала представляется возможным сформулировать определение «инвестиционный договор», под которым следует понимать договоры, исполнение которых осуществляется посредством передачи определенного имущества, имеющего денежный эквивалент, для последующего получения прибыли или удовлетворение потребностей. </w:t>
      </w:r>
    </w:p>
    <w:p w:rsidR="0041621A" w:rsidRPr="00176D25" w:rsidRDefault="0041621A" w:rsidP="0041621A">
      <w:pPr>
        <w:spacing w:after="0" w:line="240" w:lineRule="auto"/>
        <w:ind w:firstLine="709"/>
        <w:jc w:val="both"/>
        <w:rPr>
          <w:rFonts w:ascii="Times New Roman" w:hAnsi="Times New Roman" w:cs="Times New Roman"/>
          <w:sz w:val="24"/>
          <w:szCs w:val="24"/>
        </w:rPr>
      </w:pPr>
      <w:r w:rsidRPr="001010D6">
        <w:rPr>
          <w:rFonts w:ascii="Times New Roman" w:hAnsi="Times New Roman" w:cs="Times New Roman"/>
          <w:sz w:val="24"/>
          <w:szCs w:val="24"/>
        </w:rPr>
        <w:lastRenderedPageBreak/>
        <w:t xml:space="preserve">Цель рассматриваемого договора не влияет на его заключение и исполнение обязательств, им порождаемых, но и на его существо в целом. Поэтому, большое количество соглашений с инвестиционными целями имеют квалифицирующие признаки, аналогичные признакам одного или нескольких таких договоров как купли-продажа, подряд и простое товарищество. Стороны, преследующие инвестиционные цели при заключении договора, могут вызвать возникновение непоименованных обязательств. </w:t>
      </w:r>
    </w:p>
    <w:p w:rsidR="0041621A" w:rsidRPr="00176D25" w:rsidRDefault="0041621A" w:rsidP="0041621A">
      <w:pPr>
        <w:spacing w:after="0" w:line="240" w:lineRule="auto"/>
        <w:ind w:firstLine="709"/>
        <w:jc w:val="both"/>
        <w:rPr>
          <w:sz w:val="24"/>
          <w:szCs w:val="24"/>
        </w:rPr>
      </w:pPr>
      <w:r>
        <w:rPr>
          <w:rFonts w:ascii="Times New Roman" w:hAnsi="Times New Roman" w:cs="Times New Roman"/>
          <w:sz w:val="24"/>
          <w:szCs w:val="24"/>
        </w:rPr>
        <w:t>Исследовав</w:t>
      </w:r>
      <w:r w:rsidRPr="00176D25">
        <w:rPr>
          <w:rFonts w:ascii="Times New Roman" w:hAnsi="Times New Roman" w:cs="Times New Roman"/>
          <w:sz w:val="24"/>
          <w:szCs w:val="24"/>
        </w:rPr>
        <w:t xml:space="preserve"> </w:t>
      </w:r>
      <w:r>
        <w:rPr>
          <w:rFonts w:ascii="Times New Roman" w:hAnsi="Times New Roman" w:cs="Times New Roman"/>
          <w:sz w:val="24"/>
          <w:szCs w:val="24"/>
        </w:rPr>
        <w:t>структуру</w:t>
      </w:r>
      <w:r w:rsidRPr="00176D25">
        <w:rPr>
          <w:rFonts w:ascii="Times New Roman" w:hAnsi="Times New Roman" w:cs="Times New Roman"/>
          <w:sz w:val="24"/>
          <w:szCs w:val="24"/>
        </w:rPr>
        <w:t xml:space="preserve"> инвестиционного договора, можно </w:t>
      </w:r>
      <w:r>
        <w:rPr>
          <w:rFonts w:ascii="Times New Roman" w:hAnsi="Times New Roman" w:cs="Times New Roman"/>
          <w:sz w:val="24"/>
          <w:szCs w:val="24"/>
        </w:rPr>
        <w:t>сформулироват</w:t>
      </w:r>
      <w:r w:rsidRPr="00176D25">
        <w:rPr>
          <w:rFonts w:ascii="Times New Roman" w:hAnsi="Times New Roman" w:cs="Times New Roman"/>
          <w:sz w:val="24"/>
          <w:szCs w:val="24"/>
        </w:rPr>
        <w:t xml:space="preserve">ь вывод </w:t>
      </w:r>
      <w:r>
        <w:rPr>
          <w:rFonts w:ascii="Times New Roman" w:hAnsi="Times New Roman" w:cs="Times New Roman"/>
          <w:sz w:val="24"/>
          <w:szCs w:val="24"/>
        </w:rPr>
        <w:t>о том, что</w:t>
      </w:r>
      <w:r w:rsidRPr="00176D25">
        <w:rPr>
          <w:rFonts w:ascii="Times New Roman" w:hAnsi="Times New Roman" w:cs="Times New Roman"/>
          <w:sz w:val="24"/>
          <w:szCs w:val="24"/>
        </w:rPr>
        <w:t xml:space="preserve"> на </w:t>
      </w:r>
      <w:r>
        <w:rPr>
          <w:rFonts w:ascii="Times New Roman" w:hAnsi="Times New Roman" w:cs="Times New Roman"/>
          <w:sz w:val="24"/>
          <w:szCs w:val="24"/>
        </w:rPr>
        <w:t>данный момент в современной цивилистике</w:t>
      </w:r>
      <w:r w:rsidRPr="00176D25">
        <w:rPr>
          <w:rFonts w:ascii="Times New Roman" w:hAnsi="Times New Roman" w:cs="Times New Roman"/>
          <w:sz w:val="24"/>
          <w:szCs w:val="24"/>
        </w:rPr>
        <w:t xml:space="preserve"> </w:t>
      </w:r>
      <w:r>
        <w:rPr>
          <w:rFonts w:ascii="Times New Roman" w:hAnsi="Times New Roman" w:cs="Times New Roman"/>
          <w:sz w:val="24"/>
          <w:szCs w:val="24"/>
        </w:rPr>
        <w:t>отсутствует единство</w:t>
      </w:r>
      <w:r w:rsidRPr="00176D25">
        <w:rPr>
          <w:rFonts w:ascii="Times New Roman" w:hAnsi="Times New Roman" w:cs="Times New Roman"/>
          <w:sz w:val="24"/>
          <w:szCs w:val="24"/>
        </w:rPr>
        <w:t xml:space="preserve"> понимания, является ли договор</w:t>
      </w:r>
      <w:r>
        <w:rPr>
          <w:rFonts w:ascii="Times New Roman" w:hAnsi="Times New Roman" w:cs="Times New Roman"/>
          <w:sz w:val="24"/>
          <w:szCs w:val="24"/>
        </w:rPr>
        <w:t xml:space="preserve"> инвестирования</w:t>
      </w:r>
      <w:r w:rsidRPr="00176D25">
        <w:rPr>
          <w:rFonts w:ascii="Times New Roman" w:hAnsi="Times New Roman" w:cs="Times New Roman"/>
          <w:sz w:val="24"/>
          <w:szCs w:val="24"/>
        </w:rPr>
        <w:t xml:space="preserve"> самостоятельным непоименованным видом договора или же понятие «инвестиционный договор» </w:t>
      </w:r>
      <w:r>
        <w:rPr>
          <w:rFonts w:ascii="Times New Roman" w:hAnsi="Times New Roman" w:cs="Times New Roman"/>
          <w:sz w:val="24"/>
          <w:szCs w:val="24"/>
        </w:rPr>
        <w:t xml:space="preserve">наполнено лишь исключительно </w:t>
      </w:r>
      <w:r w:rsidRPr="00176D25">
        <w:rPr>
          <w:rFonts w:ascii="Times New Roman" w:hAnsi="Times New Roman" w:cs="Times New Roman"/>
          <w:sz w:val="24"/>
          <w:szCs w:val="24"/>
        </w:rPr>
        <w:t xml:space="preserve">экономическим содержанием, а </w:t>
      </w:r>
      <w:r>
        <w:rPr>
          <w:rFonts w:ascii="Times New Roman" w:hAnsi="Times New Roman" w:cs="Times New Roman"/>
          <w:sz w:val="24"/>
          <w:szCs w:val="24"/>
        </w:rPr>
        <w:t xml:space="preserve">через призму </w:t>
      </w:r>
      <w:r w:rsidRPr="00176D25">
        <w:rPr>
          <w:rFonts w:ascii="Times New Roman" w:hAnsi="Times New Roman" w:cs="Times New Roman"/>
          <w:sz w:val="24"/>
          <w:szCs w:val="24"/>
        </w:rPr>
        <w:t>юридическо</w:t>
      </w:r>
      <w:r>
        <w:rPr>
          <w:rFonts w:ascii="Times New Roman" w:hAnsi="Times New Roman" w:cs="Times New Roman"/>
          <w:sz w:val="24"/>
          <w:szCs w:val="24"/>
        </w:rPr>
        <w:t>го содержания указанное понятие следует понимать, как любой договор</w:t>
      </w:r>
      <w:r w:rsidRPr="00176D25">
        <w:rPr>
          <w:rFonts w:ascii="Times New Roman" w:hAnsi="Times New Roman" w:cs="Times New Roman"/>
          <w:sz w:val="24"/>
          <w:szCs w:val="24"/>
        </w:rPr>
        <w:t>,</w:t>
      </w:r>
      <w:r>
        <w:rPr>
          <w:rFonts w:ascii="Times New Roman" w:hAnsi="Times New Roman" w:cs="Times New Roman"/>
          <w:sz w:val="24"/>
          <w:szCs w:val="24"/>
        </w:rPr>
        <w:t xml:space="preserve"> которые предусмотрены</w:t>
      </w:r>
      <w:r w:rsidRPr="00176D25">
        <w:rPr>
          <w:rFonts w:ascii="Times New Roman" w:hAnsi="Times New Roman" w:cs="Times New Roman"/>
          <w:sz w:val="24"/>
          <w:szCs w:val="24"/>
        </w:rPr>
        <w:t xml:space="preserve"> гр</w:t>
      </w:r>
      <w:r>
        <w:rPr>
          <w:rFonts w:ascii="Times New Roman" w:hAnsi="Times New Roman" w:cs="Times New Roman"/>
          <w:sz w:val="24"/>
          <w:szCs w:val="24"/>
        </w:rPr>
        <w:t>ажданским законодательством. Не</w:t>
      </w:r>
      <w:r w:rsidRPr="00176D25">
        <w:rPr>
          <w:rFonts w:ascii="Times New Roman" w:hAnsi="Times New Roman" w:cs="Times New Roman"/>
          <w:sz w:val="24"/>
          <w:szCs w:val="24"/>
        </w:rPr>
        <w:t xml:space="preserve">смотря на фундаментальный характер Постановления, </w:t>
      </w:r>
      <w:r>
        <w:rPr>
          <w:rFonts w:ascii="Times New Roman" w:hAnsi="Times New Roman" w:cs="Times New Roman"/>
          <w:sz w:val="24"/>
          <w:szCs w:val="24"/>
        </w:rPr>
        <w:t>акт</w:t>
      </w:r>
      <w:r w:rsidRPr="00176D25">
        <w:rPr>
          <w:rFonts w:ascii="Times New Roman" w:hAnsi="Times New Roman" w:cs="Times New Roman"/>
          <w:sz w:val="24"/>
          <w:szCs w:val="24"/>
        </w:rPr>
        <w:t xml:space="preserve"> не внес достаточной </w:t>
      </w:r>
      <w:r>
        <w:rPr>
          <w:rFonts w:ascii="Times New Roman" w:hAnsi="Times New Roman" w:cs="Times New Roman"/>
          <w:sz w:val="24"/>
          <w:szCs w:val="24"/>
        </w:rPr>
        <w:t xml:space="preserve">мере </w:t>
      </w:r>
      <w:r w:rsidRPr="00176D25">
        <w:rPr>
          <w:rFonts w:ascii="Times New Roman" w:hAnsi="Times New Roman" w:cs="Times New Roman"/>
          <w:sz w:val="24"/>
          <w:szCs w:val="24"/>
        </w:rPr>
        <w:t>ясности</w:t>
      </w:r>
      <w:r>
        <w:rPr>
          <w:rFonts w:ascii="Times New Roman" w:hAnsi="Times New Roman" w:cs="Times New Roman"/>
          <w:sz w:val="24"/>
          <w:szCs w:val="24"/>
        </w:rPr>
        <w:t xml:space="preserve"> в правоприменительную практику, а также</w:t>
      </w:r>
      <w:r w:rsidRPr="00176D25">
        <w:rPr>
          <w:rFonts w:ascii="Times New Roman" w:hAnsi="Times New Roman" w:cs="Times New Roman"/>
          <w:sz w:val="24"/>
          <w:szCs w:val="24"/>
        </w:rPr>
        <w:t xml:space="preserve"> не </w:t>
      </w:r>
      <w:r>
        <w:rPr>
          <w:rFonts w:ascii="Times New Roman" w:hAnsi="Times New Roman" w:cs="Times New Roman"/>
          <w:sz w:val="24"/>
          <w:szCs w:val="24"/>
        </w:rPr>
        <w:t xml:space="preserve">оказались в полной </w:t>
      </w:r>
      <w:r w:rsidRPr="00176D25">
        <w:rPr>
          <w:rFonts w:ascii="Times New Roman" w:hAnsi="Times New Roman" w:cs="Times New Roman"/>
          <w:sz w:val="24"/>
          <w:szCs w:val="24"/>
        </w:rPr>
        <w:t xml:space="preserve"> мере восприняты ни нижестоящими судами, ни субъектами </w:t>
      </w:r>
      <w:r>
        <w:rPr>
          <w:rFonts w:ascii="Times New Roman" w:hAnsi="Times New Roman" w:cs="Times New Roman"/>
          <w:sz w:val="24"/>
          <w:szCs w:val="24"/>
        </w:rPr>
        <w:t>хозяйственной деятельности,</w:t>
      </w:r>
      <w:r w:rsidRPr="00176D25">
        <w:rPr>
          <w:rFonts w:ascii="Times New Roman" w:hAnsi="Times New Roman" w:cs="Times New Roman"/>
          <w:sz w:val="24"/>
          <w:szCs w:val="24"/>
        </w:rPr>
        <w:t xml:space="preserve"> </w:t>
      </w:r>
      <w:r>
        <w:rPr>
          <w:rFonts w:ascii="Times New Roman" w:hAnsi="Times New Roman" w:cs="Times New Roman"/>
          <w:sz w:val="24"/>
          <w:szCs w:val="24"/>
        </w:rPr>
        <w:t>приведя в конечном счете</w:t>
      </w:r>
      <w:r w:rsidRPr="00176D25">
        <w:rPr>
          <w:rFonts w:ascii="Times New Roman" w:hAnsi="Times New Roman" w:cs="Times New Roman"/>
          <w:sz w:val="24"/>
          <w:szCs w:val="24"/>
        </w:rPr>
        <w:t xml:space="preserve"> к неопределенности</w:t>
      </w:r>
      <w:r>
        <w:rPr>
          <w:rFonts w:ascii="Times New Roman" w:hAnsi="Times New Roman" w:cs="Times New Roman"/>
          <w:sz w:val="24"/>
          <w:szCs w:val="24"/>
        </w:rPr>
        <w:t xml:space="preserve"> и в налоговой сфере, так</w:t>
      </w:r>
      <w:r w:rsidRPr="00176D25">
        <w:rPr>
          <w:rFonts w:ascii="Times New Roman" w:hAnsi="Times New Roman" w:cs="Times New Roman"/>
          <w:sz w:val="24"/>
          <w:szCs w:val="24"/>
        </w:rPr>
        <w:t xml:space="preserve"> стороны, вступая в отношения по инвестированию, не </w:t>
      </w:r>
      <w:r>
        <w:rPr>
          <w:rFonts w:ascii="Times New Roman" w:hAnsi="Times New Roman" w:cs="Times New Roman"/>
          <w:sz w:val="24"/>
          <w:szCs w:val="24"/>
        </w:rPr>
        <w:t>совсем</w:t>
      </w:r>
      <w:r w:rsidRPr="00176D25">
        <w:rPr>
          <w:rFonts w:ascii="Times New Roman" w:hAnsi="Times New Roman" w:cs="Times New Roman"/>
          <w:sz w:val="24"/>
          <w:szCs w:val="24"/>
        </w:rPr>
        <w:t xml:space="preserve"> уверены,</w:t>
      </w:r>
      <w:r>
        <w:rPr>
          <w:rFonts w:ascii="Times New Roman" w:hAnsi="Times New Roman" w:cs="Times New Roman"/>
          <w:sz w:val="24"/>
          <w:szCs w:val="24"/>
        </w:rPr>
        <w:t xml:space="preserve"> в том</w:t>
      </w:r>
      <w:r w:rsidRPr="00176D25">
        <w:rPr>
          <w:rFonts w:ascii="Times New Roman" w:hAnsi="Times New Roman" w:cs="Times New Roman"/>
          <w:sz w:val="24"/>
          <w:szCs w:val="24"/>
        </w:rPr>
        <w:t xml:space="preserve"> как </w:t>
      </w:r>
      <w:r>
        <w:rPr>
          <w:rFonts w:ascii="Times New Roman" w:hAnsi="Times New Roman" w:cs="Times New Roman"/>
          <w:sz w:val="24"/>
          <w:szCs w:val="24"/>
        </w:rPr>
        <w:t>в дальнейшем будет рас</w:t>
      </w:r>
      <w:r w:rsidRPr="00176D25">
        <w:rPr>
          <w:rFonts w:ascii="Times New Roman" w:hAnsi="Times New Roman" w:cs="Times New Roman"/>
          <w:sz w:val="24"/>
          <w:szCs w:val="24"/>
        </w:rPr>
        <w:t xml:space="preserve">ценен договор, </w:t>
      </w:r>
      <w:r>
        <w:rPr>
          <w:rFonts w:ascii="Times New Roman" w:hAnsi="Times New Roman" w:cs="Times New Roman"/>
          <w:sz w:val="24"/>
          <w:szCs w:val="24"/>
        </w:rPr>
        <w:t>согласованный сторонами сделки</w:t>
      </w:r>
      <w:r w:rsidRPr="00176D25">
        <w:rPr>
          <w:rFonts w:ascii="Times New Roman" w:hAnsi="Times New Roman" w:cs="Times New Roman"/>
          <w:sz w:val="24"/>
          <w:szCs w:val="24"/>
        </w:rPr>
        <w:t xml:space="preserve">, налоговыми органами – в качестве инвестиционного договора </w:t>
      </w:r>
      <w:r>
        <w:rPr>
          <w:rFonts w:ascii="Times New Roman" w:hAnsi="Times New Roman" w:cs="Times New Roman"/>
          <w:sz w:val="24"/>
          <w:szCs w:val="24"/>
        </w:rPr>
        <w:t>либо</w:t>
      </w:r>
      <w:r w:rsidRPr="00176D25">
        <w:rPr>
          <w:rFonts w:ascii="Times New Roman" w:hAnsi="Times New Roman" w:cs="Times New Roman"/>
          <w:sz w:val="24"/>
          <w:szCs w:val="24"/>
        </w:rPr>
        <w:t xml:space="preserve"> же, с учетом </w:t>
      </w:r>
      <w:r>
        <w:rPr>
          <w:rFonts w:ascii="Times New Roman" w:hAnsi="Times New Roman" w:cs="Times New Roman"/>
          <w:sz w:val="24"/>
          <w:szCs w:val="24"/>
        </w:rPr>
        <w:t xml:space="preserve">принятой во внимание </w:t>
      </w:r>
      <w:r w:rsidRPr="00176D25">
        <w:rPr>
          <w:rFonts w:ascii="Times New Roman" w:hAnsi="Times New Roman" w:cs="Times New Roman"/>
          <w:sz w:val="24"/>
          <w:szCs w:val="24"/>
        </w:rPr>
        <w:t xml:space="preserve">позиции Пленума ВАС РФ, </w:t>
      </w:r>
      <w:r>
        <w:rPr>
          <w:rFonts w:ascii="Times New Roman" w:hAnsi="Times New Roman" w:cs="Times New Roman"/>
          <w:sz w:val="24"/>
          <w:szCs w:val="24"/>
        </w:rPr>
        <w:t xml:space="preserve">договор </w:t>
      </w:r>
      <w:r w:rsidRPr="00176D25">
        <w:rPr>
          <w:rFonts w:ascii="Times New Roman" w:hAnsi="Times New Roman" w:cs="Times New Roman"/>
          <w:sz w:val="24"/>
          <w:szCs w:val="24"/>
        </w:rPr>
        <w:t>будет переквалифицирован в договор купли-продажи будущей вещи и повлечет налоговые риски в виде доначисление су</w:t>
      </w:r>
      <w:r>
        <w:rPr>
          <w:rFonts w:ascii="Times New Roman" w:hAnsi="Times New Roman" w:cs="Times New Roman"/>
          <w:sz w:val="24"/>
          <w:szCs w:val="24"/>
        </w:rPr>
        <w:t>мм НДС застройщику с полученных средств</w:t>
      </w:r>
      <w:r w:rsidRPr="00176D25">
        <w:rPr>
          <w:rFonts w:ascii="Times New Roman" w:hAnsi="Times New Roman" w:cs="Times New Roman"/>
          <w:sz w:val="24"/>
          <w:szCs w:val="24"/>
        </w:rPr>
        <w:t xml:space="preserve"> от инвестора финансирования; </w:t>
      </w:r>
      <w:r>
        <w:rPr>
          <w:rFonts w:ascii="Times New Roman" w:hAnsi="Times New Roman" w:cs="Times New Roman"/>
          <w:sz w:val="24"/>
          <w:szCs w:val="24"/>
        </w:rPr>
        <w:t>зачисление оплаты, полученной</w:t>
      </w:r>
      <w:r w:rsidRPr="00176D25">
        <w:rPr>
          <w:rFonts w:ascii="Times New Roman" w:hAnsi="Times New Roman" w:cs="Times New Roman"/>
          <w:sz w:val="24"/>
          <w:szCs w:val="24"/>
        </w:rPr>
        <w:t xml:space="preserve"> от инвестора, в налогооблагаемую базу по налогу на прибыль </w:t>
      </w:r>
      <w:r>
        <w:rPr>
          <w:rFonts w:ascii="Times New Roman" w:hAnsi="Times New Roman" w:cs="Times New Roman"/>
          <w:sz w:val="24"/>
          <w:szCs w:val="24"/>
        </w:rPr>
        <w:t>предприятия</w:t>
      </w:r>
      <w:r w:rsidRPr="00176D25">
        <w:rPr>
          <w:rFonts w:ascii="Times New Roman" w:hAnsi="Times New Roman" w:cs="Times New Roman"/>
          <w:sz w:val="24"/>
          <w:szCs w:val="24"/>
        </w:rPr>
        <w:t xml:space="preserve"> у застройщика,</w:t>
      </w:r>
      <w:r>
        <w:rPr>
          <w:rFonts w:ascii="Times New Roman" w:hAnsi="Times New Roman" w:cs="Times New Roman"/>
          <w:sz w:val="24"/>
          <w:szCs w:val="24"/>
        </w:rPr>
        <w:t xml:space="preserve"> в результате</w:t>
      </w:r>
      <w:r w:rsidRPr="00176D25">
        <w:rPr>
          <w:rFonts w:ascii="Times New Roman" w:hAnsi="Times New Roman" w:cs="Times New Roman"/>
          <w:sz w:val="24"/>
          <w:szCs w:val="24"/>
        </w:rPr>
        <w:t xml:space="preserve"> признания </w:t>
      </w:r>
      <w:r>
        <w:rPr>
          <w:rFonts w:ascii="Times New Roman" w:hAnsi="Times New Roman" w:cs="Times New Roman"/>
          <w:sz w:val="24"/>
          <w:szCs w:val="24"/>
        </w:rPr>
        <w:t>подобного</w:t>
      </w:r>
      <w:r w:rsidRPr="00176D25">
        <w:rPr>
          <w:rFonts w:ascii="Times New Roman" w:hAnsi="Times New Roman" w:cs="Times New Roman"/>
          <w:sz w:val="24"/>
          <w:szCs w:val="24"/>
        </w:rPr>
        <w:t xml:space="preserve"> финансирования доходом от </w:t>
      </w:r>
      <w:r>
        <w:rPr>
          <w:rFonts w:ascii="Times New Roman" w:hAnsi="Times New Roman" w:cs="Times New Roman"/>
          <w:sz w:val="24"/>
          <w:szCs w:val="24"/>
        </w:rPr>
        <w:t>продажи</w:t>
      </w:r>
      <w:r w:rsidRPr="00176D25">
        <w:rPr>
          <w:rFonts w:ascii="Times New Roman" w:hAnsi="Times New Roman" w:cs="Times New Roman"/>
          <w:sz w:val="24"/>
          <w:szCs w:val="24"/>
        </w:rPr>
        <w:t xml:space="preserve"> недвижимого имущества; риск отказа застройщику в праве на вычет сумм НДС, </w:t>
      </w:r>
      <w:r>
        <w:rPr>
          <w:rFonts w:ascii="Times New Roman" w:hAnsi="Times New Roman" w:cs="Times New Roman"/>
          <w:sz w:val="24"/>
          <w:szCs w:val="24"/>
        </w:rPr>
        <w:t>которые предъявлены</w:t>
      </w:r>
      <w:r w:rsidRPr="00176D25">
        <w:rPr>
          <w:rFonts w:ascii="Times New Roman" w:hAnsi="Times New Roman" w:cs="Times New Roman"/>
          <w:sz w:val="24"/>
          <w:szCs w:val="24"/>
        </w:rPr>
        <w:t xml:space="preserve"> ему подрядчиками </w:t>
      </w:r>
      <w:r>
        <w:rPr>
          <w:rFonts w:ascii="Times New Roman" w:hAnsi="Times New Roman" w:cs="Times New Roman"/>
          <w:sz w:val="24"/>
          <w:szCs w:val="24"/>
        </w:rPr>
        <w:t>ввиду истечения</w:t>
      </w:r>
      <w:r w:rsidRPr="00176D25">
        <w:rPr>
          <w:rFonts w:ascii="Times New Roman" w:hAnsi="Times New Roman" w:cs="Times New Roman"/>
          <w:sz w:val="24"/>
          <w:szCs w:val="24"/>
        </w:rPr>
        <w:t xml:space="preserve"> срока, установленного ст. 172 НК РФ. </w:t>
      </w:r>
      <w:r>
        <w:rPr>
          <w:rFonts w:ascii="Times New Roman" w:hAnsi="Times New Roman" w:cs="Times New Roman"/>
          <w:sz w:val="24"/>
          <w:szCs w:val="24"/>
        </w:rPr>
        <w:t>Кроме</w:t>
      </w:r>
      <w:r w:rsidRPr="00176D25">
        <w:rPr>
          <w:rFonts w:ascii="Times New Roman" w:hAnsi="Times New Roman" w:cs="Times New Roman"/>
          <w:sz w:val="24"/>
          <w:szCs w:val="24"/>
        </w:rPr>
        <w:t xml:space="preserve"> того, </w:t>
      </w:r>
      <w:r>
        <w:rPr>
          <w:rFonts w:ascii="Times New Roman" w:hAnsi="Times New Roman" w:cs="Times New Roman"/>
          <w:sz w:val="24"/>
          <w:szCs w:val="24"/>
        </w:rPr>
        <w:t>необходимо</w:t>
      </w:r>
      <w:r w:rsidRPr="00176D25">
        <w:rPr>
          <w:rFonts w:ascii="Times New Roman" w:hAnsi="Times New Roman" w:cs="Times New Roman"/>
          <w:sz w:val="24"/>
          <w:szCs w:val="24"/>
        </w:rPr>
        <w:t xml:space="preserve"> учитывать позитивные изменения налогового законодательства, а именно, с 1 января 2017 годам появилась возможность уплаты налогов третьими лицами</w:t>
      </w:r>
      <w:r>
        <w:rPr>
          <w:rStyle w:val="a9"/>
          <w:rFonts w:ascii="Times New Roman" w:hAnsi="Times New Roman" w:cs="Times New Roman"/>
          <w:sz w:val="24"/>
          <w:szCs w:val="24"/>
        </w:rPr>
        <w:footnoteReference w:id="197"/>
      </w:r>
      <w:r w:rsidRPr="00176D25">
        <w:rPr>
          <w:rFonts w:ascii="Times New Roman" w:hAnsi="Times New Roman" w:cs="Times New Roman"/>
          <w:sz w:val="24"/>
          <w:szCs w:val="24"/>
        </w:rPr>
        <w:t>.</w:t>
      </w:r>
    </w:p>
    <w:p w:rsidR="0041621A" w:rsidRDefault="0041621A" w:rsidP="0041621A">
      <w:pPr>
        <w:spacing w:after="0" w:line="240" w:lineRule="auto"/>
        <w:ind w:firstLine="709"/>
        <w:jc w:val="both"/>
        <w:rPr>
          <w:rFonts w:ascii="Times New Roman" w:hAnsi="Times New Roman" w:cs="Times New Roman"/>
          <w:sz w:val="24"/>
          <w:szCs w:val="24"/>
        </w:rPr>
      </w:pPr>
      <w:r w:rsidRPr="00176D25">
        <w:rPr>
          <w:rFonts w:ascii="Times New Roman" w:hAnsi="Times New Roman" w:cs="Times New Roman"/>
          <w:sz w:val="24"/>
          <w:szCs w:val="24"/>
        </w:rPr>
        <w:t>Таким образом, при определении варианта реализации инвестиционной деятельности перед субъектами хозяйственной деятельности возникает выбор между заключением инвестиционного договора или заключением договора купли-продажи будущей вещи. С налоговой точки зрения договор инвестирования является наиболее благоприятным как для застройщика, так и для инвестора. Проанализировав предполагаемые риски, представляется что приемлемым вариантом для осуществления инвестиционной деятельности является конструкция договора купли-продажи будущей недвижимой вещи, из-за немалых налоговых преимуществ (возможность предъявления НДС к вычету) и уменьшения налоговых рисков (отсутствие риска переквалификации в налоговых целях).</w:t>
      </w:r>
    </w:p>
    <w:p w:rsidR="0041621A" w:rsidRPr="003257EB" w:rsidRDefault="0041621A" w:rsidP="0041621A">
      <w:pPr>
        <w:spacing w:after="0"/>
        <w:jc w:val="both"/>
        <w:rPr>
          <w:rFonts w:ascii="Times New Roman" w:hAnsi="Times New Roman" w:cs="Times New Roman"/>
          <w:sz w:val="20"/>
          <w:szCs w:val="20"/>
        </w:rPr>
      </w:pPr>
    </w:p>
    <w:p w:rsidR="0041621A" w:rsidRDefault="0041621A" w:rsidP="00F73A27">
      <w:pPr>
        <w:spacing w:after="0" w:line="240" w:lineRule="auto"/>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056A0F" w:rsidRDefault="00056A0F" w:rsidP="00640FC1">
      <w:pPr>
        <w:spacing w:after="0" w:line="240" w:lineRule="auto"/>
        <w:ind w:firstLine="708"/>
        <w:jc w:val="both"/>
        <w:rPr>
          <w:rFonts w:ascii="Times New Roman" w:hAnsi="Times New Roman" w:cs="Times New Roman"/>
          <w:sz w:val="24"/>
          <w:szCs w:val="24"/>
        </w:rPr>
      </w:pPr>
    </w:p>
    <w:p w:rsidR="0041621A" w:rsidRDefault="0041621A" w:rsidP="00640FC1">
      <w:pPr>
        <w:spacing w:after="0" w:line="240" w:lineRule="auto"/>
        <w:ind w:firstLine="708"/>
        <w:jc w:val="both"/>
        <w:rPr>
          <w:rFonts w:ascii="Times New Roman" w:hAnsi="Times New Roman" w:cs="Times New Roman"/>
          <w:sz w:val="24"/>
          <w:szCs w:val="24"/>
        </w:rPr>
      </w:pPr>
    </w:p>
    <w:p w:rsidR="0041621A" w:rsidRDefault="0041621A" w:rsidP="00F73A27">
      <w:pPr>
        <w:spacing w:after="0" w:line="240" w:lineRule="auto"/>
        <w:jc w:val="both"/>
        <w:rPr>
          <w:rFonts w:ascii="Times New Roman" w:hAnsi="Times New Roman" w:cs="Times New Roman"/>
          <w:sz w:val="24"/>
          <w:szCs w:val="24"/>
        </w:rPr>
      </w:pPr>
    </w:p>
    <w:p w:rsidR="00F73A27" w:rsidRDefault="00F73A27" w:rsidP="00F73A27">
      <w:pPr>
        <w:spacing w:after="0" w:line="240" w:lineRule="auto"/>
        <w:jc w:val="both"/>
        <w:rPr>
          <w:rFonts w:ascii="Times New Roman" w:hAnsi="Times New Roman" w:cs="Times New Roman"/>
          <w:sz w:val="24"/>
          <w:szCs w:val="24"/>
        </w:rPr>
      </w:pPr>
    </w:p>
    <w:p w:rsidR="0041621A" w:rsidRPr="000D403A" w:rsidRDefault="0041621A" w:rsidP="0041621A">
      <w:pPr>
        <w:autoSpaceDE w:val="0"/>
        <w:autoSpaceDN w:val="0"/>
        <w:adjustRightInd w:val="0"/>
        <w:spacing w:after="0" w:line="240" w:lineRule="auto"/>
        <w:ind w:firstLine="567"/>
        <w:jc w:val="right"/>
        <w:rPr>
          <w:rFonts w:ascii="Times New Roman" w:hAnsi="Times New Roman" w:cs="Times New Roman"/>
          <w:sz w:val="24"/>
          <w:szCs w:val="24"/>
          <w:lang w:bidi="en-US"/>
        </w:rPr>
      </w:pPr>
      <w:r w:rsidRPr="000D403A">
        <w:rPr>
          <w:rFonts w:ascii="Times New Roman" w:hAnsi="Times New Roman" w:cs="Times New Roman"/>
          <w:sz w:val="24"/>
          <w:szCs w:val="24"/>
          <w:lang w:bidi="en-US"/>
        </w:rPr>
        <w:lastRenderedPageBreak/>
        <w:t xml:space="preserve">УДК 347.511 </w:t>
      </w:r>
    </w:p>
    <w:p w:rsidR="0041621A" w:rsidRPr="000D403A" w:rsidRDefault="0041621A" w:rsidP="0041621A">
      <w:pPr>
        <w:spacing w:after="0" w:line="240" w:lineRule="auto"/>
        <w:jc w:val="right"/>
        <w:rPr>
          <w:rFonts w:ascii="Times New Roman" w:hAnsi="Times New Roman" w:cs="Times New Roman"/>
          <w:sz w:val="24"/>
          <w:szCs w:val="24"/>
        </w:rPr>
      </w:pPr>
      <w:r w:rsidRPr="000D403A">
        <w:rPr>
          <w:rFonts w:ascii="Times New Roman" w:hAnsi="Times New Roman" w:cs="Times New Roman"/>
          <w:sz w:val="24"/>
          <w:szCs w:val="24"/>
        </w:rPr>
        <w:t xml:space="preserve">            Никитина Полина Сергеевна                     </w:t>
      </w:r>
    </w:p>
    <w:p w:rsidR="0041621A" w:rsidRPr="000D403A" w:rsidRDefault="0041621A" w:rsidP="0041621A">
      <w:pPr>
        <w:spacing w:after="0" w:line="240" w:lineRule="auto"/>
        <w:jc w:val="right"/>
        <w:rPr>
          <w:rFonts w:ascii="Times New Roman" w:hAnsi="Times New Roman" w:cs="Times New Roman"/>
          <w:sz w:val="24"/>
          <w:szCs w:val="24"/>
        </w:rPr>
      </w:pPr>
      <w:r w:rsidRPr="000D403A">
        <w:rPr>
          <w:rFonts w:ascii="Times New Roman" w:hAnsi="Times New Roman" w:cs="Times New Roman"/>
          <w:sz w:val="24"/>
          <w:szCs w:val="24"/>
          <w:lang w:val="en-US"/>
        </w:rPr>
        <w:t>Nikitina</w:t>
      </w:r>
      <w:r w:rsidRPr="000D403A">
        <w:rPr>
          <w:rFonts w:ascii="Times New Roman" w:hAnsi="Times New Roman" w:cs="Times New Roman"/>
          <w:sz w:val="24"/>
          <w:szCs w:val="24"/>
        </w:rPr>
        <w:t xml:space="preserve"> </w:t>
      </w:r>
      <w:r w:rsidRPr="000D403A">
        <w:rPr>
          <w:rFonts w:ascii="Times New Roman" w:hAnsi="Times New Roman" w:cs="Times New Roman"/>
          <w:sz w:val="24"/>
          <w:szCs w:val="24"/>
          <w:lang w:val="en-US"/>
        </w:rPr>
        <w:t>Polina</w:t>
      </w:r>
      <w:r w:rsidRPr="000D403A">
        <w:rPr>
          <w:rFonts w:ascii="Times New Roman" w:hAnsi="Times New Roman" w:cs="Times New Roman"/>
          <w:sz w:val="24"/>
          <w:szCs w:val="24"/>
        </w:rPr>
        <w:t xml:space="preserve"> </w:t>
      </w:r>
      <w:r w:rsidRPr="000D403A">
        <w:rPr>
          <w:rFonts w:ascii="Times New Roman" w:hAnsi="Times New Roman" w:cs="Times New Roman"/>
          <w:sz w:val="24"/>
          <w:szCs w:val="24"/>
          <w:lang w:val="en-US"/>
        </w:rPr>
        <w:t>Sergeevna</w:t>
      </w:r>
    </w:p>
    <w:p w:rsidR="0041621A" w:rsidRPr="000D403A" w:rsidRDefault="0041621A" w:rsidP="0041621A">
      <w:pPr>
        <w:spacing w:after="0" w:line="240" w:lineRule="auto"/>
        <w:ind w:firstLine="567"/>
        <w:jc w:val="right"/>
        <w:rPr>
          <w:rFonts w:ascii="Times New Roman" w:eastAsiaTheme="minorEastAsia" w:hAnsi="Times New Roman" w:cs="Times New Roman"/>
          <w:sz w:val="24"/>
          <w:szCs w:val="24"/>
          <w:lang w:bidi="en-US"/>
        </w:rPr>
      </w:pPr>
      <w:r w:rsidRPr="000D403A">
        <w:rPr>
          <w:rFonts w:ascii="Times New Roman" w:eastAsiaTheme="minorEastAsia" w:hAnsi="Times New Roman" w:cs="Times New Roman"/>
          <w:sz w:val="24"/>
          <w:szCs w:val="24"/>
          <w:lang w:bidi="en-US"/>
        </w:rPr>
        <w:t>Федеральное государственное бюджетное образовательное учреждение</w:t>
      </w:r>
    </w:p>
    <w:p w:rsidR="0041621A" w:rsidRPr="000D403A" w:rsidRDefault="0041621A" w:rsidP="0041621A">
      <w:pPr>
        <w:spacing w:after="0" w:line="240" w:lineRule="auto"/>
        <w:ind w:firstLine="567"/>
        <w:jc w:val="right"/>
        <w:rPr>
          <w:rFonts w:ascii="Times New Roman" w:eastAsiaTheme="minorEastAsia" w:hAnsi="Times New Roman" w:cs="Times New Roman"/>
          <w:sz w:val="24"/>
          <w:szCs w:val="24"/>
          <w:lang w:bidi="en-US"/>
        </w:rPr>
      </w:pPr>
      <w:r w:rsidRPr="000D403A">
        <w:rPr>
          <w:rFonts w:ascii="Times New Roman" w:eastAsiaTheme="minorEastAsia" w:hAnsi="Times New Roman" w:cs="Times New Roman"/>
          <w:sz w:val="24"/>
          <w:szCs w:val="24"/>
          <w:lang w:bidi="en-US"/>
        </w:rPr>
        <w:t>высшего образования</w:t>
      </w:r>
    </w:p>
    <w:p w:rsidR="0041621A" w:rsidRPr="000D403A" w:rsidRDefault="0041621A" w:rsidP="0041621A">
      <w:pPr>
        <w:spacing w:after="0" w:line="240" w:lineRule="auto"/>
        <w:ind w:firstLine="567"/>
        <w:jc w:val="right"/>
        <w:rPr>
          <w:rFonts w:ascii="Times New Roman" w:eastAsiaTheme="minorEastAsia" w:hAnsi="Times New Roman" w:cs="Times New Roman"/>
          <w:sz w:val="24"/>
          <w:szCs w:val="24"/>
          <w:lang w:bidi="en-US"/>
        </w:rPr>
      </w:pPr>
      <w:r w:rsidRPr="000D403A">
        <w:rPr>
          <w:rFonts w:ascii="Times New Roman" w:eastAsiaTheme="minorEastAsia" w:hAnsi="Times New Roman" w:cs="Times New Roman"/>
          <w:sz w:val="24"/>
          <w:szCs w:val="24"/>
          <w:lang w:bidi="en-US"/>
        </w:rPr>
        <w:t>«Кубанский государственный аграрный университет имени И.Т. Трубилина»</w:t>
      </w:r>
    </w:p>
    <w:p w:rsidR="0041621A" w:rsidRPr="000D403A" w:rsidRDefault="0041621A" w:rsidP="0041621A">
      <w:pPr>
        <w:pStyle w:val="ConsPlusNormal"/>
        <w:ind w:firstLine="567"/>
        <w:jc w:val="right"/>
      </w:pPr>
      <w:r w:rsidRPr="000D403A">
        <w:rPr>
          <w:lang w:val="ru-RU"/>
        </w:rPr>
        <w:tab/>
      </w:r>
      <w:r w:rsidRPr="000D403A">
        <w:t>Federal State Budgetary Educational Institution of Higher Education</w:t>
      </w:r>
    </w:p>
    <w:p w:rsidR="0041621A" w:rsidRPr="000D403A" w:rsidRDefault="0041621A" w:rsidP="0041621A">
      <w:pPr>
        <w:autoSpaceDE w:val="0"/>
        <w:autoSpaceDN w:val="0"/>
        <w:adjustRightInd w:val="0"/>
        <w:spacing w:after="0" w:line="240" w:lineRule="auto"/>
        <w:ind w:firstLine="567"/>
        <w:jc w:val="right"/>
        <w:rPr>
          <w:rFonts w:ascii="Times New Roman" w:hAnsi="Times New Roman" w:cs="Times New Roman"/>
          <w:sz w:val="24"/>
          <w:szCs w:val="24"/>
          <w:lang w:val="en-US" w:bidi="en-US"/>
        </w:rPr>
      </w:pPr>
      <w:r w:rsidRPr="000D403A">
        <w:rPr>
          <w:rFonts w:ascii="Times New Roman" w:hAnsi="Times New Roman" w:cs="Times New Roman"/>
          <w:sz w:val="24"/>
          <w:szCs w:val="24"/>
          <w:lang w:val="en-US" w:bidi="en-US"/>
        </w:rPr>
        <w:t>“Kuban State Agrarian University named after I.T. Trubilin”</w:t>
      </w:r>
    </w:p>
    <w:p w:rsidR="0041621A" w:rsidRPr="000D403A" w:rsidRDefault="0041621A" w:rsidP="0041621A">
      <w:pPr>
        <w:pStyle w:val="ConsPlusNormal"/>
        <w:ind w:firstLine="567"/>
        <w:jc w:val="right"/>
        <w:rPr>
          <w:lang w:val="ru-RU"/>
        </w:rPr>
      </w:pPr>
      <w:r w:rsidRPr="000D403A">
        <w:rPr>
          <w:lang w:val="ru-RU"/>
        </w:rPr>
        <w:t>Российская Федерация, г. Краснодар</w:t>
      </w:r>
    </w:p>
    <w:p w:rsidR="0041621A" w:rsidRPr="000D403A" w:rsidRDefault="0041621A" w:rsidP="0041621A">
      <w:pPr>
        <w:pStyle w:val="ConsPlusNormal"/>
        <w:ind w:firstLine="567"/>
        <w:jc w:val="right"/>
        <w:rPr>
          <w:lang w:val="ru-RU"/>
        </w:rPr>
      </w:pPr>
      <w:r w:rsidRPr="000D403A">
        <w:rPr>
          <w:lang w:val="ru-RU"/>
        </w:rPr>
        <w:t xml:space="preserve"> </w:t>
      </w:r>
      <w:r w:rsidRPr="000D403A">
        <w:t>Russian</w:t>
      </w:r>
      <w:r w:rsidRPr="000D403A">
        <w:rPr>
          <w:lang w:val="ru-RU"/>
        </w:rPr>
        <w:t xml:space="preserve"> </w:t>
      </w:r>
      <w:r w:rsidRPr="000D403A">
        <w:t>Federation</w:t>
      </w:r>
      <w:r w:rsidRPr="000D403A">
        <w:rPr>
          <w:lang w:val="ru-RU"/>
        </w:rPr>
        <w:t xml:space="preserve">, </w:t>
      </w:r>
      <w:r w:rsidRPr="000D403A">
        <w:t>Krasnodar</w:t>
      </w:r>
    </w:p>
    <w:p w:rsidR="0041621A" w:rsidRPr="000D403A" w:rsidRDefault="0041621A" w:rsidP="0041621A">
      <w:pPr>
        <w:spacing w:after="0" w:line="240" w:lineRule="auto"/>
        <w:jc w:val="right"/>
        <w:rPr>
          <w:rFonts w:ascii="Times New Roman" w:hAnsi="Times New Roman" w:cs="Times New Roman"/>
          <w:sz w:val="24"/>
          <w:szCs w:val="24"/>
        </w:rPr>
      </w:pPr>
      <w:r w:rsidRPr="000D403A">
        <w:rPr>
          <w:rFonts w:ascii="Times New Roman" w:hAnsi="Times New Roman" w:cs="Times New Roman"/>
          <w:sz w:val="24"/>
          <w:szCs w:val="24"/>
        </w:rPr>
        <w:t xml:space="preserve">  </w:t>
      </w:r>
      <w:hyperlink r:id="rId34" w:history="1">
        <w:r w:rsidRPr="000D403A">
          <w:rPr>
            <w:rStyle w:val="aa"/>
            <w:rFonts w:ascii="Times New Roman" w:hAnsi="Times New Roman" w:cs="Times New Roman"/>
            <w:sz w:val="24"/>
            <w:szCs w:val="24"/>
            <w:lang w:val="en-US"/>
          </w:rPr>
          <w:t>Ppolinaaa</w:t>
        </w:r>
        <w:r w:rsidRPr="000D403A">
          <w:rPr>
            <w:rStyle w:val="aa"/>
            <w:rFonts w:ascii="Times New Roman" w:hAnsi="Times New Roman" w:cs="Times New Roman"/>
            <w:sz w:val="24"/>
            <w:szCs w:val="24"/>
          </w:rPr>
          <w:t>@</w:t>
        </w:r>
        <w:r w:rsidRPr="000D403A">
          <w:rPr>
            <w:rStyle w:val="aa"/>
            <w:rFonts w:ascii="Times New Roman" w:hAnsi="Times New Roman" w:cs="Times New Roman"/>
            <w:sz w:val="24"/>
            <w:szCs w:val="24"/>
            <w:lang w:val="en-US"/>
          </w:rPr>
          <w:t>yandex</w:t>
        </w:r>
        <w:r w:rsidRPr="000D403A">
          <w:rPr>
            <w:rStyle w:val="aa"/>
            <w:rFonts w:ascii="Times New Roman" w:hAnsi="Times New Roman" w:cs="Times New Roman"/>
            <w:sz w:val="24"/>
            <w:szCs w:val="24"/>
          </w:rPr>
          <w:t>.</w:t>
        </w:r>
        <w:r w:rsidRPr="000D403A">
          <w:rPr>
            <w:rStyle w:val="aa"/>
            <w:rFonts w:ascii="Times New Roman" w:hAnsi="Times New Roman" w:cs="Times New Roman"/>
            <w:sz w:val="24"/>
            <w:szCs w:val="24"/>
            <w:lang w:val="en-US"/>
          </w:rPr>
          <w:t>ru</w:t>
        </w:r>
      </w:hyperlink>
    </w:p>
    <w:p w:rsidR="0041621A" w:rsidRPr="000D403A" w:rsidRDefault="0041621A" w:rsidP="0041621A">
      <w:pPr>
        <w:tabs>
          <w:tab w:val="left" w:pos="1650"/>
        </w:tabs>
        <w:spacing w:after="0" w:line="240" w:lineRule="auto"/>
        <w:jc w:val="right"/>
        <w:rPr>
          <w:rFonts w:ascii="Times New Roman" w:hAnsi="Times New Roman" w:cs="Times New Roman"/>
          <w:sz w:val="24"/>
          <w:szCs w:val="24"/>
        </w:rPr>
      </w:pPr>
      <w:r w:rsidRPr="000D403A">
        <w:rPr>
          <w:rFonts w:ascii="Times New Roman" w:hAnsi="Times New Roman" w:cs="Times New Roman"/>
          <w:sz w:val="24"/>
          <w:szCs w:val="24"/>
        </w:rPr>
        <w:t>Научный руководитель:</w:t>
      </w:r>
    </w:p>
    <w:p w:rsidR="0041621A" w:rsidRPr="000D403A" w:rsidRDefault="0041621A" w:rsidP="0041621A">
      <w:pPr>
        <w:tabs>
          <w:tab w:val="left" w:pos="1650"/>
        </w:tabs>
        <w:spacing w:after="0" w:line="240" w:lineRule="auto"/>
        <w:jc w:val="right"/>
        <w:rPr>
          <w:rFonts w:ascii="Times New Roman" w:hAnsi="Times New Roman" w:cs="Times New Roman"/>
          <w:sz w:val="24"/>
          <w:szCs w:val="24"/>
        </w:rPr>
      </w:pPr>
      <w:r w:rsidRPr="000D403A">
        <w:rPr>
          <w:rFonts w:ascii="Times New Roman" w:hAnsi="Times New Roman" w:cs="Times New Roman"/>
          <w:sz w:val="24"/>
          <w:szCs w:val="24"/>
        </w:rPr>
        <w:t>Попова Л. И., к.ю.н.</w:t>
      </w:r>
    </w:p>
    <w:p w:rsidR="0041621A" w:rsidRPr="00196A2A" w:rsidRDefault="0041621A" w:rsidP="0041621A">
      <w:pPr>
        <w:spacing w:after="0" w:line="240" w:lineRule="auto"/>
        <w:jc w:val="right"/>
        <w:rPr>
          <w:rFonts w:ascii="Times New Roman" w:hAnsi="Times New Roman" w:cs="Times New Roman"/>
          <w:sz w:val="24"/>
          <w:szCs w:val="24"/>
        </w:rPr>
      </w:pPr>
    </w:p>
    <w:p w:rsidR="0041621A" w:rsidRPr="00196A2A" w:rsidRDefault="0041621A" w:rsidP="0041621A">
      <w:pPr>
        <w:spacing w:after="0" w:line="240" w:lineRule="auto"/>
        <w:jc w:val="center"/>
        <w:rPr>
          <w:rFonts w:ascii="Times New Roman" w:hAnsi="Times New Roman" w:cs="Times New Roman"/>
          <w:b/>
          <w:sz w:val="24"/>
          <w:szCs w:val="24"/>
        </w:rPr>
      </w:pPr>
      <w:r w:rsidRPr="00196A2A">
        <w:rPr>
          <w:rFonts w:ascii="Times New Roman" w:hAnsi="Times New Roman" w:cs="Times New Roman"/>
          <w:b/>
          <w:sz w:val="24"/>
          <w:szCs w:val="24"/>
        </w:rPr>
        <w:t>ВОЗМЕЩЕНИЕ ГОСУДАРСТВОМ ВРЕДА, ПРИЧИНЕННОГО НЕЗАКОННЫМИ ДЕЙСТВИЯМИ ЮРИДИЧЕСКИМ И ФИЗИЧЕСКИМ ЛИЦАМ</w:t>
      </w:r>
    </w:p>
    <w:p w:rsidR="0041621A" w:rsidRPr="00196A2A" w:rsidRDefault="0041621A" w:rsidP="0041621A">
      <w:pPr>
        <w:spacing w:after="0" w:line="240" w:lineRule="auto"/>
        <w:ind w:firstLine="709"/>
        <w:jc w:val="both"/>
        <w:rPr>
          <w:rFonts w:ascii="Times New Roman" w:hAnsi="Times New Roman" w:cs="Times New Roman"/>
          <w:b/>
          <w:sz w:val="24"/>
          <w:szCs w:val="24"/>
        </w:rPr>
      </w:pPr>
    </w:p>
    <w:p w:rsidR="0041621A" w:rsidRPr="00196A2A" w:rsidRDefault="0041621A" w:rsidP="0041621A">
      <w:pPr>
        <w:spacing w:after="0" w:line="240" w:lineRule="auto"/>
        <w:jc w:val="center"/>
        <w:rPr>
          <w:rFonts w:ascii="Times New Roman" w:hAnsi="Times New Roman" w:cs="Times New Roman"/>
          <w:b/>
          <w:sz w:val="24"/>
          <w:szCs w:val="24"/>
          <w:lang w:val="en-US"/>
        </w:rPr>
      </w:pPr>
      <w:r w:rsidRPr="00196A2A">
        <w:rPr>
          <w:rFonts w:ascii="Times New Roman" w:hAnsi="Times New Roman" w:cs="Times New Roman"/>
          <w:b/>
          <w:sz w:val="24"/>
          <w:szCs w:val="24"/>
          <w:lang w:val="en-US"/>
        </w:rPr>
        <w:t xml:space="preserve">COMPENSATION BY THE STATE OF THE HARM DONE BY ILLEGAL ACTIONS   TO LEGAL ENTITIES AND INDIVIDUALS  </w:t>
      </w:r>
    </w:p>
    <w:p w:rsidR="0041621A" w:rsidRPr="00196A2A" w:rsidRDefault="0041621A" w:rsidP="0041621A">
      <w:pPr>
        <w:spacing w:after="0" w:line="240" w:lineRule="auto"/>
        <w:jc w:val="center"/>
        <w:rPr>
          <w:rFonts w:ascii="Times New Roman" w:hAnsi="Times New Roman" w:cs="Times New Roman"/>
          <w:b/>
          <w:sz w:val="24"/>
          <w:szCs w:val="24"/>
          <w:lang w:val="en-US"/>
        </w:rPr>
      </w:pPr>
    </w:p>
    <w:p w:rsidR="0041621A" w:rsidRPr="00196A2A" w:rsidRDefault="0041621A" w:rsidP="0041621A">
      <w:pPr>
        <w:spacing w:after="0" w:line="240" w:lineRule="auto"/>
        <w:ind w:firstLine="709"/>
        <w:jc w:val="both"/>
        <w:rPr>
          <w:rFonts w:ascii="Times New Roman" w:hAnsi="Times New Roman" w:cs="Times New Roman"/>
          <w:i/>
          <w:sz w:val="24"/>
          <w:szCs w:val="24"/>
        </w:rPr>
      </w:pPr>
      <w:r w:rsidRPr="00196A2A">
        <w:rPr>
          <w:rFonts w:ascii="Times New Roman" w:hAnsi="Times New Roman" w:cs="Times New Roman"/>
          <w:i/>
          <w:sz w:val="24"/>
          <w:szCs w:val="24"/>
          <w:lang w:val="en-US"/>
        </w:rPr>
        <w:t xml:space="preserve"> </w:t>
      </w:r>
      <w:r w:rsidRPr="00196A2A">
        <w:rPr>
          <w:rFonts w:ascii="Times New Roman" w:hAnsi="Times New Roman" w:cs="Times New Roman"/>
          <w:i/>
          <w:sz w:val="24"/>
          <w:szCs w:val="24"/>
        </w:rPr>
        <w:t>В статье рассматриваются особенности возмещения вреда, причиненного незаконными действиями органов государственной власти или их должностными лицами. Автор обращает внимание на некоторые практические проблемы возмещения вреда, в частности, относительно субъектного состава соответствующих обязательств, возмещения морального вреда юридическим лицам.</w:t>
      </w:r>
    </w:p>
    <w:p w:rsidR="0041621A" w:rsidRDefault="0041621A" w:rsidP="0041621A">
      <w:pPr>
        <w:spacing w:after="0" w:line="240" w:lineRule="auto"/>
        <w:ind w:firstLine="709"/>
        <w:jc w:val="both"/>
        <w:rPr>
          <w:rFonts w:ascii="Times New Roman" w:hAnsi="Times New Roman" w:cs="Times New Roman"/>
          <w:i/>
          <w:sz w:val="24"/>
          <w:szCs w:val="24"/>
        </w:rPr>
      </w:pPr>
      <w:r w:rsidRPr="00196A2A">
        <w:rPr>
          <w:rFonts w:ascii="Times New Roman" w:hAnsi="Times New Roman" w:cs="Times New Roman"/>
          <w:i/>
          <w:sz w:val="24"/>
          <w:szCs w:val="24"/>
        </w:rPr>
        <w:t xml:space="preserve">Ключевые слова: возмещение вреда; органы государственной власти; </w:t>
      </w:r>
      <w:r>
        <w:rPr>
          <w:rFonts w:ascii="Times New Roman" w:hAnsi="Times New Roman" w:cs="Times New Roman"/>
          <w:i/>
          <w:sz w:val="24"/>
          <w:szCs w:val="24"/>
        </w:rPr>
        <w:t>ответственность, казна.</w:t>
      </w:r>
    </w:p>
    <w:p w:rsidR="0041621A" w:rsidRPr="00196A2A" w:rsidRDefault="0041621A" w:rsidP="0041621A">
      <w:pPr>
        <w:spacing w:after="0" w:line="240" w:lineRule="auto"/>
        <w:ind w:firstLine="709"/>
        <w:jc w:val="both"/>
        <w:rPr>
          <w:rFonts w:ascii="Times New Roman" w:hAnsi="Times New Roman" w:cs="Times New Roman"/>
          <w:i/>
          <w:sz w:val="24"/>
          <w:szCs w:val="24"/>
        </w:rPr>
      </w:pPr>
    </w:p>
    <w:p w:rsidR="0041621A" w:rsidRPr="00196A2A" w:rsidRDefault="0041621A" w:rsidP="0041621A">
      <w:pPr>
        <w:spacing w:after="0" w:line="240" w:lineRule="auto"/>
        <w:ind w:firstLine="709"/>
        <w:jc w:val="both"/>
        <w:rPr>
          <w:rFonts w:ascii="Times New Roman" w:hAnsi="Times New Roman" w:cs="Times New Roman"/>
          <w:i/>
          <w:sz w:val="24"/>
          <w:szCs w:val="24"/>
          <w:lang w:val="en-US"/>
        </w:rPr>
      </w:pPr>
      <w:r w:rsidRPr="00196A2A">
        <w:rPr>
          <w:rFonts w:ascii="Times New Roman" w:hAnsi="Times New Roman" w:cs="Times New Roman"/>
          <w:i/>
          <w:sz w:val="24"/>
          <w:szCs w:val="24"/>
          <w:lang w:val="en-US"/>
        </w:rPr>
        <w:t>In article features of the indemnification caused by illegal actions of public authorities or their public officials are considered. The author pays attention to some practical problems of indemnification, in particular, of rather subject structure of the corresponding obligations, compensation of moral harm to legal entities.</w:t>
      </w:r>
    </w:p>
    <w:p w:rsidR="0041621A" w:rsidRPr="00196A2A" w:rsidRDefault="0041621A" w:rsidP="0041621A">
      <w:pPr>
        <w:spacing w:after="0" w:line="240" w:lineRule="auto"/>
        <w:ind w:firstLine="709"/>
        <w:jc w:val="both"/>
        <w:rPr>
          <w:rFonts w:ascii="Times New Roman" w:hAnsi="Times New Roman" w:cs="Times New Roman"/>
          <w:i/>
          <w:sz w:val="24"/>
          <w:szCs w:val="24"/>
          <w:lang w:val="en-US"/>
        </w:rPr>
      </w:pPr>
      <w:r w:rsidRPr="00196A2A">
        <w:rPr>
          <w:rFonts w:ascii="Times New Roman" w:hAnsi="Times New Roman" w:cs="Times New Roman"/>
          <w:i/>
          <w:sz w:val="24"/>
          <w:szCs w:val="24"/>
          <w:lang w:val="en-US"/>
        </w:rPr>
        <w:t>Keywords: indemnification; public authorities; responsibility; treasury.</w:t>
      </w:r>
    </w:p>
    <w:p w:rsidR="0041621A" w:rsidRPr="00196A2A" w:rsidRDefault="0041621A" w:rsidP="0041621A">
      <w:pPr>
        <w:spacing w:after="0" w:line="240" w:lineRule="auto"/>
        <w:ind w:firstLine="709"/>
        <w:jc w:val="both"/>
        <w:rPr>
          <w:rFonts w:ascii="Times New Roman" w:hAnsi="Times New Roman" w:cs="Times New Roman"/>
          <w:sz w:val="24"/>
          <w:szCs w:val="24"/>
          <w:lang w:val="en-US"/>
        </w:rPr>
      </w:pPr>
      <w:r w:rsidRPr="00196A2A">
        <w:rPr>
          <w:rFonts w:ascii="Times New Roman" w:hAnsi="Times New Roman" w:cs="Times New Roman"/>
          <w:sz w:val="24"/>
          <w:szCs w:val="24"/>
          <w:lang w:val="en-US"/>
        </w:rPr>
        <w:t xml:space="preserve">                                                                                                                                        </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Согласно ст. 53 Конституции РФ, каждый обладает правом на возмещение вреда государством, в случае его причинения незаконными действиями (бездействием) органов государственной власти либо их должностных лиц</w:t>
      </w:r>
      <w:r w:rsidRPr="00196A2A">
        <w:rPr>
          <w:rFonts w:ascii="Times New Roman" w:hAnsi="Times New Roman" w:cs="Times New Roman"/>
          <w:sz w:val="24"/>
          <w:szCs w:val="24"/>
          <w:vertAlign w:val="superscript"/>
        </w:rPr>
        <w:footnoteReference w:id="198"/>
      </w:r>
      <w:r w:rsidRPr="00196A2A">
        <w:rPr>
          <w:rFonts w:ascii="Times New Roman" w:hAnsi="Times New Roman" w:cs="Times New Roman"/>
          <w:sz w:val="24"/>
          <w:szCs w:val="24"/>
        </w:rPr>
        <w:t xml:space="preserve">. В рамках гражданского законодательства данное правило детализируется, а область его применения расширяется. </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Общая норма деликтной ответственности публичных образований заключена в следующем: вред, причиненный физическому или юридическому лицу незаконными действиями (бездействием) государственных органов, органов МСУ либо должностных лиц данных органов, возмещается за счет соответствующей казны</w:t>
      </w:r>
      <w:r w:rsidRPr="00196A2A">
        <w:rPr>
          <w:rFonts w:ascii="Times New Roman" w:hAnsi="Times New Roman" w:cs="Times New Roman"/>
          <w:sz w:val="24"/>
          <w:szCs w:val="24"/>
          <w:vertAlign w:val="superscript"/>
        </w:rPr>
        <w:footnoteReference w:id="199"/>
      </w:r>
      <w:r w:rsidRPr="00196A2A">
        <w:rPr>
          <w:rFonts w:ascii="Times New Roman" w:hAnsi="Times New Roman" w:cs="Times New Roman"/>
          <w:sz w:val="24"/>
          <w:szCs w:val="24"/>
        </w:rPr>
        <w:t xml:space="preserve"> (ст. 1069 ГК РФ).</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Под действиями органов власти понимают правовые акты, приказы, постановления и т.д., а бездействие выражается в невыполнении органами и соответствующими должностными лицами обязанностей, возложенных на них.</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Представляется целесообразным рассмотреть вопросы, возникающие в связи с применением на практике ст. 1069 ГК РФ, которые часто не находят единообразного решения.</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lastRenderedPageBreak/>
        <w:t>Во-первых, о субъектном составе обязательства вследствие причинения вреда неправомерными действиями муниципальных и государственных органов и должностных лиц. Как известно, особенностью рассматриваемых обязательств выступает то, что причиненный вред подлежит возмещению за счет казны РФ, казны субъекта РФ, казны муниципального образования (зависимо от того, за счет какого бюджета осуществляется финансирование органов, чьи должностные лица причинили вред)</w:t>
      </w:r>
      <w:r w:rsidRPr="00196A2A">
        <w:rPr>
          <w:rFonts w:ascii="Times New Roman" w:hAnsi="Times New Roman" w:cs="Times New Roman"/>
          <w:sz w:val="24"/>
          <w:szCs w:val="24"/>
          <w:vertAlign w:val="superscript"/>
        </w:rPr>
        <w:footnoteReference w:id="200"/>
      </w:r>
      <w:r w:rsidRPr="00196A2A">
        <w:rPr>
          <w:rFonts w:ascii="Times New Roman" w:hAnsi="Times New Roman" w:cs="Times New Roman"/>
          <w:sz w:val="24"/>
          <w:szCs w:val="24"/>
        </w:rPr>
        <w:t>. Вместе с этим, в судебной практике нет до сих пор четкого представления, кто является ответчиком по данной категории дел, кто может выступить представителем ответчика и каковы его полномочия</w:t>
      </w:r>
      <w:r w:rsidRPr="00196A2A">
        <w:rPr>
          <w:rFonts w:ascii="Times New Roman" w:hAnsi="Times New Roman" w:cs="Times New Roman"/>
          <w:sz w:val="24"/>
          <w:szCs w:val="24"/>
          <w:vertAlign w:val="superscript"/>
        </w:rPr>
        <w:footnoteReference w:id="201"/>
      </w:r>
      <w:r w:rsidRPr="00196A2A">
        <w:rPr>
          <w:rFonts w:ascii="Times New Roman" w:hAnsi="Times New Roman" w:cs="Times New Roman"/>
          <w:sz w:val="24"/>
          <w:szCs w:val="24"/>
        </w:rPr>
        <w:t>.</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Подпункт 1 п. 3 ст. 158 БК РФ</w:t>
      </w:r>
      <w:r w:rsidRPr="00196A2A">
        <w:rPr>
          <w:rFonts w:ascii="Times New Roman" w:hAnsi="Times New Roman" w:cs="Times New Roman"/>
          <w:sz w:val="24"/>
          <w:szCs w:val="24"/>
          <w:vertAlign w:val="superscript"/>
        </w:rPr>
        <w:footnoteReference w:id="202"/>
      </w:r>
      <w:r w:rsidRPr="00196A2A">
        <w:rPr>
          <w:rFonts w:ascii="Times New Roman" w:hAnsi="Times New Roman" w:cs="Times New Roman"/>
          <w:sz w:val="24"/>
          <w:szCs w:val="24"/>
        </w:rPr>
        <w:t xml:space="preserve"> специально предусмотрел, что по делам о возмещении вреда юридическому или физическому лицу при незаконных действиях публичных органов власти либо их должностных лиц, от имени РФ, субъекта РФ, муниципального образования будет выступать главный распорядитель соответствующего бюджета согласно ведомственной принадлежности. </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Между тем, рассматривая иск о возмещении вреда, причиненного неправомерными действиями должностных лиц, согласно ст. 1069 ГК РФ необходима всесторонняя проверка обстоятельств по делу, а, в первую очередь, установление наличия необходимых оснований наступления ответственности. Этому должно поспособствовать участие в процессе представителя того ведомства, должностным лицом которого совершено незаконное действие (бездействие), причинившее вред.</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Наряду с этим на практике возникают вопросы относительно компенсации морального вреда</w:t>
      </w:r>
      <w:r w:rsidRPr="00196A2A">
        <w:rPr>
          <w:rFonts w:ascii="Times New Roman" w:hAnsi="Times New Roman" w:cs="Times New Roman"/>
          <w:sz w:val="24"/>
          <w:szCs w:val="24"/>
          <w:vertAlign w:val="superscript"/>
        </w:rPr>
        <w:footnoteReference w:id="203"/>
      </w:r>
      <w:r w:rsidRPr="00196A2A">
        <w:rPr>
          <w:rFonts w:ascii="Times New Roman" w:hAnsi="Times New Roman" w:cs="Times New Roman"/>
          <w:sz w:val="24"/>
          <w:szCs w:val="24"/>
        </w:rPr>
        <w:t>. Так, Постановлением Семнадцатого арбитражного апелляционного суда от 19.02.2015</w:t>
      </w:r>
      <w:r w:rsidRPr="00196A2A">
        <w:rPr>
          <w:rFonts w:ascii="Times New Roman" w:hAnsi="Times New Roman" w:cs="Times New Roman"/>
          <w:sz w:val="24"/>
          <w:szCs w:val="24"/>
          <w:vertAlign w:val="superscript"/>
        </w:rPr>
        <w:footnoteReference w:id="204"/>
      </w:r>
      <w:r w:rsidRPr="00196A2A">
        <w:rPr>
          <w:rFonts w:ascii="Times New Roman" w:hAnsi="Times New Roman" w:cs="Times New Roman"/>
          <w:sz w:val="24"/>
          <w:szCs w:val="24"/>
        </w:rPr>
        <w:t>, исковые требования о компенсации морального вреда юридическому лицу удовлетворены были в полном объеме. Судебная коллегия по экономическим спорам ВС РФ не согласилась с таким подходом и пришла к выводу, что возмещение морального вреда возможно в случаях причинения вреда гражданину действиями, нарушающими личные неимущественные права или посягающими на другие нематериальные блага, принадлежащие гражданину. В иных случаях возмещение морального вреда возможно лишь при прямом указании об этом в законе. Ст. 1069 ГК РФ прямо не предусматривает возмещение морального вреда юридическим лицам. В действующем законодательстве нет прямого указания на возможность взыскания такого вреда в пользу юридических лиц, в связи с чем, для удовлетворения заявленных требований оснований не имелось</w:t>
      </w:r>
      <w:r w:rsidRPr="00196A2A">
        <w:rPr>
          <w:rStyle w:val="a9"/>
          <w:rFonts w:ascii="Times New Roman" w:hAnsi="Times New Roman" w:cs="Times New Roman"/>
          <w:sz w:val="24"/>
          <w:szCs w:val="24"/>
        </w:rPr>
        <w:footnoteReference w:id="205"/>
      </w:r>
      <w:r w:rsidRPr="00196A2A">
        <w:rPr>
          <w:rFonts w:ascii="Times New Roman" w:hAnsi="Times New Roman" w:cs="Times New Roman"/>
          <w:sz w:val="24"/>
          <w:szCs w:val="24"/>
        </w:rPr>
        <w:t>.</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Тем не менее, учитывая практику ЕСПЧ, которая допускает возможность компенсации морального вреда, причиненного госслужащими юридическим лицам, потенциально (гипотетически) возможна, но в будущем.</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 xml:space="preserve">Представляется, что по данной категории дел однозначного решения быть не может. Учитывая особенности регулирования возмещения морального вреда, вопрос следует решать применительно к обстоятельствам конкретного дела. Как известно, статьей 151 ГК РФ в виде общего правила предусматривается, что моральный вред возмещается гражданину, когда он причинен действиями, нарушающими личные </w:t>
      </w:r>
      <w:r w:rsidRPr="00196A2A">
        <w:rPr>
          <w:rFonts w:ascii="Times New Roman" w:hAnsi="Times New Roman" w:cs="Times New Roman"/>
          <w:sz w:val="24"/>
          <w:szCs w:val="24"/>
        </w:rPr>
        <w:lastRenderedPageBreak/>
        <w:t>неимущественные права или посягающими на нематериальные блага, а также в иных предусмотренных законом случаях. Данная норма конкретизирована в статье 1099 ГК РФ относительно имущественных прав, нарушение которых способно повлечь возмещение морального вреда лишь в предусмотренных законом случаях.</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 xml:space="preserve">Ответственность органов прокуратуры, следствия и суда за нанесенный гражданам и юридическим лицам вред, по сути, является разновидностью деликтной ответственности государственных властных органов и их должностных лиц. </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Обязательство из причинения вреда неправомерными действиями органов прокуратуры, суда и следствия, обладает существенными особенностями (ст. 1070 ГК РФ), отличающими это обязательство от положений об общей ответственности муниципальных и государственных органов и их должностных лиц.</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Рассмотрим, к чему именно сведены упомянутые отличия.</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Во-первых, в данном деликте закон ограничил круг субъектов причинителей вреда, включив в него только правоохранительные и судебные органы. Во-вторых, в этом виде обязательств потерпевшим может стать исключительно физическое лицо. В-третьих, исчерпывающе и четко определены конкретные случаи неправомерных вредоносных действий.  В-четвертых, неправомерность действий правоохранительных органов, нанесших вред физическому лицу, должна быть доказана оправдательным приговором, вступившим в силу, прекращением административного или уголовного дела по реабилитирующим основаниям.  В-пятых, ответственность указанных субъектов выражена в возмещении вреда в полном объеме, вне зависимости от вины должностных лиц органов предварительного следствия, дознания, суда и прокуратуры, помимо случаев причинения вреда в процессе осуществления правосудия, где в качестве условия ответственности служит вина судьи, установленная вступившим в законную силу приговором.</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Право на надлежащую судебную защиту (следовательно, и его составной элемент - право на исполнение решения суда) обладает публично-правовым характером, поскольку реализовано может быть только с помощью государства, которое создает для этого необходимые процессуальные и институциональные условия</w:t>
      </w:r>
      <w:r w:rsidRPr="00196A2A">
        <w:rPr>
          <w:rFonts w:ascii="Times New Roman" w:hAnsi="Times New Roman" w:cs="Times New Roman"/>
          <w:sz w:val="24"/>
          <w:szCs w:val="24"/>
          <w:vertAlign w:val="superscript"/>
        </w:rPr>
        <w:footnoteReference w:id="206"/>
      </w:r>
      <w:r w:rsidRPr="00196A2A">
        <w:rPr>
          <w:rFonts w:ascii="Times New Roman" w:hAnsi="Times New Roman" w:cs="Times New Roman"/>
          <w:sz w:val="24"/>
          <w:szCs w:val="24"/>
        </w:rPr>
        <w:t>.</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Относительно субъектного состава обязательств, возникающих вследствие причинения вреда в порядке ст. 1070 ГК РФ, также возникают некоторые вопросы на практике.</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В п. 1 ст. 1070 ГК РФ установлен специальный режим ответственности (вне зависимости от вины) для случаев, если вред причинен физическому лицу вследствие неправомерного осуждения, привлечения к уголовной ответственности, применения подписки о невыезде или заключения под стражу в качестве меры пресечения, наложения административного ареста (подобный порядок гражданской правовой ответственности также распространяется на вред, нанесенный юридическому лицу при незаконном административном приостановлений деятельности).</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Для всех указанных случаев, не предусмотрено исключений из пункта 3 ст. 125 ГК РФ в части определения представителя ответчика, а в связи с этим, по общему правилу, Министерство финансов РФ выступает от имени Российской Федерации.</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Пункт 2 ст. 1070 ГК РФ по-иному регулирует ответственность, когда незаконные действия указных органов повлекли другие последствия, чем указанные в п. 1 ст. 1070 ГК РФ. Соответствующая норма фактически, является отсылочной, так как она предусматривает, что ответственность в названных случаях наступает по правилам, устанавливаемым ст. 1069 ГК РФ.</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lastRenderedPageBreak/>
        <w:t>Именно по такому правилу и было рассмотрено дело N 33-40675/2014</w:t>
      </w:r>
      <w:r w:rsidRPr="00196A2A">
        <w:rPr>
          <w:rStyle w:val="a9"/>
          <w:rFonts w:ascii="Times New Roman" w:hAnsi="Times New Roman" w:cs="Times New Roman"/>
          <w:sz w:val="24"/>
          <w:szCs w:val="24"/>
        </w:rPr>
        <w:footnoteReference w:id="207"/>
      </w:r>
      <w:r w:rsidRPr="00196A2A">
        <w:rPr>
          <w:rFonts w:ascii="Times New Roman" w:hAnsi="Times New Roman" w:cs="Times New Roman"/>
          <w:sz w:val="24"/>
          <w:szCs w:val="24"/>
        </w:rPr>
        <w:t>. Тем не менее, в качестве представителя ответчика был привлечен Минфин РФ, не смотря на то, что функции главного распорядителя федерального бюджета, предусмотренного на содержание системы МВД РФ, осуществляет МВД РФ</w:t>
      </w:r>
      <w:r w:rsidRPr="00196A2A">
        <w:rPr>
          <w:rFonts w:ascii="Times New Roman" w:hAnsi="Times New Roman" w:cs="Times New Roman"/>
          <w:sz w:val="24"/>
          <w:szCs w:val="24"/>
          <w:vertAlign w:val="superscript"/>
        </w:rPr>
        <w:footnoteReference w:id="208"/>
      </w:r>
      <w:r w:rsidRPr="00196A2A">
        <w:rPr>
          <w:rFonts w:ascii="Times New Roman" w:hAnsi="Times New Roman" w:cs="Times New Roman"/>
          <w:sz w:val="24"/>
          <w:szCs w:val="24"/>
        </w:rPr>
        <w:t>.</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Как отмечает Комягин Д. Л., с момента введения с ч. 3 ст. 158 БК РФ арбитражными судами в качестве ответчика по спорам о возмещении ущерба, нанесенного органами государственной власти и должностными лицами, стали привлекаться соответствующие главные распорядители бюджетных средств, однако суды общей юрисдикции вплоть до настоящего времени привлекают в качестве ответчика Минфин России. Таким образом, появилась ситуация, когда на одном правовом пространстве России, один и тот же законодательный акт, по-разному применяется судами общей юрисдикции и арбитражными судами. Полагаем, что при единообразном применении норм законодательства, финансовые органы в качестве представителя РФ выступали бы только в тех случаях, если вред причинен бы был незаконными действиями должностных лиц, состоящих в их штате (либо при издании ими незаконных актов)</w:t>
      </w:r>
      <w:r w:rsidRPr="00196A2A">
        <w:rPr>
          <w:rFonts w:ascii="Times New Roman" w:hAnsi="Times New Roman" w:cs="Times New Roman"/>
          <w:sz w:val="24"/>
          <w:szCs w:val="24"/>
          <w:vertAlign w:val="superscript"/>
        </w:rPr>
        <w:footnoteReference w:id="209"/>
      </w:r>
      <w:r w:rsidRPr="00196A2A">
        <w:rPr>
          <w:rFonts w:ascii="Times New Roman" w:hAnsi="Times New Roman" w:cs="Times New Roman"/>
          <w:sz w:val="24"/>
          <w:szCs w:val="24"/>
        </w:rPr>
        <w:t>.</w:t>
      </w:r>
    </w:p>
    <w:p w:rsidR="0041621A" w:rsidRPr="00196A2A" w:rsidRDefault="0041621A" w:rsidP="0041621A">
      <w:pPr>
        <w:spacing w:after="0" w:line="240" w:lineRule="auto"/>
        <w:ind w:firstLine="709"/>
        <w:jc w:val="both"/>
        <w:rPr>
          <w:rFonts w:ascii="Times New Roman" w:hAnsi="Times New Roman" w:cs="Times New Roman"/>
          <w:sz w:val="24"/>
          <w:szCs w:val="24"/>
        </w:rPr>
      </w:pPr>
      <w:r w:rsidRPr="00196A2A">
        <w:rPr>
          <w:rFonts w:ascii="Times New Roman" w:hAnsi="Times New Roman" w:cs="Times New Roman"/>
          <w:sz w:val="24"/>
          <w:szCs w:val="24"/>
        </w:rPr>
        <w:t>В этой связи, гражданско-правовой режим выполнения имущественных требований по отношению к казне РФ, субъекта РФ, муниципального образования, следует признать межотраслевым, состоящем из публично-правового, опосредованного положениями бюджетного законодательства) и законодательства об исполнительном производстве, а также гражданско-правового режима (ст. 125, 1070, 1071 ГК РФ). Последний собой представляет, выраженную в положениях гражданского права, совокупность особенностей компенсации вреда, нанесенного публично-правовыми образованиями.</w:t>
      </w:r>
    </w:p>
    <w:p w:rsidR="0041621A" w:rsidRDefault="0041621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56A0F" w:rsidRDefault="00056A0F"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F73A27" w:rsidRDefault="00F73A27" w:rsidP="00640FC1">
      <w:pPr>
        <w:spacing w:after="0" w:line="240" w:lineRule="auto"/>
        <w:ind w:firstLine="708"/>
        <w:jc w:val="both"/>
        <w:rPr>
          <w:rFonts w:ascii="Times New Roman" w:hAnsi="Times New Roman" w:cs="Times New Roman"/>
          <w:sz w:val="24"/>
          <w:szCs w:val="24"/>
        </w:rPr>
      </w:pPr>
    </w:p>
    <w:p w:rsidR="00F73A27" w:rsidRDefault="00F73A27"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Pr="00FC07E2" w:rsidRDefault="000D403A" w:rsidP="000D403A">
      <w:pPr>
        <w:pStyle w:val="ConsPlusNormal"/>
        <w:ind w:firstLine="567"/>
        <w:jc w:val="right"/>
        <w:rPr>
          <w:lang w:val="ru-RU"/>
        </w:rPr>
      </w:pPr>
      <w:r>
        <w:rPr>
          <w:lang w:val="ru-RU"/>
        </w:rPr>
        <w:lastRenderedPageBreak/>
        <w:t>УДК 347.1</w:t>
      </w:r>
    </w:p>
    <w:p w:rsidR="000D403A" w:rsidRPr="00FC07E2" w:rsidRDefault="000D403A" w:rsidP="000D403A">
      <w:pPr>
        <w:pStyle w:val="ConsPlusNormal"/>
        <w:ind w:firstLine="567"/>
        <w:jc w:val="right"/>
        <w:rPr>
          <w:lang w:val="ru-RU"/>
        </w:rPr>
      </w:pPr>
      <w:r w:rsidRPr="00FC07E2">
        <w:rPr>
          <w:lang w:val="ru-RU"/>
        </w:rPr>
        <w:t>Пастухов Михаил Михайлович</w:t>
      </w:r>
    </w:p>
    <w:p w:rsidR="000D403A" w:rsidRPr="00FC07E2" w:rsidRDefault="000D403A" w:rsidP="000D403A">
      <w:pPr>
        <w:pStyle w:val="ConsPlusNormal"/>
        <w:ind w:firstLine="567"/>
        <w:jc w:val="right"/>
        <w:rPr>
          <w:lang w:val="ru-RU"/>
        </w:rPr>
      </w:pPr>
      <w:r w:rsidRPr="00FC07E2">
        <w:t>Pastukhov</w:t>
      </w:r>
      <w:r w:rsidRPr="000D403A">
        <w:rPr>
          <w:lang w:val="ru-RU"/>
        </w:rPr>
        <w:t xml:space="preserve"> </w:t>
      </w:r>
      <w:r w:rsidRPr="00FC07E2">
        <w:t>Mikhail</w:t>
      </w:r>
      <w:r w:rsidRPr="000D403A">
        <w:rPr>
          <w:lang w:val="ru-RU"/>
        </w:rPr>
        <w:t xml:space="preserve"> </w:t>
      </w:r>
      <w:r w:rsidRPr="00FC07E2">
        <w:t>Mikhailovich</w:t>
      </w:r>
    </w:p>
    <w:p w:rsidR="000D403A" w:rsidRPr="00FC07E2" w:rsidRDefault="000D403A" w:rsidP="000D403A">
      <w:pPr>
        <w:spacing w:after="0" w:line="240" w:lineRule="auto"/>
        <w:ind w:firstLine="567"/>
        <w:jc w:val="right"/>
        <w:rPr>
          <w:rFonts w:ascii="Times New Roman" w:hAnsi="Times New Roman" w:cs="Times New Roman"/>
          <w:sz w:val="24"/>
          <w:szCs w:val="24"/>
        </w:rPr>
      </w:pPr>
      <w:r w:rsidRPr="00FC07E2">
        <w:rPr>
          <w:rFonts w:ascii="Times New Roman" w:hAnsi="Times New Roman" w:cs="Times New Roman"/>
          <w:sz w:val="24"/>
          <w:szCs w:val="24"/>
        </w:rPr>
        <w:t>Федеральное государственное бюджетное образовательное учреждение</w:t>
      </w:r>
    </w:p>
    <w:p w:rsidR="000D403A" w:rsidRPr="00FC07E2" w:rsidRDefault="000D403A" w:rsidP="000D403A">
      <w:pPr>
        <w:spacing w:after="0" w:line="240" w:lineRule="auto"/>
        <w:ind w:firstLine="567"/>
        <w:jc w:val="right"/>
        <w:rPr>
          <w:rFonts w:ascii="Times New Roman" w:hAnsi="Times New Roman" w:cs="Times New Roman"/>
          <w:sz w:val="24"/>
          <w:szCs w:val="24"/>
        </w:rPr>
      </w:pPr>
      <w:r w:rsidRPr="00FC07E2">
        <w:rPr>
          <w:rFonts w:ascii="Times New Roman" w:hAnsi="Times New Roman" w:cs="Times New Roman"/>
          <w:sz w:val="24"/>
          <w:szCs w:val="24"/>
        </w:rPr>
        <w:t>высшего образования</w:t>
      </w:r>
    </w:p>
    <w:p w:rsidR="000D403A" w:rsidRPr="00FC07E2" w:rsidRDefault="000D403A" w:rsidP="000D403A">
      <w:pPr>
        <w:spacing w:after="0" w:line="240" w:lineRule="auto"/>
        <w:ind w:firstLine="567"/>
        <w:jc w:val="right"/>
        <w:rPr>
          <w:rFonts w:ascii="Times New Roman" w:hAnsi="Times New Roman" w:cs="Times New Roman"/>
          <w:sz w:val="24"/>
          <w:szCs w:val="24"/>
        </w:rPr>
      </w:pPr>
      <w:r w:rsidRPr="00FC07E2">
        <w:rPr>
          <w:rFonts w:ascii="Times New Roman" w:hAnsi="Times New Roman" w:cs="Times New Roman"/>
          <w:sz w:val="24"/>
          <w:szCs w:val="24"/>
        </w:rPr>
        <w:t>«Кубанский государственный аграрный университет имени И.Т. Трубилина»</w:t>
      </w:r>
    </w:p>
    <w:p w:rsidR="000D403A" w:rsidRPr="00FC07E2" w:rsidRDefault="000D403A" w:rsidP="000D403A">
      <w:pPr>
        <w:pStyle w:val="ConsPlusNormal"/>
        <w:ind w:firstLine="567"/>
        <w:jc w:val="right"/>
        <w:rPr>
          <w:rFonts w:eastAsiaTheme="minorHAnsi"/>
          <w:lang w:eastAsia="en-US"/>
        </w:rPr>
      </w:pPr>
      <w:r w:rsidRPr="00FC07E2">
        <w:rPr>
          <w:rFonts w:eastAsiaTheme="minorHAnsi"/>
          <w:lang w:eastAsia="en-US"/>
        </w:rPr>
        <w:t>Federal State Budgetary Educational Institution of Higher Education</w:t>
      </w:r>
    </w:p>
    <w:p w:rsidR="000D403A" w:rsidRPr="00FC07E2" w:rsidRDefault="000D403A" w:rsidP="000D403A">
      <w:pPr>
        <w:pStyle w:val="ConsPlusNormal"/>
        <w:ind w:firstLine="567"/>
        <w:jc w:val="right"/>
        <w:rPr>
          <w:rFonts w:eastAsiaTheme="minorHAnsi"/>
          <w:lang w:eastAsia="en-US"/>
        </w:rPr>
      </w:pPr>
      <w:r w:rsidRPr="00FC07E2">
        <w:rPr>
          <w:rFonts w:eastAsiaTheme="minorHAnsi"/>
          <w:lang w:eastAsia="en-US"/>
        </w:rPr>
        <w:t>“Kuban State Agrarian University named after I.T. Trubilin”</w:t>
      </w:r>
    </w:p>
    <w:p w:rsidR="000D403A" w:rsidRPr="00FC07E2" w:rsidRDefault="000D403A" w:rsidP="000D403A">
      <w:pPr>
        <w:pStyle w:val="ConsPlusNormal"/>
        <w:ind w:firstLine="567"/>
        <w:jc w:val="right"/>
        <w:rPr>
          <w:rFonts w:eastAsiaTheme="minorHAnsi"/>
          <w:lang w:val="ru-RU" w:eastAsia="en-US"/>
        </w:rPr>
      </w:pPr>
      <w:r w:rsidRPr="00FC07E2">
        <w:rPr>
          <w:rFonts w:eastAsiaTheme="minorHAnsi"/>
          <w:lang w:val="ru-RU" w:eastAsia="en-US"/>
        </w:rPr>
        <w:t>Российская Федерация, г. Краснодар</w:t>
      </w:r>
    </w:p>
    <w:p w:rsidR="000D403A" w:rsidRPr="00FC07E2" w:rsidRDefault="000D403A" w:rsidP="000D403A">
      <w:pPr>
        <w:pStyle w:val="ConsPlusNormal"/>
        <w:ind w:firstLine="567"/>
        <w:jc w:val="right"/>
        <w:rPr>
          <w:rFonts w:eastAsiaTheme="minorHAnsi"/>
          <w:lang w:val="ru-RU" w:eastAsia="en-US"/>
        </w:rPr>
      </w:pPr>
      <w:r w:rsidRPr="00FC07E2">
        <w:rPr>
          <w:rFonts w:eastAsiaTheme="minorHAnsi"/>
          <w:lang w:eastAsia="en-US"/>
        </w:rPr>
        <w:t>Russian</w:t>
      </w:r>
      <w:r w:rsidRPr="00FC07E2">
        <w:rPr>
          <w:rFonts w:eastAsiaTheme="minorHAnsi"/>
          <w:lang w:val="ru-RU" w:eastAsia="en-US"/>
        </w:rPr>
        <w:t xml:space="preserve"> </w:t>
      </w:r>
      <w:r w:rsidRPr="00FC07E2">
        <w:rPr>
          <w:rFonts w:eastAsiaTheme="minorHAnsi"/>
          <w:lang w:eastAsia="en-US"/>
        </w:rPr>
        <w:t>Federation</w:t>
      </w:r>
      <w:r w:rsidRPr="00FC07E2">
        <w:rPr>
          <w:rFonts w:eastAsiaTheme="minorHAnsi"/>
          <w:lang w:val="ru-RU" w:eastAsia="en-US"/>
        </w:rPr>
        <w:t xml:space="preserve">, </w:t>
      </w:r>
      <w:r w:rsidRPr="00FC07E2">
        <w:rPr>
          <w:rFonts w:eastAsiaTheme="minorHAnsi"/>
          <w:lang w:eastAsia="en-US"/>
        </w:rPr>
        <w:t>Krasnodar</w:t>
      </w:r>
    </w:p>
    <w:p w:rsidR="000D403A" w:rsidRPr="00FC07E2" w:rsidRDefault="000D403A" w:rsidP="000D403A">
      <w:pPr>
        <w:autoSpaceDE w:val="0"/>
        <w:autoSpaceDN w:val="0"/>
        <w:adjustRightInd w:val="0"/>
        <w:spacing w:after="0" w:line="240" w:lineRule="auto"/>
        <w:ind w:firstLine="567"/>
        <w:jc w:val="right"/>
        <w:rPr>
          <w:rFonts w:ascii="Times New Roman" w:hAnsi="Times New Roman" w:cs="Times New Roman"/>
          <w:sz w:val="24"/>
          <w:szCs w:val="24"/>
        </w:rPr>
      </w:pPr>
      <w:r w:rsidRPr="00FC07E2">
        <w:rPr>
          <w:rFonts w:ascii="Times New Roman" w:hAnsi="Times New Roman" w:cs="Times New Roman"/>
          <w:sz w:val="24"/>
          <w:szCs w:val="24"/>
        </w:rPr>
        <w:t>pastuxov_mixail@mail.ru</w:t>
      </w:r>
    </w:p>
    <w:p w:rsidR="000D403A" w:rsidRPr="00FC07E2" w:rsidRDefault="000D403A" w:rsidP="000D403A">
      <w:pPr>
        <w:autoSpaceDE w:val="0"/>
        <w:autoSpaceDN w:val="0"/>
        <w:adjustRightInd w:val="0"/>
        <w:spacing w:after="0" w:line="240" w:lineRule="auto"/>
        <w:ind w:firstLine="567"/>
        <w:jc w:val="right"/>
        <w:rPr>
          <w:rFonts w:ascii="Times New Roman" w:hAnsi="Times New Roman" w:cs="Times New Roman"/>
          <w:sz w:val="24"/>
          <w:szCs w:val="24"/>
        </w:rPr>
      </w:pPr>
      <w:r w:rsidRPr="00FC07E2">
        <w:rPr>
          <w:rFonts w:ascii="Times New Roman" w:hAnsi="Times New Roman" w:cs="Times New Roman"/>
          <w:sz w:val="24"/>
          <w:szCs w:val="24"/>
        </w:rPr>
        <w:t xml:space="preserve">Научный руководитель: </w:t>
      </w:r>
    </w:p>
    <w:p w:rsidR="000D403A" w:rsidRPr="00FC07E2" w:rsidRDefault="000D403A" w:rsidP="000D403A">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Шеховцова А.С.</w:t>
      </w:r>
      <w:r w:rsidRPr="00FC07E2">
        <w:rPr>
          <w:rFonts w:ascii="Times New Roman" w:hAnsi="Times New Roman" w:cs="Times New Roman"/>
          <w:sz w:val="24"/>
          <w:szCs w:val="24"/>
        </w:rPr>
        <w:t>, к.ю.н.</w:t>
      </w:r>
    </w:p>
    <w:p w:rsidR="000D403A" w:rsidRPr="00FC07E2" w:rsidRDefault="000D403A" w:rsidP="000D403A">
      <w:pPr>
        <w:pStyle w:val="Default"/>
        <w:jc w:val="right"/>
      </w:pPr>
    </w:p>
    <w:p w:rsidR="000D403A" w:rsidRDefault="000D403A" w:rsidP="000D403A">
      <w:pPr>
        <w:spacing w:after="0" w:line="240" w:lineRule="auto"/>
        <w:jc w:val="center"/>
        <w:rPr>
          <w:rFonts w:ascii="Times New Roman" w:hAnsi="Times New Roman" w:cs="Times New Roman"/>
          <w:b/>
          <w:sz w:val="24"/>
          <w:szCs w:val="24"/>
        </w:rPr>
      </w:pPr>
      <w:r w:rsidRPr="00FC07E2">
        <w:rPr>
          <w:rFonts w:ascii="Times New Roman" w:hAnsi="Times New Roman" w:cs="Times New Roman"/>
          <w:b/>
          <w:sz w:val="24"/>
          <w:szCs w:val="24"/>
        </w:rPr>
        <w:t>К ВОПРОСУ О НЕФОРМАЛЬНЫХ ИСТОЧНИКА</w:t>
      </w:r>
      <w:r>
        <w:rPr>
          <w:rFonts w:ascii="Times New Roman" w:hAnsi="Times New Roman" w:cs="Times New Roman"/>
          <w:b/>
          <w:sz w:val="24"/>
          <w:szCs w:val="24"/>
        </w:rPr>
        <w:t>Х</w:t>
      </w:r>
      <w:r w:rsidRPr="00FC07E2">
        <w:rPr>
          <w:rFonts w:ascii="Times New Roman" w:hAnsi="Times New Roman" w:cs="Times New Roman"/>
          <w:b/>
          <w:sz w:val="24"/>
          <w:szCs w:val="24"/>
        </w:rPr>
        <w:t xml:space="preserve"> ГРАЖДАНСКОГО ПРАВА РОССИЙСКОЙ ФЕДЕРАЦИИ</w:t>
      </w:r>
    </w:p>
    <w:p w:rsidR="000D403A" w:rsidRDefault="000D403A" w:rsidP="000D403A">
      <w:pPr>
        <w:spacing w:after="0" w:line="240" w:lineRule="auto"/>
        <w:jc w:val="center"/>
        <w:rPr>
          <w:rFonts w:ascii="Times New Roman" w:hAnsi="Times New Roman" w:cs="Times New Roman"/>
          <w:b/>
          <w:sz w:val="24"/>
          <w:szCs w:val="24"/>
        </w:rPr>
      </w:pPr>
    </w:p>
    <w:p w:rsidR="000D403A" w:rsidRPr="000D403A" w:rsidRDefault="000D403A" w:rsidP="000D403A">
      <w:pPr>
        <w:spacing w:after="0" w:line="240" w:lineRule="auto"/>
        <w:jc w:val="center"/>
        <w:rPr>
          <w:rFonts w:ascii="Times New Roman" w:hAnsi="Times New Roman" w:cs="Times New Roman"/>
          <w:b/>
          <w:sz w:val="24"/>
          <w:szCs w:val="24"/>
          <w:lang w:val="en-US"/>
        </w:rPr>
      </w:pPr>
      <w:r w:rsidRPr="00FC07E2">
        <w:rPr>
          <w:rFonts w:ascii="Times New Roman" w:hAnsi="Times New Roman" w:cs="Times New Roman"/>
          <w:b/>
          <w:sz w:val="24"/>
          <w:szCs w:val="24"/>
          <w:lang w:val="en-US"/>
        </w:rPr>
        <w:t>TO THE QUESTION OF INFORMAL SOURCES OF CIVIL LAW OF THE RUSSIAN FEDERATION</w:t>
      </w:r>
    </w:p>
    <w:p w:rsidR="000D403A" w:rsidRPr="000D403A" w:rsidRDefault="000D403A" w:rsidP="000D403A">
      <w:pPr>
        <w:spacing w:after="0" w:line="240" w:lineRule="auto"/>
        <w:jc w:val="center"/>
        <w:rPr>
          <w:rFonts w:ascii="Times New Roman" w:hAnsi="Times New Roman" w:cs="Times New Roman"/>
          <w:b/>
          <w:sz w:val="24"/>
          <w:szCs w:val="24"/>
          <w:lang w:val="en-US"/>
        </w:rPr>
      </w:pPr>
    </w:p>
    <w:p w:rsidR="000D403A" w:rsidRPr="00FC07E2" w:rsidRDefault="000D403A" w:rsidP="000D403A">
      <w:pPr>
        <w:spacing w:after="0" w:line="240" w:lineRule="auto"/>
        <w:ind w:firstLine="708"/>
        <w:jc w:val="both"/>
        <w:rPr>
          <w:rFonts w:ascii="Times New Roman" w:hAnsi="Times New Roman" w:cs="Times New Roman"/>
          <w:i/>
          <w:sz w:val="24"/>
          <w:szCs w:val="24"/>
        </w:rPr>
      </w:pPr>
      <w:r w:rsidRPr="0020340D">
        <w:rPr>
          <w:rFonts w:ascii="Times New Roman" w:hAnsi="Times New Roman" w:cs="Times New Roman"/>
          <w:b/>
          <w:sz w:val="24"/>
          <w:szCs w:val="24"/>
          <w:lang w:val="en-US"/>
        </w:rPr>
        <w:t xml:space="preserve"> </w:t>
      </w:r>
      <w:r w:rsidRPr="00FC07E2">
        <w:rPr>
          <w:rFonts w:ascii="Times New Roman" w:hAnsi="Times New Roman" w:cs="Times New Roman"/>
          <w:i/>
          <w:sz w:val="24"/>
          <w:szCs w:val="24"/>
        </w:rPr>
        <w:t>В условиях усложнения гражданского оборота и появление тенденций в взаимовлиянию и взаимопроникновению различных правовых систем в эпоху глобализации определили появление новых или неформальных источников гражданского права, среди которых в данной работе рассматриваются такие как правовой обычай, судебный прецедент и правовая доктрина.</w:t>
      </w:r>
    </w:p>
    <w:p w:rsidR="000D403A" w:rsidRDefault="000D403A" w:rsidP="000D403A">
      <w:pPr>
        <w:spacing w:after="0" w:line="240" w:lineRule="auto"/>
        <w:ind w:firstLine="708"/>
        <w:jc w:val="both"/>
        <w:rPr>
          <w:rFonts w:ascii="Times New Roman" w:hAnsi="Times New Roman" w:cs="Times New Roman"/>
          <w:i/>
          <w:sz w:val="24"/>
          <w:szCs w:val="24"/>
        </w:rPr>
      </w:pPr>
      <w:r w:rsidRPr="00FC07E2">
        <w:rPr>
          <w:rFonts w:ascii="Times New Roman" w:hAnsi="Times New Roman" w:cs="Times New Roman"/>
          <w:i/>
          <w:sz w:val="24"/>
          <w:szCs w:val="24"/>
        </w:rPr>
        <w:t>Ключевые</w:t>
      </w:r>
      <w:r w:rsidRPr="00FC07E2">
        <w:rPr>
          <w:rFonts w:ascii="Times New Roman" w:hAnsi="Times New Roman" w:cs="Times New Roman"/>
          <w:b/>
          <w:i/>
          <w:sz w:val="24"/>
          <w:szCs w:val="24"/>
        </w:rPr>
        <w:t xml:space="preserve"> </w:t>
      </w:r>
      <w:r w:rsidRPr="00FC07E2">
        <w:rPr>
          <w:rFonts w:ascii="Times New Roman" w:hAnsi="Times New Roman" w:cs="Times New Roman"/>
          <w:i/>
          <w:sz w:val="24"/>
          <w:szCs w:val="24"/>
        </w:rPr>
        <w:t>слова</w:t>
      </w:r>
      <w:r w:rsidRPr="00FC07E2">
        <w:rPr>
          <w:rFonts w:ascii="Times New Roman" w:hAnsi="Times New Roman" w:cs="Times New Roman"/>
          <w:b/>
          <w:i/>
          <w:sz w:val="24"/>
          <w:szCs w:val="24"/>
        </w:rPr>
        <w:t xml:space="preserve">: </w:t>
      </w:r>
      <w:r w:rsidRPr="00FC07E2">
        <w:rPr>
          <w:rFonts w:ascii="Times New Roman" w:hAnsi="Times New Roman" w:cs="Times New Roman"/>
          <w:i/>
          <w:sz w:val="24"/>
          <w:szCs w:val="24"/>
        </w:rPr>
        <w:t>Гражданское право, гражданский оборот, правовой обычай, судебный прецедент, правовая доктрина, правовая система, правовая реформа, принц</w:t>
      </w:r>
      <w:r>
        <w:rPr>
          <w:rFonts w:ascii="Times New Roman" w:hAnsi="Times New Roman" w:cs="Times New Roman"/>
          <w:i/>
          <w:sz w:val="24"/>
          <w:szCs w:val="24"/>
        </w:rPr>
        <w:t>ипы права, международное право.</w:t>
      </w:r>
    </w:p>
    <w:p w:rsidR="000D403A" w:rsidRDefault="000D403A" w:rsidP="000D403A">
      <w:pPr>
        <w:spacing w:after="0" w:line="240" w:lineRule="auto"/>
        <w:ind w:firstLine="708"/>
        <w:jc w:val="both"/>
        <w:rPr>
          <w:rFonts w:ascii="Times New Roman" w:hAnsi="Times New Roman" w:cs="Times New Roman"/>
          <w:i/>
          <w:sz w:val="24"/>
          <w:szCs w:val="24"/>
        </w:rPr>
      </w:pPr>
    </w:p>
    <w:p w:rsidR="000D403A" w:rsidRDefault="000D403A" w:rsidP="000D403A">
      <w:pPr>
        <w:spacing w:after="0" w:line="240" w:lineRule="auto"/>
        <w:ind w:firstLine="708"/>
        <w:jc w:val="both"/>
        <w:rPr>
          <w:rFonts w:ascii="Times New Roman" w:hAnsi="Times New Roman" w:cs="Times New Roman"/>
          <w:i/>
          <w:sz w:val="24"/>
          <w:szCs w:val="24"/>
          <w:lang w:val="en-US"/>
        </w:rPr>
      </w:pPr>
      <w:r w:rsidRPr="00FC07E2">
        <w:rPr>
          <w:rFonts w:ascii="Times New Roman" w:hAnsi="Times New Roman" w:cs="Times New Roman"/>
          <w:i/>
          <w:sz w:val="24"/>
          <w:szCs w:val="24"/>
          <w:lang w:val="en-US"/>
        </w:rPr>
        <w:t>In the context of the complication of civil turnover and the emergence of tendencies in the mutual influence and interpenetration of various legal systems in the era of globalization, the emergence of new or informal sources of civil law, among which in this work such legal custom, judicial precedent and legal doctrine are considered.</w:t>
      </w:r>
    </w:p>
    <w:p w:rsidR="000D403A" w:rsidRPr="00FC07E2" w:rsidRDefault="000D403A" w:rsidP="000D403A">
      <w:pPr>
        <w:spacing w:after="0" w:line="240" w:lineRule="auto"/>
        <w:ind w:firstLine="708"/>
        <w:jc w:val="both"/>
        <w:rPr>
          <w:rFonts w:ascii="Times New Roman" w:hAnsi="Times New Roman" w:cs="Times New Roman"/>
          <w:i/>
          <w:sz w:val="24"/>
          <w:szCs w:val="24"/>
          <w:lang w:val="en-US"/>
        </w:rPr>
      </w:pPr>
      <w:r w:rsidRPr="00FC07E2">
        <w:rPr>
          <w:rFonts w:ascii="Times New Roman" w:hAnsi="Times New Roman" w:cs="Times New Roman"/>
          <w:i/>
          <w:sz w:val="24"/>
          <w:szCs w:val="24"/>
          <w:lang w:val="en-US"/>
        </w:rPr>
        <w:t xml:space="preserve"> Keywords: civil law, civil turnover, legal custom, judicial precedent, legal doctrine, legal system, legal reform, principles of law, international law.</w:t>
      </w:r>
    </w:p>
    <w:p w:rsidR="000D403A" w:rsidRPr="00FC07E2" w:rsidRDefault="000D403A" w:rsidP="000D403A">
      <w:pPr>
        <w:spacing w:after="0" w:line="240" w:lineRule="auto"/>
        <w:jc w:val="both"/>
        <w:rPr>
          <w:rFonts w:ascii="Times New Roman" w:hAnsi="Times New Roman" w:cs="Times New Roman"/>
          <w:b/>
          <w:sz w:val="24"/>
          <w:szCs w:val="24"/>
          <w:lang w:val="en-US"/>
        </w:rPr>
      </w:pP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Источники права – это действующие в г</w:t>
      </w:r>
      <w:r>
        <w:rPr>
          <w:rFonts w:ascii="Times New Roman" w:hAnsi="Times New Roman" w:cs="Times New Roman"/>
          <w:sz w:val="24"/>
          <w:szCs w:val="24"/>
        </w:rPr>
        <w:t>осударстве официальные документы</w:t>
      </w:r>
      <w:r w:rsidRPr="00FC07E2">
        <w:rPr>
          <w:rFonts w:ascii="Times New Roman" w:hAnsi="Times New Roman" w:cs="Times New Roman"/>
          <w:sz w:val="24"/>
          <w:szCs w:val="24"/>
        </w:rPr>
        <w:t>, санкционирующие или устанавливающие нормы права, также это внешняя форма выражения правотворческой деятельности государства, с помощью которой воля законодателя становится обязательной для исполнения. К видам источников права относятся: нормативно правовой акт, нормативный договор, судебный прецедент, правовой обычай, религиозные тексты, правовые доктрины, общие принципы права. В различных правовых системах официально закреплены и различные правовые источники. Для англо-саксонской правой системы характерно широкое распространение прецедентного права, для стран с мусульманской правовой системой характерны соответствующие религиозные нормы, для романо-германской, в свою очередь, характерно использование нормативно правовых актов, и.т.д</w:t>
      </w:r>
      <w:r>
        <w:rPr>
          <w:rFonts w:ascii="Times New Roman" w:hAnsi="Times New Roman" w:cs="Times New Roman"/>
          <w:sz w:val="24"/>
          <w:szCs w:val="24"/>
        </w:rPr>
        <w:t>.</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 xml:space="preserve">Правовая система нашего государства традиционно относится к странам с романо-германской правовой системой, однако постепенное усложнение гражданского оборота и развитие тенденции к взаимопроникновению и взаимовлиянию различных правовых семей в эпоху глобализации обусловили появление новых или ранее неупотребляемых источников гражданского права. Среди подобных «нетипичных» источников </w:t>
      </w:r>
      <w:r w:rsidRPr="00FC07E2">
        <w:rPr>
          <w:rFonts w:ascii="Times New Roman" w:hAnsi="Times New Roman" w:cs="Times New Roman"/>
          <w:sz w:val="24"/>
          <w:szCs w:val="24"/>
        </w:rPr>
        <w:lastRenderedPageBreak/>
        <w:t>гражданского права Российской Федерации можно  выделить  следующие: правовой обычай, судебный прецедент и правовую доктрину. Далее в данной работе мы рассмотрим и проанализируем каждый из этих источников.</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b/>
          <w:sz w:val="24"/>
          <w:szCs w:val="24"/>
        </w:rPr>
        <w:t>Правовой обычай.</w:t>
      </w:r>
      <w:r w:rsidRPr="00FC07E2">
        <w:rPr>
          <w:rFonts w:ascii="Times New Roman" w:hAnsi="Times New Roman" w:cs="Times New Roman"/>
          <w:sz w:val="24"/>
          <w:szCs w:val="24"/>
        </w:rPr>
        <w:t xml:space="preserve"> В современной юридической науке под правовым обычаем следует понимать </w:t>
      </w:r>
      <w:r>
        <w:rPr>
          <w:rFonts w:ascii="Times New Roman" w:hAnsi="Times New Roman" w:cs="Times New Roman"/>
          <w:sz w:val="24"/>
          <w:szCs w:val="24"/>
        </w:rPr>
        <w:t>сложившейся в течение</w:t>
      </w:r>
      <w:r w:rsidRPr="00FC07E2">
        <w:rPr>
          <w:rFonts w:ascii="Times New Roman" w:hAnsi="Times New Roman" w:cs="Times New Roman"/>
          <w:sz w:val="24"/>
          <w:szCs w:val="24"/>
        </w:rPr>
        <w:t xml:space="preserve"> длительного периода времени способ правового регулирования отношений, при котором конкретный порядок действий воспроизводится в обществе и признается в качестве правомерного, соблюдение и исполнение которого соответственно обеспечивается силой государства.</w:t>
      </w:r>
      <w:r w:rsidRPr="00FC07E2">
        <w:rPr>
          <w:rFonts w:ascii="Times New Roman" w:hAnsi="Times New Roman" w:cs="Times New Roman"/>
          <w:b/>
          <w:sz w:val="24"/>
          <w:szCs w:val="24"/>
        </w:rPr>
        <w:t xml:space="preserve"> </w:t>
      </w:r>
      <w:r w:rsidRPr="00FC07E2">
        <w:rPr>
          <w:rFonts w:ascii="Times New Roman" w:hAnsi="Times New Roman" w:cs="Times New Roman"/>
          <w:sz w:val="24"/>
          <w:szCs w:val="24"/>
        </w:rPr>
        <w:t>Правой обычай, по своей сути, представляет собой общепризнанные образцы, правила поведения людей, средства регулирования их взаимодействия, которые предохраняют общественную жизнь от хаоса, направляя ее течение в нужное русло</w:t>
      </w:r>
      <w:r w:rsidRPr="00FC07E2">
        <w:rPr>
          <w:rStyle w:val="a9"/>
          <w:rFonts w:ascii="Times New Roman" w:hAnsi="Times New Roman" w:cs="Times New Roman"/>
          <w:sz w:val="24"/>
          <w:szCs w:val="24"/>
        </w:rPr>
        <w:footnoteReference w:id="210"/>
      </w:r>
      <w:r w:rsidRPr="00FC07E2">
        <w:rPr>
          <w:rFonts w:ascii="Times New Roman" w:hAnsi="Times New Roman" w:cs="Times New Roman"/>
          <w:sz w:val="24"/>
          <w:szCs w:val="24"/>
        </w:rPr>
        <w:t>.</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В гражданском праве одной из разновидностей правового обычая выступают обычаи делового оборота. Проявление данного вида правового обычая в гражданском весьма существенно. Например, обычаями делового оборота будут являться примерные условия договоров, размещенные в различных справочных информационных системах, сети Интернет, а также СМИ. Также к ним следует отнести Международные правила по толкованию торговых терминов «Инкотермс», издаваемые Международной торговой палатой</w:t>
      </w:r>
      <w:r>
        <w:rPr>
          <w:rStyle w:val="a9"/>
          <w:rFonts w:ascii="Times New Roman" w:hAnsi="Times New Roman" w:cs="Times New Roman"/>
          <w:sz w:val="24"/>
          <w:szCs w:val="24"/>
        </w:rPr>
        <w:footnoteReference w:id="211"/>
      </w:r>
      <w:r w:rsidRPr="00FC07E2">
        <w:rPr>
          <w:rFonts w:ascii="Times New Roman" w:hAnsi="Times New Roman" w:cs="Times New Roman"/>
          <w:sz w:val="24"/>
          <w:szCs w:val="24"/>
        </w:rPr>
        <w:t>. Проявление обычая делового оборота можно выделить в ряде статей Кодекса торгового мореплавания РФ, в которых учитывается действие обычаев порта</w:t>
      </w:r>
      <w:r>
        <w:rPr>
          <w:rStyle w:val="a9"/>
          <w:rFonts w:ascii="Times New Roman" w:hAnsi="Times New Roman" w:cs="Times New Roman"/>
          <w:sz w:val="24"/>
          <w:szCs w:val="24"/>
        </w:rPr>
        <w:footnoteReference w:id="212"/>
      </w:r>
      <w:r w:rsidRPr="00FC07E2">
        <w:rPr>
          <w:rFonts w:ascii="Times New Roman" w:hAnsi="Times New Roman" w:cs="Times New Roman"/>
          <w:sz w:val="24"/>
          <w:szCs w:val="24"/>
        </w:rPr>
        <w:t>. Наприм</w:t>
      </w:r>
      <w:r>
        <w:rPr>
          <w:rFonts w:ascii="Times New Roman" w:hAnsi="Times New Roman" w:cs="Times New Roman"/>
          <w:sz w:val="24"/>
          <w:szCs w:val="24"/>
        </w:rPr>
        <w:t>ер, согласно п. 2 ст. 129 КТМ РФ</w:t>
      </w:r>
      <w:r w:rsidRPr="00FC07E2">
        <w:rPr>
          <w:rFonts w:ascii="Times New Roman" w:hAnsi="Times New Roman" w:cs="Times New Roman"/>
          <w:sz w:val="24"/>
          <w:szCs w:val="24"/>
        </w:rPr>
        <w:t xml:space="preserve"> дата и время уведомления о готовности судна к погрузке определяются соглашением сторон, при отсутствии же</w:t>
      </w:r>
      <w:r>
        <w:rPr>
          <w:rFonts w:ascii="Times New Roman" w:hAnsi="Times New Roman" w:cs="Times New Roman"/>
          <w:sz w:val="24"/>
          <w:szCs w:val="24"/>
        </w:rPr>
        <w:t xml:space="preserve"> подобного соглашения -</w:t>
      </w:r>
      <w:r w:rsidRPr="00FC07E2">
        <w:rPr>
          <w:rFonts w:ascii="Times New Roman" w:hAnsi="Times New Roman" w:cs="Times New Roman"/>
          <w:sz w:val="24"/>
          <w:szCs w:val="24"/>
        </w:rPr>
        <w:t xml:space="preserve"> обычаями данного порта; согласно ст. 138 КТМ РФ перевозчик имеет право перевозить груз на палубе только в соответствии с соглашением между перевозчиком и отправителем, законом либо иными правовыми актами РФ или обычаями делового оборота.</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На сегодняшний день в судебной практике ссылки на обычное право</w:t>
      </w:r>
      <w:r>
        <w:rPr>
          <w:rFonts w:ascii="Times New Roman" w:hAnsi="Times New Roman" w:cs="Times New Roman"/>
          <w:sz w:val="24"/>
          <w:szCs w:val="24"/>
        </w:rPr>
        <w:t xml:space="preserve"> </w:t>
      </w:r>
      <w:r w:rsidRPr="00FC07E2">
        <w:rPr>
          <w:rFonts w:ascii="Times New Roman" w:hAnsi="Times New Roman" w:cs="Times New Roman"/>
          <w:sz w:val="24"/>
          <w:szCs w:val="24"/>
        </w:rPr>
        <w:t xml:space="preserve">- явление довольно редкое, однако достаточное развитие получает практика заключения гражданско-правовых договоров на основе обычных норм, также развивается и формирование корпоративных кодексов, сводов единообразных правил и обычаев. В юридической науке принято выделять отличие между правовым обычаем и обыкновением в гражданском праве. Сущность такого отличия заключается в том, что правовой обычай представляет собой правило поведения, сложившееся и сформированное в качестве нормы права и существующее самостоятельно от воли субъектов гражданско-правовых отношений. Обыкновение, в свою очередь, не приобретает статус нормы права, поскольку применяется только по прямо выраженному согласию сторон договора. </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 xml:space="preserve">От деловых обыкновений принято отличать также и заведенный порядок, представляющий собой сложившеюся практику отношений сторон конкретного договора, сложившуюся между ними в предшествующих взаимодействиях, прямо не закрепленную в договоре, но подразумеваемую в силу отсутствия возражений. Обычное право, как одни из источников гражданского права, может состоять только из обычаев делового оборота и иных правовых обычаев. </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 xml:space="preserve">Свою роль в уяснении сущности обычаев делового оборота играют и высшие судебные инстанции, нередко отмечающие, что под обычаем делового оборота, который в силу ст. 5 ГК РФ может быть применен судом при разрешении споры, вытекающего их предпринимательское деятельность, следует понимать непредусмотренное договором или законодательством, но сложившееся и сформированное, то есть достаточно определённое в своем содержании, широко применяемое в какой-либо сфере предпринимательской </w:t>
      </w:r>
      <w:r w:rsidRPr="00FC07E2">
        <w:rPr>
          <w:rFonts w:ascii="Times New Roman" w:hAnsi="Times New Roman" w:cs="Times New Roman"/>
          <w:sz w:val="24"/>
          <w:szCs w:val="24"/>
        </w:rPr>
        <w:lastRenderedPageBreak/>
        <w:t>деятельности правило поведения. Обычай делового оборота может быть применен вне зависимости от того, зафиксирова</w:t>
      </w:r>
      <w:r>
        <w:rPr>
          <w:rFonts w:ascii="Times New Roman" w:hAnsi="Times New Roman" w:cs="Times New Roman"/>
          <w:sz w:val="24"/>
          <w:szCs w:val="24"/>
        </w:rPr>
        <w:t>н ли он в каком-либо документе.</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b/>
          <w:sz w:val="24"/>
          <w:szCs w:val="24"/>
        </w:rPr>
        <w:t xml:space="preserve">Судебный прецедент. </w:t>
      </w:r>
      <w:r w:rsidRPr="00FC07E2">
        <w:rPr>
          <w:rFonts w:ascii="Times New Roman" w:hAnsi="Times New Roman" w:cs="Times New Roman"/>
          <w:sz w:val="24"/>
          <w:szCs w:val="24"/>
        </w:rPr>
        <w:t>Существует множество подходов к вопросу о том, что же является судебным прецедентом. Например, Г.А. Гаджиев определяет его не только как решениями Конституционного Суда, применительно к которым неправильно говорить о том, что нет прецедента, но и решениями судов общей юрисдикции и арбитражных судов</w:t>
      </w:r>
      <w:r w:rsidRPr="00FC07E2">
        <w:rPr>
          <w:rStyle w:val="a9"/>
          <w:rFonts w:ascii="Times New Roman" w:hAnsi="Times New Roman" w:cs="Times New Roman"/>
          <w:sz w:val="24"/>
          <w:szCs w:val="24"/>
        </w:rPr>
        <w:footnoteReference w:id="213"/>
      </w:r>
      <w:r w:rsidRPr="00FC07E2">
        <w:rPr>
          <w:rFonts w:ascii="Times New Roman" w:hAnsi="Times New Roman" w:cs="Times New Roman"/>
          <w:sz w:val="24"/>
          <w:szCs w:val="24"/>
        </w:rPr>
        <w:t>. В свою очередь, Б.С. Эбзеев считает, что все решения Конституционного Суда являются источниками права и им свойственна материально-правовая сила закона</w:t>
      </w:r>
      <w:r w:rsidRPr="006A5BE6">
        <w:rPr>
          <w:rStyle w:val="a9"/>
          <w:rFonts w:ascii="Times New Roman" w:hAnsi="Times New Roman" w:cs="Times New Roman"/>
          <w:sz w:val="24"/>
          <w:szCs w:val="24"/>
        </w:rPr>
        <w:footnoteReference w:id="214"/>
      </w:r>
      <w:r w:rsidRPr="006A5BE6">
        <w:rPr>
          <w:rFonts w:ascii="Times New Roman" w:hAnsi="Times New Roman" w:cs="Times New Roman"/>
          <w:sz w:val="24"/>
          <w:szCs w:val="24"/>
        </w:rPr>
        <w:t>.</w:t>
      </w:r>
      <w:r w:rsidRPr="00FC07E2">
        <w:rPr>
          <w:rFonts w:ascii="Times New Roman" w:hAnsi="Times New Roman" w:cs="Times New Roman"/>
          <w:sz w:val="24"/>
          <w:szCs w:val="24"/>
        </w:rPr>
        <w:t xml:space="preserve"> Прецеденты, создаваемые Конституционным Судом, как и акты толкования, имеют нормативно-регулирующее значение и в данном значении они также являются высшими по своей юридической силе правовыми нормами, распространяются на неопределенно большой круг субъектов конституционно-правовых отношений и случаев.</w:t>
      </w:r>
    </w:p>
    <w:p w:rsidR="000D403A"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 xml:space="preserve">По мнению целого ряда авторов, фактически судебная практика, еще со времен разъяснения Пленума Верховного Суда РСФСР и Пленума Верховного Суда СССР, признавались непосредственным источником права, так как в судебных решениях допускались ссылки на них как на юридическую основу разрешения того или иного дела. Изначально это происходило в силу их довольно высокого авторитета и определенной сложившейся традиции, а затем и в силу закона, когда указанные разъяснения стали обязательными для судов, органов, должностных лиц, применяющих закон. Таким образом, мы видим и исторический фактор влияния на развитие судебного прецедента. </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Также стоит отметить и влияние внешних факторов влияния на развитие судебного прецедента в России. Например, существует достаточно примеров того, что высшие инстанции Российской Федерации при рассмотрении гражданских дел фактически опираются на положения прецедентной практики Европейского Суда по правам человека. Так, Конституционный Суд РФ при толковании положения ст.35 Конституции РФ пришел к следующему выводу: конституционно-правовой смысл понятия «имущество» охватывает целый спектр вещных прав, а не только право собственности, как это было принято раньше. Данный подход, как отмечал суд, соотносится с толкованием понятия «свое имущество» ЕСПЧ, лежащим в основе применения им ст.1 Протокола № 1 к Европейской конвенции. Европейский суд мотивирует это тем, что каждый имеет право на беспрепятственное владение и пользование своим имуществом, в том числе и в рамках реализации вещных прав, также подлежащих защите на основании указанного Протокола.</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 xml:space="preserve">Следуя из данного анализа научной доктрины и судебной практики можно сделать вывод о том, что судебный прецедент уже получил фактической признание в Российской Федерации в качестве одного из источников права, а его юридическое признание и закрепление лишь вопрос времени. </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b/>
          <w:sz w:val="24"/>
          <w:szCs w:val="24"/>
        </w:rPr>
        <w:t xml:space="preserve">Правовая доктрина.  </w:t>
      </w:r>
      <w:r w:rsidRPr="00FC07E2">
        <w:rPr>
          <w:rFonts w:ascii="Times New Roman" w:hAnsi="Times New Roman" w:cs="Times New Roman"/>
          <w:sz w:val="24"/>
          <w:szCs w:val="24"/>
        </w:rPr>
        <w:t>Как отмечается в юридической научной литературе, правовая доктрина является системой взглядов, принципов, положений концептуального характера, которые разрабатываются и создаются юридической наукой, обусловлены юридической практикой и в силу данного факта имеют общезначимый характер для всей правовой системы, потому как они основываются на общепризнанных принципах и ценностях, отражают наиболее существенные и определяющие закономерности и направления государственно-правового развития страны, поддерживаемые мнением большинства авторитетных ученых-юристов, и таким образом, формируют соответствующий тип правоприменения, в соответствии с которым функционирует и развивается российская правовая система</w:t>
      </w:r>
      <w:r w:rsidRPr="00FC07E2">
        <w:rPr>
          <w:rStyle w:val="a9"/>
          <w:rFonts w:ascii="Times New Roman" w:hAnsi="Times New Roman" w:cs="Times New Roman"/>
          <w:sz w:val="24"/>
          <w:szCs w:val="24"/>
        </w:rPr>
        <w:footnoteReference w:id="215"/>
      </w:r>
      <w:r w:rsidRPr="00FC07E2">
        <w:rPr>
          <w:rFonts w:ascii="Times New Roman" w:hAnsi="Times New Roman" w:cs="Times New Roman"/>
          <w:sz w:val="24"/>
          <w:szCs w:val="24"/>
        </w:rPr>
        <w:t xml:space="preserve">. </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lastRenderedPageBreak/>
        <w:t xml:space="preserve">Способами внешнего выражения правовой доктрины являются различные юридические дефиниции, принципы права, доктринальное толкование норм права, правила разрешения правовых коллизий, принципы права, юридические конструкции, правовые аксиомы, правила составления и оформления юридических актов, правовые преюдиции, правовые догмы, правовые позиции. </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 xml:space="preserve">Способами санкционирования правовой доктрины со стороны государства являются: придание научным трудам юристов обязательности в нормативных актах, ссылка на доктринальные произведения ученых-юристов при принятии решения по конкретному юридическому делу органами суда и другими органами применения права. Также стоит отметить, что отсутствие одобрения со стороны государства не означает ее невозможности фактического действия и функционирования как источника права.    </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 xml:space="preserve">Согласно ст. 1191 ГК РФ, ст. 14 </w:t>
      </w:r>
      <w:r w:rsidRPr="00454C1F">
        <w:rPr>
          <w:rFonts w:ascii="Times New Roman" w:hAnsi="Times New Roman" w:cs="Times New Roman"/>
          <w:sz w:val="24"/>
          <w:szCs w:val="24"/>
        </w:rPr>
        <w:t>АПК Р</w:t>
      </w:r>
      <w:r>
        <w:rPr>
          <w:rFonts w:ascii="Times New Roman" w:hAnsi="Times New Roman" w:cs="Times New Roman"/>
          <w:sz w:val="24"/>
          <w:szCs w:val="24"/>
        </w:rPr>
        <w:t>Ф</w:t>
      </w:r>
      <w:r w:rsidRPr="00454C1F">
        <w:rPr>
          <w:rFonts w:ascii="Times New Roman" w:hAnsi="Times New Roman" w:cs="Times New Roman"/>
          <w:sz w:val="24"/>
          <w:szCs w:val="24"/>
        </w:rPr>
        <w:t xml:space="preserve">, </w:t>
      </w:r>
      <w:r w:rsidRPr="00FC07E2">
        <w:rPr>
          <w:rFonts w:ascii="Times New Roman" w:hAnsi="Times New Roman" w:cs="Times New Roman"/>
          <w:sz w:val="24"/>
          <w:szCs w:val="24"/>
        </w:rPr>
        <w:t>ст. 166 СК РФ содержание норм зарубежного права, регулирующего отношения с иностранным элементом, устанавливается в соответствии с их официальным толкованием, правовой доктриной, существующей в соответствующем иностранном государстве и практикой применения. Например, ст. 38 Статута Международного Суда ООН к одним из источников права, которые применяет Международный Суд, относит доктрины наиболее квалифицированных и компетентных специалистов в сфере публичного права.  Другими словами, российская правовая система признает правовую доктрину источником международного частного, международного публичного и процессуального права.</w:t>
      </w:r>
      <w:r w:rsidRPr="00FC07E2">
        <w:rPr>
          <w:rStyle w:val="a9"/>
          <w:rFonts w:ascii="Times New Roman" w:hAnsi="Times New Roman" w:cs="Times New Roman"/>
          <w:sz w:val="24"/>
          <w:szCs w:val="24"/>
        </w:rPr>
        <w:footnoteReference w:id="216"/>
      </w:r>
      <w:r w:rsidRPr="00FC07E2">
        <w:rPr>
          <w:rFonts w:ascii="Times New Roman" w:hAnsi="Times New Roman" w:cs="Times New Roman"/>
          <w:sz w:val="24"/>
          <w:szCs w:val="24"/>
        </w:rPr>
        <w:t xml:space="preserve"> Таким образом, дальнейшее развитие этого направления не вызывает сомнений по ходу проведения правовой реформы. </w:t>
      </w:r>
    </w:p>
    <w:p w:rsidR="000D403A" w:rsidRPr="00FC07E2" w:rsidRDefault="000D403A" w:rsidP="000D403A">
      <w:pPr>
        <w:spacing w:after="0" w:line="240" w:lineRule="auto"/>
        <w:ind w:firstLine="709"/>
        <w:jc w:val="both"/>
        <w:rPr>
          <w:rFonts w:ascii="Times New Roman" w:hAnsi="Times New Roman" w:cs="Times New Roman"/>
          <w:sz w:val="24"/>
          <w:szCs w:val="24"/>
        </w:rPr>
      </w:pPr>
      <w:r w:rsidRPr="00FC07E2">
        <w:rPr>
          <w:rFonts w:ascii="Times New Roman" w:hAnsi="Times New Roman" w:cs="Times New Roman"/>
          <w:sz w:val="24"/>
          <w:szCs w:val="24"/>
        </w:rPr>
        <w:t>В итоге можно сделать вывод о том, что на сегодняшний день, в эпоху глобализации, при общем высоком уровне динамики развития и усложнения гражданского оборота, а также при наличии устойчивых тенденций к взаимопроникновению и взаимовлиянию различных правовых систем, значительно возросла степень использования новых источников гражданского права.  Судебный прецедент, правовой обычай и правовая доктрина, при условии широкого их применения в международном праве, а также в странах романо-германской правовой семьи, безусловно, оказывают и будут оказывать влияние на развитие гражданского оборота и в нашей стране. Игнорирование мировых тенденций в области новых источников права, очевидно, крайне негативно скажется на развитии Российской правовой системе, ведь таким образом будет проигнорирован целый сп</w:t>
      </w:r>
      <w:r>
        <w:rPr>
          <w:rFonts w:ascii="Times New Roman" w:hAnsi="Times New Roman" w:cs="Times New Roman"/>
          <w:sz w:val="24"/>
          <w:szCs w:val="24"/>
        </w:rPr>
        <w:t>ектр инноваций в области права.</w:t>
      </w: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F73A27" w:rsidRDefault="00F73A27" w:rsidP="002D17C0">
      <w:pPr>
        <w:spacing w:after="0" w:line="240" w:lineRule="auto"/>
        <w:jc w:val="both"/>
        <w:rPr>
          <w:rFonts w:ascii="Times New Roman" w:hAnsi="Times New Roman" w:cs="Times New Roman"/>
          <w:sz w:val="24"/>
          <w:szCs w:val="24"/>
        </w:rPr>
      </w:pPr>
    </w:p>
    <w:p w:rsidR="00DB594C" w:rsidRDefault="00DB594C" w:rsidP="002D17C0">
      <w:pPr>
        <w:spacing w:after="0" w:line="240" w:lineRule="auto"/>
        <w:jc w:val="both"/>
        <w:rPr>
          <w:rFonts w:ascii="Times New Roman" w:hAnsi="Times New Roman" w:cs="Times New Roman"/>
          <w:sz w:val="24"/>
          <w:szCs w:val="24"/>
        </w:rPr>
      </w:pPr>
    </w:p>
    <w:p w:rsidR="002D17C0" w:rsidRDefault="002D17C0" w:rsidP="002D17C0">
      <w:pPr>
        <w:spacing w:after="0" w:line="240" w:lineRule="auto"/>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Pr="005E42AD" w:rsidRDefault="000D403A" w:rsidP="000D403A">
      <w:pPr>
        <w:pStyle w:val="ConsPlusNormal"/>
        <w:ind w:firstLine="567"/>
        <w:jc w:val="right"/>
        <w:rPr>
          <w:color w:val="000000" w:themeColor="text1"/>
          <w:lang w:val="ru-RU"/>
        </w:rPr>
      </w:pPr>
      <w:r w:rsidRPr="005E42AD">
        <w:rPr>
          <w:color w:val="000000" w:themeColor="text1"/>
          <w:lang w:val="ru-RU"/>
        </w:rPr>
        <w:lastRenderedPageBreak/>
        <w:t>УДК 349.444</w:t>
      </w:r>
    </w:p>
    <w:p w:rsidR="000D403A" w:rsidRPr="005E42AD" w:rsidRDefault="000D403A" w:rsidP="000D403A">
      <w:pPr>
        <w:pStyle w:val="ConsPlusNormal"/>
        <w:ind w:firstLine="567"/>
        <w:jc w:val="right"/>
        <w:rPr>
          <w:color w:val="000000" w:themeColor="text1"/>
          <w:lang w:val="ru-RU"/>
        </w:rPr>
      </w:pPr>
      <w:r w:rsidRPr="005E42AD">
        <w:rPr>
          <w:color w:val="000000" w:themeColor="text1"/>
          <w:lang w:val="ru-RU"/>
        </w:rPr>
        <w:t>Пастухов Михаил Михайлович</w:t>
      </w:r>
    </w:p>
    <w:p w:rsidR="000D403A" w:rsidRPr="005E42AD" w:rsidRDefault="000D403A" w:rsidP="000D403A">
      <w:pPr>
        <w:pStyle w:val="ConsPlusNormal"/>
        <w:ind w:firstLine="567"/>
        <w:jc w:val="right"/>
        <w:rPr>
          <w:color w:val="000000" w:themeColor="text1"/>
          <w:lang w:val="ru-RU"/>
        </w:rPr>
      </w:pPr>
      <w:r w:rsidRPr="005E42AD">
        <w:rPr>
          <w:color w:val="000000" w:themeColor="text1"/>
        </w:rPr>
        <w:t>Pastukhov</w:t>
      </w:r>
      <w:r w:rsidRPr="000D403A">
        <w:rPr>
          <w:color w:val="000000" w:themeColor="text1"/>
          <w:lang w:val="ru-RU"/>
        </w:rPr>
        <w:t xml:space="preserve"> </w:t>
      </w:r>
      <w:r w:rsidRPr="005E42AD">
        <w:rPr>
          <w:color w:val="000000" w:themeColor="text1"/>
        </w:rPr>
        <w:t>Mikhail</w:t>
      </w:r>
      <w:r w:rsidRPr="000D403A">
        <w:rPr>
          <w:color w:val="000000" w:themeColor="text1"/>
          <w:lang w:val="ru-RU"/>
        </w:rPr>
        <w:t xml:space="preserve"> </w:t>
      </w:r>
      <w:r w:rsidRPr="005E42AD">
        <w:rPr>
          <w:color w:val="000000" w:themeColor="text1"/>
        </w:rPr>
        <w:t>Mikhailovich</w:t>
      </w:r>
    </w:p>
    <w:p w:rsidR="000D403A" w:rsidRPr="005E42AD" w:rsidRDefault="000D403A" w:rsidP="000D403A">
      <w:pPr>
        <w:spacing w:after="0" w:line="240" w:lineRule="auto"/>
        <w:ind w:firstLine="567"/>
        <w:jc w:val="right"/>
        <w:rPr>
          <w:rFonts w:ascii="Times New Roman" w:hAnsi="Times New Roman" w:cs="Times New Roman"/>
          <w:color w:val="000000" w:themeColor="text1"/>
          <w:sz w:val="24"/>
          <w:szCs w:val="24"/>
        </w:rPr>
      </w:pPr>
      <w:r w:rsidRPr="005E42AD">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rsidR="000D403A" w:rsidRPr="005E42AD" w:rsidRDefault="000D403A" w:rsidP="000D403A">
      <w:pPr>
        <w:spacing w:after="0" w:line="240" w:lineRule="auto"/>
        <w:ind w:firstLine="567"/>
        <w:jc w:val="right"/>
        <w:rPr>
          <w:rFonts w:ascii="Times New Roman" w:hAnsi="Times New Roman" w:cs="Times New Roman"/>
          <w:color w:val="000000" w:themeColor="text1"/>
          <w:sz w:val="24"/>
          <w:szCs w:val="24"/>
        </w:rPr>
      </w:pPr>
      <w:r w:rsidRPr="005E42AD">
        <w:rPr>
          <w:rFonts w:ascii="Times New Roman" w:hAnsi="Times New Roman" w:cs="Times New Roman"/>
          <w:color w:val="000000" w:themeColor="text1"/>
          <w:sz w:val="24"/>
          <w:szCs w:val="24"/>
        </w:rPr>
        <w:t>высшего образования</w:t>
      </w:r>
    </w:p>
    <w:p w:rsidR="000D403A" w:rsidRPr="005E42AD" w:rsidRDefault="000D403A" w:rsidP="000D403A">
      <w:pPr>
        <w:spacing w:after="0" w:line="240" w:lineRule="auto"/>
        <w:ind w:firstLine="567"/>
        <w:jc w:val="right"/>
        <w:rPr>
          <w:rFonts w:ascii="Times New Roman" w:hAnsi="Times New Roman" w:cs="Times New Roman"/>
          <w:color w:val="000000" w:themeColor="text1"/>
          <w:sz w:val="24"/>
          <w:szCs w:val="24"/>
        </w:rPr>
      </w:pPr>
      <w:r w:rsidRPr="005E42AD">
        <w:rPr>
          <w:rFonts w:ascii="Times New Roman" w:hAnsi="Times New Roman" w:cs="Times New Roman"/>
          <w:color w:val="000000" w:themeColor="text1"/>
          <w:sz w:val="24"/>
          <w:szCs w:val="24"/>
        </w:rPr>
        <w:t>«Кубанский государственный аграрный университет имени И.Т. Трубилина»</w:t>
      </w:r>
    </w:p>
    <w:p w:rsidR="000D403A" w:rsidRPr="005E42AD" w:rsidRDefault="000D403A" w:rsidP="000D403A">
      <w:pPr>
        <w:pStyle w:val="ConsPlusNormal"/>
        <w:ind w:firstLine="567"/>
        <w:jc w:val="right"/>
        <w:rPr>
          <w:rFonts w:eastAsiaTheme="minorHAnsi"/>
          <w:color w:val="000000" w:themeColor="text1"/>
          <w:lang w:eastAsia="en-US"/>
        </w:rPr>
      </w:pPr>
      <w:r w:rsidRPr="005E42AD">
        <w:rPr>
          <w:rFonts w:eastAsiaTheme="minorHAnsi"/>
          <w:color w:val="000000" w:themeColor="text1"/>
          <w:lang w:eastAsia="en-US"/>
        </w:rPr>
        <w:t>Federal State Budgetary Educational Institution of Higher Education</w:t>
      </w:r>
    </w:p>
    <w:p w:rsidR="000D403A" w:rsidRPr="005E42AD" w:rsidRDefault="000D403A" w:rsidP="000D403A">
      <w:pPr>
        <w:pStyle w:val="ConsPlusNormal"/>
        <w:ind w:firstLine="567"/>
        <w:jc w:val="right"/>
        <w:rPr>
          <w:rFonts w:eastAsiaTheme="minorHAnsi"/>
          <w:color w:val="000000" w:themeColor="text1"/>
          <w:lang w:eastAsia="en-US"/>
        </w:rPr>
      </w:pPr>
      <w:r w:rsidRPr="005E42AD">
        <w:rPr>
          <w:rFonts w:eastAsiaTheme="minorHAnsi"/>
          <w:color w:val="000000" w:themeColor="text1"/>
          <w:lang w:eastAsia="en-US"/>
        </w:rPr>
        <w:t>“Kuban State Agrarian University named after I.T. Trubilin”</w:t>
      </w:r>
    </w:p>
    <w:p w:rsidR="000D403A" w:rsidRPr="005E42AD" w:rsidRDefault="000D403A" w:rsidP="000D403A">
      <w:pPr>
        <w:pStyle w:val="ConsPlusNormal"/>
        <w:ind w:firstLine="567"/>
        <w:jc w:val="right"/>
        <w:rPr>
          <w:rFonts w:eastAsiaTheme="minorHAnsi"/>
          <w:color w:val="000000" w:themeColor="text1"/>
          <w:lang w:val="ru-RU" w:eastAsia="en-US"/>
        </w:rPr>
      </w:pPr>
      <w:r w:rsidRPr="005E42AD">
        <w:rPr>
          <w:rFonts w:eastAsiaTheme="minorHAnsi"/>
          <w:color w:val="000000" w:themeColor="text1"/>
          <w:lang w:val="ru-RU" w:eastAsia="en-US"/>
        </w:rPr>
        <w:t>Российская Федерация, г. Краснодар</w:t>
      </w:r>
    </w:p>
    <w:p w:rsidR="000D403A" w:rsidRPr="005E42AD" w:rsidRDefault="000D403A" w:rsidP="000D403A">
      <w:pPr>
        <w:pStyle w:val="ConsPlusNormal"/>
        <w:ind w:firstLine="567"/>
        <w:jc w:val="right"/>
        <w:rPr>
          <w:rFonts w:eastAsiaTheme="minorHAnsi"/>
          <w:color w:val="000000" w:themeColor="text1"/>
          <w:lang w:val="ru-RU" w:eastAsia="en-US"/>
        </w:rPr>
      </w:pPr>
      <w:r w:rsidRPr="005E42AD">
        <w:rPr>
          <w:rFonts w:eastAsiaTheme="minorHAnsi"/>
          <w:color w:val="000000" w:themeColor="text1"/>
          <w:lang w:eastAsia="en-US"/>
        </w:rPr>
        <w:t>Russian</w:t>
      </w:r>
      <w:r w:rsidRPr="005E42AD">
        <w:rPr>
          <w:rFonts w:eastAsiaTheme="minorHAnsi"/>
          <w:color w:val="000000" w:themeColor="text1"/>
          <w:lang w:val="ru-RU" w:eastAsia="en-US"/>
        </w:rPr>
        <w:t xml:space="preserve"> </w:t>
      </w:r>
      <w:r w:rsidRPr="005E42AD">
        <w:rPr>
          <w:rFonts w:eastAsiaTheme="minorHAnsi"/>
          <w:color w:val="000000" w:themeColor="text1"/>
          <w:lang w:eastAsia="en-US"/>
        </w:rPr>
        <w:t>Federation</w:t>
      </w:r>
      <w:r w:rsidRPr="005E42AD">
        <w:rPr>
          <w:rFonts w:eastAsiaTheme="minorHAnsi"/>
          <w:color w:val="000000" w:themeColor="text1"/>
          <w:lang w:val="ru-RU" w:eastAsia="en-US"/>
        </w:rPr>
        <w:t xml:space="preserve">, </w:t>
      </w:r>
      <w:r w:rsidRPr="005E42AD">
        <w:rPr>
          <w:rFonts w:eastAsiaTheme="minorHAnsi"/>
          <w:color w:val="000000" w:themeColor="text1"/>
          <w:lang w:eastAsia="en-US"/>
        </w:rPr>
        <w:t>Krasnodar</w:t>
      </w:r>
    </w:p>
    <w:p w:rsidR="000D403A" w:rsidRPr="005E42AD" w:rsidRDefault="000D403A" w:rsidP="000D403A">
      <w:pPr>
        <w:autoSpaceDE w:val="0"/>
        <w:autoSpaceDN w:val="0"/>
        <w:adjustRightInd w:val="0"/>
        <w:spacing w:after="0" w:line="240" w:lineRule="auto"/>
        <w:ind w:firstLine="567"/>
        <w:jc w:val="right"/>
        <w:rPr>
          <w:rFonts w:ascii="Times New Roman" w:hAnsi="Times New Roman" w:cs="Times New Roman"/>
          <w:color w:val="000000" w:themeColor="text1"/>
          <w:sz w:val="24"/>
          <w:szCs w:val="24"/>
        </w:rPr>
      </w:pPr>
      <w:r w:rsidRPr="005E42AD">
        <w:rPr>
          <w:rFonts w:ascii="Times New Roman" w:hAnsi="Times New Roman" w:cs="Times New Roman"/>
          <w:color w:val="000000" w:themeColor="text1"/>
          <w:sz w:val="24"/>
          <w:szCs w:val="24"/>
        </w:rPr>
        <w:t>pastuxov_mixail@mail.ru</w:t>
      </w:r>
    </w:p>
    <w:p w:rsidR="000D403A" w:rsidRPr="005E42AD" w:rsidRDefault="000D403A" w:rsidP="000D403A">
      <w:pPr>
        <w:autoSpaceDE w:val="0"/>
        <w:autoSpaceDN w:val="0"/>
        <w:adjustRightInd w:val="0"/>
        <w:spacing w:after="0" w:line="240" w:lineRule="auto"/>
        <w:ind w:firstLine="567"/>
        <w:jc w:val="right"/>
        <w:rPr>
          <w:rFonts w:ascii="Times New Roman" w:hAnsi="Times New Roman" w:cs="Times New Roman"/>
          <w:color w:val="000000" w:themeColor="text1"/>
          <w:sz w:val="24"/>
          <w:szCs w:val="24"/>
        </w:rPr>
      </w:pPr>
      <w:r w:rsidRPr="005E42AD">
        <w:rPr>
          <w:rFonts w:ascii="Times New Roman" w:hAnsi="Times New Roman" w:cs="Times New Roman"/>
          <w:color w:val="000000" w:themeColor="text1"/>
          <w:sz w:val="24"/>
          <w:szCs w:val="24"/>
        </w:rPr>
        <w:t xml:space="preserve">Научный руководитель: </w:t>
      </w:r>
    </w:p>
    <w:p w:rsidR="000D403A" w:rsidRPr="005E42AD" w:rsidRDefault="00F7413D" w:rsidP="000D403A">
      <w:pPr>
        <w:autoSpaceDE w:val="0"/>
        <w:autoSpaceDN w:val="0"/>
        <w:adjustRightInd w:val="0"/>
        <w:spacing w:after="0" w:line="240" w:lineRule="auto"/>
        <w:ind w:firstLine="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Камышанский В.П.</w:t>
      </w:r>
      <w:r w:rsidR="000D403A" w:rsidRPr="005E42AD">
        <w:rPr>
          <w:rFonts w:ascii="Times New Roman" w:hAnsi="Times New Roman" w:cs="Times New Roman"/>
          <w:color w:val="000000" w:themeColor="text1"/>
          <w:sz w:val="24"/>
          <w:szCs w:val="24"/>
        </w:rPr>
        <w:t>, д.ю.н.</w:t>
      </w:r>
      <w:r>
        <w:rPr>
          <w:rFonts w:ascii="Times New Roman" w:hAnsi="Times New Roman" w:cs="Times New Roman"/>
          <w:color w:val="000000" w:themeColor="text1"/>
          <w:sz w:val="24"/>
          <w:szCs w:val="24"/>
        </w:rPr>
        <w:t>, профессор</w:t>
      </w:r>
    </w:p>
    <w:p w:rsidR="000D403A" w:rsidRPr="005E42AD" w:rsidRDefault="000D403A" w:rsidP="000D403A">
      <w:pPr>
        <w:autoSpaceDE w:val="0"/>
        <w:autoSpaceDN w:val="0"/>
        <w:adjustRightInd w:val="0"/>
        <w:spacing w:after="0" w:line="240" w:lineRule="auto"/>
        <w:ind w:firstLine="567"/>
        <w:jc w:val="right"/>
        <w:rPr>
          <w:rFonts w:ascii="Times New Roman" w:hAnsi="Times New Roman" w:cs="Times New Roman"/>
          <w:color w:val="000000" w:themeColor="text1"/>
          <w:sz w:val="24"/>
          <w:szCs w:val="24"/>
        </w:rPr>
      </w:pPr>
    </w:p>
    <w:p w:rsidR="000D403A" w:rsidRPr="005E42AD" w:rsidRDefault="000D403A" w:rsidP="00EA2380">
      <w:pPr>
        <w:pStyle w:val="ConsPlusNormal"/>
        <w:jc w:val="center"/>
        <w:rPr>
          <w:b/>
          <w:color w:val="000000" w:themeColor="text1"/>
          <w:shd w:val="clear" w:color="auto" w:fill="FFFFFF"/>
          <w:lang w:val="ru-RU"/>
        </w:rPr>
      </w:pPr>
      <w:r w:rsidRPr="005E42AD">
        <w:rPr>
          <w:b/>
          <w:color w:val="000000" w:themeColor="text1"/>
          <w:shd w:val="clear" w:color="auto" w:fill="FFFFFF"/>
          <w:lang w:val="ru-RU"/>
        </w:rPr>
        <w:t xml:space="preserve">О ГРАЖДАНСКО-ПРАВОВОЙ ОТВЕТСТВЕННОСТИ УПРАВЛЯЮЩЕЙ ОРГАНИЗАЦИИ </w:t>
      </w:r>
      <w:r>
        <w:rPr>
          <w:b/>
          <w:color w:val="000000" w:themeColor="text1"/>
          <w:shd w:val="clear" w:color="auto" w:fill="FFFFFF"/>
          <w:lang w:val="ru-RU"/>
        </w:rPr>
        <w:t>В СФЕРЕ ЖКХ</w:t>
      </w:r>
    </w:p>
    <w:p w:rsidR="000D403A" w:rsidRPr="005E42AD" w:rsidRDefault="000D403A" w:rsidP="00EA2380">
      <w:pPr>
        <w:pStyle w:val="ConsPlusNormal"/>
        <w:jc w:val="center"/>
        <w:rPr>
          <w:b/>
          <w:color w:val="000000" w:themeColor="text1"/>
          <w:shd w:val="clear" w:color="auto" w:fill="FFFFFF"/>
          <w:lang w:val="ru-RU"/>
        </w:rPr>
      </w:pPr>
    </w:p>
    <w:p w:rsidR="000D403A" w:rsidRPr="000D403A" w:rsidRDefault="000D403A" w:rsidP="00EA2380">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0D403A">
        <w:rPr>
          <w:rFonts w:ascii="Times New Roman" w:hAnsi="Times New Roman" w:cs="Times New Roman"/>
          <w:b/>
          <w:color w:val="000000" w:themeColor="text1"/>
          <w:sz w:val="24"/>
          <w:szCs w:val="24"/>
          <w:lang w:val="en-US"/>
        </w:rPr>
        <w:t>THE CIVIL LEGAL RESPONSIBILITY OF THE GOVERNING ORGANIZATION</w:t>
      </w:r>
    </w:p>
    <w:p w:rsidR="000D403A" w:rsidRPr="000D403A" w:rsidRDefault="000D403A" w:rsidP="000D403A">
      <w:pPr>
        <w:autoSpaceDE w:val="0"/>
        <w:autoSpaceDN w:val="0"/>
        <w:adjustRightInd w:val="0"/>
        <w:spacing w:after="0" w:line="240" w:lineRule="auto"/>
        <w:ind w:firstLine="567"/>
        <w:jc w:val="both"/>
        <w:rPr>
          <w:rFonts w:ascii="Times New Roman" w:hAnsi="Times New Roman" w:cs="Times New Roman"/>
          <w:b/>
          <w:color w:val="000000" w:themeColor="text1"/>
          <w:sz w:val="24"/>
          <w:szCs w:val="24"/>
          <w:lang w:val="en-US"/>
        </w:rPr>
      </w:pPr>
    </w:p>
    <w:p w:rsidR="000D403A" w:rsidRPr="005E42AD" w:rsidRDefault="000D403A" w:rsidP="000D403A">
      <w:pPr>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5E42AD">
        <w:rPr>
          <w:rFonts w:ascii="Times New Roman" w:hAnsi="Times New Roman" w:cs="Times New Roman"/>
          <w:i/>
          <w:color w:val="000000" w:themeColor="text1"/>
          <w:sz w:val="24"/>
          <w:szCs w:val="24"/>
        </w:rPr>
        <w:t xml:space="preserve">В статье автор рассматривает вопрос об ответственности управляющей организации в сфере ЖКХ, в частности о гражданско-правовой ответственности. Представлена историческая оценка развития института ответственности управляющей организации, а также сегодняшнее положение. Представлены теоретические основы гражданско-правовой ответственности управляющей организации. Выделены наиболее актуальные вопросы, связанные гражданское-правовой ответственности управляющей организации, также представлен подробный обзор судебной практики по данным вопросам. </w:t>
      </w:r>
    </w:p>
    <w:p w:rsidR="000D403A" w:rsidRPr="005E42AD" w:rsidRDefault="000D403A" w:rsidP="000D403A">
      <w:pPr>
        <w:pStyle w:val="ConsPlusNormal"/>
        <w:ind w:firstLine="709"/>
        <w:jc w:val="both"/>
        <w:rPr>
          <w:i/>
          <w:color w:val="000000" w:themeColor="text1"/>
          <w:lang w:val="ru-RU"/>
        </w:rPr>
      </w:pPr>
      <w:r w:rsidRPr="005E42AD">
        <w:rPr>
          <w:i/>
          <w:color w:val="000000" w:themeColor="text1"/>
          <w:lang w:val="ru-RU"/>
        </w:rPr>
        <w:t>Ключевые слова: ЖКХ, управляющая организация, гражданско-правовая ответственность, жилищные споры.</w:t>
      </w:r>
    </w:p>
    <w:p w:rsidR="000D403A" w:rsidRPr="005E42AD" w:rsidRDefault="000D403A" w:rsidP="000D403A">
      <w:pPr>
        <w:pStyle w:val="ConsPlusNormal"/>
        <w:ind w:firstLine="709"/>
        <w:jc w:val="both"/>
        <w:rPr>
          <w:i/>
          <w:color w:val="000000" w:themeColor="text1"/>
          <w:lang w:val="ru-RU"/>
        </w:rPr>
      </w:pPr>
    </w:p>
    <w:p w:rsidR="000D403A" w:rsidRPr="005E42AD" w:rsidRDefault="000D403A" w:rsidP="000D403A">
      <w:pPr>
        <w:pStyle w:val="ConsPlusNormal"/>
        <w:ind w:firstLine="709"/>
        <w:jc w:val="both"/>
        <w:rPr>
          <w:i/>
          <w:color w:val="000000" w:themeColor="text1"/>
        </w:rPr>
      </w:pPr>
      <w:r w:rsidRPr="005E42AD">
        <w:rPr>
          <w:i/>
          <w:color w:val="000000" w:themeColor="text1"/>
        </w:rPr>
        <w:t>In the article the author considers the issue of the responsibility of the managing organization in the sphere of housing and communal services, in particular about civil liability. A historical evaluation of the development of the institution of responsibility of the management company is presented, as well as the current situation. Theoretical bases of civil liability of the management company are presented. The most pressing issues related to the civil liability of the management company are highlighted, and a detailed review of the judicial practice on these issues</w:t>
      </w:r>
    </w:p>
    <w:p w:rsidR="000D403A" w:rsidRPr="005E42AD" w:rsidRDefault="000D403A" w:rsidP="000D403A">
      <w:pPr>
        <w:pStyle w:val="ConsPlusNormal"/>
        <w:ind w:firstLine="709"/>
        <w:jc w:val="both"/>
        <w:rPr>
          <w:i/>
          <w:color w:val="000000" w:themeColor="text1"/>
        </w:rPr>
      </w:pPr>
      <w:r w:rsidRPr="005E42AD">
        <w:rPr>
          <w:i/>
          <w:color w:val="000000" w:themeColor="text1"/>
        </w:rPr>
        <w:t>Keywords: Housing and communal services, management company, civil liability, housing disputes.</w:t>
      </w:r>
    </w:p>
    <w:p w:rsidR="000D403A" w:rsidRPr="005E42AD" w:rsidRDefault="000D403A" w:rsidP="000D403A">
      <w:pPr>
        <w:pStyle w:val="ConsPlusNormal"/>
        <w:ind w:firstLine="567"/>
        <w:jc w:val="both"/>
        <w:rPr>
          <w:color w:val="000000" w:themeColor="text1"/>
        </w:rPr>
      </w:pPr>
    </w:p>
    <w:p w:rsidR="000D403A" w:rsidRPr="005E42AD" w:rsidRDefault="000D403A" w:rsidP="000D403A">
      <w:pPr>
        <w:pStyle w:val="ConsPlusNormal"/>
        <w:ind w:firstLine="709"/>
        <w:jc w:val="both"/>
        <w:rPr>
          <w:color w:val="000000" w:themeColor="text1"/>
          <w:lang w:val="ru-RU"/>
        </w:rPr>
      </w:pPr>
      <w:r w:rsidRPr="005E42AD">
        <w:rPr>
          <w:color w:val="000000" w:themeColor="text1"/>
          <w:lang w:val="ru-RU"/>
        </w:rPr>
        <w:t>Относительно новым для отечественного законодательства является такой вид управления, как управление общим имуществом в многоквартирном доме. Массовая приватизация жилищного фонда, начавшаяся в 1991 году, обусловила значительный и масштабный рост числа собственников помещений в многоквартирных домах, общая долевая собственность которых стала включать имущество дома. Следовательно, собственники помещений одновременно получили статус участников сложных правоотношений по управлению определенным общим имуществом, что, таким образом, породило ряд вопросов, нуждающихся в принципиальные решения на законодательном уровне, а также соответствующего изменения сложившейся правоприменительной практики</w:t>
      </w:r>
      <w:r w:rsidRPr="005E42AD">
        <w:rPr>
          <w:rStyle w:val="a9"/>
          <w:color w:val="000000" w:themeColor="text1"/>
          <w:lang w:val="ru-RU"/>
        </w:rPr>
        <w:footnoteReference w:id="217"/>
      </w:r>
      <w:r w:rsidRPr="005E42AD">
        <w:rPr>
          <w:color w:val="000000" w:themeColor="text1"/>
          <w:lang w:val="ru-RU"/>
        </w:rPr>
        <w:t>.</w:t>
      </w:r>
    </w:p>
    <w:p w:rsidR="000D403A" w:rsidRPr="005E42AD" w:rsidRDefault="000D403A" w:rsidP="000D403A">
      <w:pPr>
        <w:pStyle w:val="ConsPlusNormal"/>
        <w:ind w:firstLine="709"/>
        <w:jc w:val="both"/>
        <w:rPr>
          <w:color w:val="000000" w:themeColor="text1"/>
          <w:lang w:val="ru-RU"/>
        </w:rPr>
      </w:pPr>
      <w:r w:rsidRPr="005E42AD">
        <w:rPr>
          <w:color w:val="000000" w:themeColor="text1"/>
          <w:lang w:val="ru-RU"/>
        </w:rPr>
        <w:lastRenderedPageBreak/>
        <w:t>Исходя из вышесказанного, следует то, что отсутствие института ответственности управляющей организации является исторически сложившейся ситуацией. Управляющая организация в данном вопросе не отличается от других юридических лиц, которые по современному российскому законодательству не несут весь спектр правовой ответственности за различные правонарушения</w:t>
      </w:r>
      <w:r w:rsidRPr="005E42AD">
        <w:rPr>
          <w:rStyle w:val="a9"/>
          <w:color w:val="000000" w:themeColor="text1"/>
          <w:lang w:val="ru-RU"/>
        </w:rPr>
        <w:footnoteReference w:id="218"/>
      </w:r>
      <w:r w:rsidRPr="005E42AD">
        <w:rPr>
          <w:color w:val="000000" w:themeColor="text1"/>
          <w:lang w:val="ru-RU"/>
        </w:rPr>
        <w:t>.</w:t>
      </w:r>
    </w:p>
    <w:p w:rsidR="000D403A" w:rsidRPr="005E42AD" w:rsidRDefault="000D403A" w:rsidP="000D403A">
      <w:pPr>
        <w:pStyle w:val="ConsPlusNormal"/>
        <w:ind w:firstLine="709"/>
        <w:jc w:val="both"/>
        <w:rPr>
          <w:color w:val="000000" w:themeColor="text1"/>
          <w:spacing w:val="-2"/>
          <w:lang w:val="ru-RU"/>
        </w:rPr>
      </w:pPr>
      <w:proofErr w:type="gramStart"/>
      <w:r w:rsidRPr="005E42AD">
        <w:rPr>
          <w:color w:val="000000" w:themeColor="text1"/>
          <w:lang w:val="ru-RU"/>
        </w:rPr>
        <w:t>При управлении многоквартирным домом управляющая организация несет ответственность перед собственниками помещений в многоквартирном доме за оказание всех услуг и (или) выполнение работ, обеспечивающих надлежащее содержание общего имущества в данном доме и качество которых должно соответствовать определенным требованиям технических регламентов и установленных Правительством РФ правил содержания общего имущества в многоквартирном доме, за предоставление коммунальных услуг в зависимости от уровня благоустройства данного</w:t>
      </w:r>
      <w:proofErr w:type="gramEnd"/>
      <w:r w:rsidRPr="005E42AD">
        <w:rPr>
          <w:color w:val="000000" w:themeColor="text1"/>
          <w:lang w:val="ru-RU"/>
        </w:rPr>
        <w:t xml:space="preserve"> </w:t>
      </w:r>
      <w:proofErr w:type="gramStart"/>
      <w:r w:rsidRPr="005E42AD">
        <w:rPr>
          <w:color w:val="000000" w:themeColor="text1"/>
          <w:lang w:val="ru-RU"/>
        </w:rPr>
        <w:t>дома</w:t>
      </w:r>
      <w:proofErr w:type="gramEnd"/>
      <w:r w:rsidRPr="005E42AD">
        <w:rPr>
          <w:color w:val="000000" w:themeColor="text1"/>
          <w:lang w:val="ru-RU"/>
        </w:rPr>
        <w:t xml:space="preserve"> </w:t>
      </w:r>
      <w:r w:rsidRPr="005E42AD">
        <w:rPr>
          <w:color w:val="000000" w:themeColor="text1"/>
          <w:spacing w:val="-2"/>
          <w:lang w:val="ru-RU"/>
        </w:rPr>
        <w:t xml:space="preserve">качество которых должно соответствовать требованиям установленных Правительством Российской Федерации </w:t>
      </w:r>
      <w:hyperlink r:id="rId35" w:history="1">
        <w:r w:rsidRPr="005E42AD">
          <w:rPr>
            <w:rStyle w:val="aa"/>
            <w:color w:val="000000" w:themeColor="text1"/>
            <w:spacing w:val="-2"/>
            <w:lang w:val="ru-RU"/>
          </w:rPr>
          <w:t>правил</w:t>
        </w:r>
      </w:hyperlink>
      <w:r w:rsidRPr="005E42AD">
        <w:rPr>
          <w:color w:val="000000" w:themeColor="text1"/>
          <w:spacing w:val="-2"/>
          <w:lang w:val="ru-RU"/>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Так как деятельность управляющей организации является видом общественной деятельности, формирующей и порождающей различные по своей правовой природе правоотношения (гражданские, административные, финансовые и т.д.), то представляется возможным и разумным введение различных видов ответственности для данного типа организации.</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В данной работе рассматривается только один вид ответственности – гражданской паровая ответственность, являющаяся довольно активно изучаемы и применяемым институтом, причем часть исследований относится к гражданско-правовой ответственности юридических лиц и намного меньше работ поднимают проблемы этого вида ответственности в отношении органов управления юридических лиц. </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Гражданско-правовой ответственностью органа управления юридического лица является форма принудительного государственного воздействия на такой орган управления юридического лица при помощи применения к нему предусмотренных Гражданским законодательством санкций за совершенное в процессе реализации соответствующих управленческих функций гражданское правонарушение. </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Споры с управляющими организациями и коммунальными структурами являются весьма частым предметом рассмотрения в суде. Данная тема также актуальна, поскольку судебные разбирательства в сфере жилищно-коммунального хозяйства затрагивают как обычных граждан, так и представителей бизнеса. Следовательно, не только юристам необходимо знать позицию, которую занял суд в разбирательстве с управляющей компанией по целому ряду значимых вопросов. Далее рассмотрим наиболее резонансные и актуальные проблемы в спорах с управляющими организациями, а также то, какую позицию выбрал суд в той или иной ситуации. </w:t>
      </w:r>
    </w:p>
    <w:p w:rsidR="000D403A" w:rsidRPr="005E42AD" w:rsidRDefault="000D403A" w:rsidP="000D403A">
      <w:pPr>
        <w:pStyle w:val="ConsPlusNormal"/>
        <w:ind w:firstLine="709"/>
        <w:jc w:val="both"/>
        <w:rPr>
          <w:color w:val="000000" w:themeColor="text1"/>
          <w:spacing w:val="-2"/>
          <w:lang w:val="ru-RU"/>
        </w:rPr>
      </w:pPr>
      <w:r w:rsidRPr="000C1CA9">
        <w:rPr>
          <w:b/>
          <w:i/>
          <w:color w:val="000000" w:themeColor="text1"/>
          <w:spacing w:val="-2"/>
          <w:lang w:val="ru-RU"/>
        </w:rPr>
        <w:t>Управляющая организация должна обеспечивать безопасные условия проживания жильцов в многоквартирном доме</w:t>
      </w:r>
      <w:r w:rsidRPr="000C1CA9">
        <w:rPr>
          <w:b/>
          <w:color w:val="000000" w:themeColor="text1"/>
          <w:spacing w:val="-2"/>
          <w:lang w:val="ru-RU"/>
        </w:rPr>
        <w:t>.</w:t>
      </w:r>
      <w:r w:rsidRPr="005E42AD">
        <w:rPr>
          <w:color w:val="000000" w:themeColor="text1"/>
          <w:spacing w:val="-2"/>
          <w:lang w:val="ru-RU"/>
        </w:rPr>
        <w:t xml:space="preserve"> Товарищество собственников жилья (далее ТСЖ), в роли управляющей организации несет ответственность за ремонт и содержание общего имущества собственников помещений в многоквартирном доме. Недостаточное отопление помещений нарушает права граждан на благоприятные и безопасные условия проживания в квартирах. К такому решению пришел Санкт-Петербургский городской суд</w:t>
      </w:r>
      <w:r w:rsidRPr="005E42AD">
        <w:rPr>
          <w:rStyle w:val="a9"/>
          <w:color w:val="000000" w:themeColor="text1"/>
          <w:spacing w:val="-2"/>
          <w:lang w:val="ru-RU"/>
        </w:rPr>
        <w:footnoteReference w:id="219"/>
      </w:r>
      <w:r w:rsidRPr="005E42AD">
        <w:rPr>
          <w:color w:val="000000" w:themeColor="text1"/>
          <w:spacing w:val="-2"/>
          <w:lang w:val="ru-RU"/>
        </w:rPr>
        <w:t xml:space="preserve">. Суть спора заключалась в том, что в квартирах некоторых жильцов многоквартирного дома стали промерзать углы в нескольких комнатах. Из-за понижения температуры и промерзания углов стала осыпаться штукатурка, отслаиваться </w:t>
      </w:r>
      <w:r w:rsidRPr="005E42AD">
        <w:rPr>
          <w:color w:val="000000" w:themeColor="text1"/>
          <w:spacing w:val="-2"/>
          <w:lang w:val="ru-RU"/>
        </w:rPr>
        <w:lastRenderedPageBreak/>
        <w:t>обои, проступать желтые пятна. Также собственников не страивал холодный пол, который никак не удавалось в достаточной степени утеплить. Жильцы многоквартирного дома пришли к выводу о том, что проблема заключается в некачественных швах между плитами перекрытия и попросили ТСЖ устранить дефекты теплоизоляции. Однако ТСЖ отказалось в добровольном порядке принять меры. Следовательно, собственники были вынуждены обратиться в суд.</w:t>
      </w:r>
    </w:p>
    <w:p w:rsidR="000D403A" w:rsidRPr="005E42AD" w:rsidRDefault="000D403A" w:rsidP="000D403A">
      <w:pPr>
        <w:pStyle w:val="ConsPlusNormal"/>
        <w:ind w:firstLine="709"/>
        <w:jc w:val="both"/>
        <w:rPr>
          <w:color w:val="000000" w:themeColor="text1"/>
          <w:spacing w:val="-2"/>
          <w:lang w:val="ru-RU"/>
        </w:rPr>
      </w:pPr>
      <w:r w:rsidRPr="005E42AD">
        <w:rPr>
          <w:i/>
          <w:color w:val="000000" w:themeColor="text1"/>
          <w:spacing w:val="-2"/>
          <w:lang w:val="ru-RU"/>
        </w:rPr>
        <w:t xml:space="preserve">Решение суда. </w:t>
      </w:r>
      <w:r w:rsidRPr="005E42AD">
        <w:rPr>
          <w:color w:val="000000" w:themeColor="text1"/>
          <w:spacing w:val="-2"/>
          <w:lang w:val="ru-RU"/>
        </w:rPr>
        <w:t>Суды первой инстанции поддержали собственников квартир. В апелляционном определении Санкт-Петербургского городского суда от 05.11.2014 № 33-17110/2014 по делу № 2-397/2014 суд акцентировал свое внимание на том, что в соответствии с нормами ст. 161 ЖК РФ, управление многоквартирным домом должно реализовать безопасные и благоприятные условия проживания жильцов, надлежащее обслуживание и решение вопросов пользования общим имуществом в многоквартирном доме, а также своевременное и надлежащее предоставление коммунальных услуг. Также суд отметил то, что в соответствии с п.2 Правил содержания общего имущества в многоквартирном доме, утвержденных постановлением Правительства РФ от 13.08.2006 г.  № 491 в состав общего имущества многоквартирного дома также включены крыши, ограждающие несущие конструкции и чердаки. Следовательно, соответствующую ответственность за их надлежащее состояние и содержание несет управляющая организация. Согласно требованиям, заявленными п 1.8 Правил и норм технической эксплуатации жилищного фонда, утвержденных постановлением Госстроя РФ от 27.09 2003 года № 170 организация по обслуживанию жилищного фонда должна обеспечивать и поддерживать заданный температурно-влажностный режим внутри помещения, а также поддерживать исправное состояние стен по мере выявления соответствующих дефектов, не допуская их дальнейшего увеличения и развития, защиту от влаги и теплозащиту наружных стен.</w:t>
      </w:r>
    </w:p>
    <w:p w:rsidR="000D403A" w:rsidRPr="005E42AD" w:rsidRDefault="000D403A" w:rsidP="000D403A">
      <w:pPr>
        <w:pStyle w:val="ConsPlusNormal"/>
        <w:ind w:firstLine="709"/>
        <w:jc w:val="both"/>
        <w:rPr>
          <w:color w:val="000000" w:themeColor="text1"/>
          <w:spacing w:val="-2"/>
          <w:lang w:val="ru-RU"/>
        </w:rPr>
      </w:pPr>
      <w:r w:rsidRPr="000C1CA9">
        <w:rPr>
          <w:b/>
          <w:i/>
          <w:color w:val="000000" w:themeColor="text1"/>
          <w:spacing w:val="-2"/>
          <w:lang w:val="ru-RU"/>
        </w:rPr>
        <w:t>Контроль и поддержание надлежащего состояния придомовой территории</w:t>
      </w:r>
      <w:r w:rsidRPr="005E42AD">
        <w:rPr>
          <w:i/>
          <w:color w:val="000000" w:themeColor="text1"/>
          <w:spacing w:val="-2"/>
          <w:lang w:val="ru-RU"/>
        </w:rPr>
        <w:t xml:space="preserve">. </w:t>
      </w:r>
      <w:r w:rsidRPr="005E42AD">
        <w:rPr>
          <w:color w:val="000000" w:themeColor="text1"/>
          <w:spacing w:val="-2"/>
          <w:lang w:val="ru-RU"/>
        </w:rPr>
        <w:t xml:space="preserve">Истец обратился в суд с требованием взыскать с управляющей организации денежную сумму в счет компенсации расходов на медицинские препараты и обследования, транспортных расходов, а также морального вреда. Данный требования мотивированы тем, что истец, двигаясь по тротуару придомовой территории поскользнулся и упал. Данная территория не была убрана, не обработана реагентами, отсутствовало уличное освещение. После падения у истца резко ухудшилось состояние здоровья, и он вынужден был обратится за медицинской помощью. </w:t>
      </w:r>
    </w:p>
    <w:p w:rsidR="000D403A" w:rsidRPr="005E42AD" w:rsidRDefault="000D403A" w:rsidP="000D403A">
      <w:pPr>
        <w:pStyle w:val="ConsPlusNormal"/>
        <w:ind w:firstLine="709"/>
        <w:jc w:val="both"/>
        <w:rPr>
          <w:color w:val="000000" w:themeColor="text1"/>
          <w:spacing w:val="-2"/>
          <w:lang w:val="ru-RU"/>
        </w:rPr>
      </w:pPr>
      <w:r w:rsidRPr="005E42AD">
        <w:rPr>
          <w:i/>
          <w:color w:val="000000" w:themeColor="text1"/>
          <w:spacing w:val="-2"/>
          <w:lang w:val="ru-RU"/>
        </w:rPr>
        <w:t xml:space="preserve">Решение суда. </w:t>
      </w:r>
      <w:r w:rsidRPr="005E42AD">
        <w:rPr>
          <w:color w:val="000000" w:themeColor="text1"/>
          <w:spacing w:val="-2"/>
          <w:lang w:val="ru-RU"/>
        </w:rPr>
        <w:t>На основании п.10, п.11, п.16, п.42, “Правил содержания общего имущества в многоквартирном доме” управляющая организация отвечает перед собственниками помещений за надлежащее содержание общего имущества, под которым понимается состояние, обеспечивающие также и безопасность для жизни и здоровья граждан. Исходя из этого, уборка наледи и использование специальных реагентов входит в обязанности управляющей организации, независим от включения их в перечне работ и услуг к договору управления многоквартирным домом. Исходя из положений п.1 ст. 1085 ГК при причинении гражданину увечья или иного повреждения его здоровью компенсации подлежит утраченный заработок, также расходы на лечение. Суд решил взыскать с управляющей организации ущерб в счет компенсации вреда здоровью в счет расходов на транспортные услуги, а также в счет компенсации морального вреда</w:t>
      </w:r>
      <w:r w:rsidRPr="005E42AD">
        <w:rPr>
          <w:rStyle w:val="a9"/>
          <w:color w:val="000000" w:themeColor="text1"/>
          <w:spacing w:val="-2"/>
          <w:lang w:val="ru-RU"/>
        </w:rPr>
        <w:footnoteReference w:id="220"/>
      </w:r>
      <w:r w:rsidRPr="005E42AD">
        <w:rPr>
          <w:color w:val="000000" w:themeColor="text1"/>
          <w:spacing w:val="-2"/>
          <w:lang w:val="ru-RU"/>
        </w:rPr>
        <w:t>.</w:t>
      </w:r>
    </w:p>
    <w:p w:rsidR="000D403A" w:rsidRPr="005E42AD" w:rsidRDefault="000D403A" w:rsidP="000D403A">
      <w:pPr>
        <w:pStyle w:val="ConsPlusNormal"/>
        <w:ind w:firstLine="709"/>
        <w:jc w:val="both"/>
        <w:rPr>
          <w:color w:val="000000" w:themeColor="text1"/>
          <w:spacing w:val="-2"/>
          <w:lang w:val="ru-RU"/>
        </w:rPr>
      </w:pPr>
      <w:r w:rsidRPr="005E42AD">
        <w:rPr>
          <w:b/>
          <w:i/>
          <w:color w:val="000000" w:themeColor="text1"/>
          <w:spacing w:val="-2"/>
          <w:lang w:val="ru-RU"/>
        </w:rPr>
        <w:t>Индивидуальные приборы учета тепла должны использоваться во всех квартирах дома.</w:t>
      </w:r>
      <w:r w:rsidRPr="005E42AD">
        <w:rPr>
          <w:i/>
          <w:color w:val="000000" w:themeColor="text1"/>
          <w:spacing w:val="-2"/>
          <w:lang w:val="ru-RU"/>
        </w:rPr>
        <w:t xml:space="preserve"> </w:t>
      </w:r>
      <w:r w:rsidRPr="005E42AD">
        <w:rPr>
          <w:color w:val="000000" w:themeColor="text1"/>
          <w:spacing w:val="-2"/>
          <w:lang w:val="ru-RU"/>
        </w:rPr>
        <w:t xml:space="preserve">Истец установил в своей квартире индивидуальные распределители затрат на отопления, один прибор на каждый радиатор отопления. Данные установочные работы выполнила профильная организация. Приборы этой марки сертифицированы в Российской Федерации, свои показания выдают в киловатт-часах и официально занесены в </w:t>
      </w:r>
      <w:r w:rsidRPr="005E42AD">
        <w:rPr>
          <w:color w:val="000000" w:themeColor="text1"/>
          <w:spacing w:val="-2"/>
          <w:lang w:val="ru-RU"/>
        </w:rPr>
        <w:lastRenderedPageBreak/>
        <w:t>Государственный реестр средств измерений. Следовательно, истец обратился в свою управляющую компанию с заявлением о сдаче в эксплуатацию индивидуальных приборов учета и учета платы за использованную тепловую энергию на основании показаний, установленных в квартире собственника распределителей затрат на отопление</w:t>
      </w:r>
      <w:r w:rsidRPr="005E42AD">
        <w:rPr>
          <w:rStyle w:val="a9"/>
          <w:color w:val="000000" w:themeColor="text1"/>
          <w:spacing w:val="-2"/>
          <w:lang w:val="ru-RU"/>
        </w:rPr>
        <w:footnoteReference w:id="221"/>
      </w:r>
      <w:r w:rsidRPr="005E42AD">
        <w:rPr>
          <w:color w:val="000000" w:themeColor="text1"/>
          <w:spacing w:val="-2"/>
          <w:lang w:val="ru-RU"/>
        </w:rPr>
        <w:t xml:space="preserve">. В свою очередь, управляющая организация отказалась использовать и принимать показания от данный индивидуальных приборов для расчета платы за отопление в квартире. В силу этого, собственник квартиры обратился с иском с требованием осуществить прием в эксплуатацию распределителей затрат  на отопление и произвести соответствующий перерасчет платы за отопление с учетом их показателей. Помимо этого, истец хотел взыскать компенсацию морального вреда. </w:t>
      </w:r>
    </w:p>
    <w:p w:rsidR="000D403A" w:rsidRPr="005E42AD" w:rsidRDefault="000D403A" w:rsidP="000D403A">
      <w:pPr>
        <w:pStyle w:val="ConsPlusNormal"/>
        <w:ind w:firstLine="709"/>
        <w:jc w:val="both"/>
        <w:rPr>
          <w:color w:val="000000" w:themeColor="text1"/>
          <w:spacing w:val="-2"/>
          <w:lang w:val="ru-RU"/>
        </w:rPr>
      </w:pPr>
      <w:r w:rsidRPr="005E42AD">
        <w:rPr>
          <w:i/>
          <w:color w:val="000000" w:themeColor="text1"/>
          <w:spacing w:val="-2"/>
          <w:lang w:val="ru-RU"/>
        </w:rPr>
        <w:t xml:space="preserve">Решение суда. </w:t>
      </w:r>
      <w:r w:rsidRPr="005E42AD">
        <w:rPr>
          <w:color w:val="000000" w:themeColor="text1"/>
          <w:spacing w:val="-2"/>
          <w:lang w:val="ru-RU"/>
        </w:rPr>
        <w:t>Суды двух инстанций частично удовлетворили требования истца. Судьи разрешили ввести в эксплуатацию соответствующие распределители, установленные в квартире собственника и произвести перерасчет платы за использование тепловой энергии с учетом их показаний, но отказали в удовлетворении требовании по взысканию морального вреда истца.</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Однако, кассационная инстанция, куда обратился ответчик в лице управляющей организации, постановлением президиума Санкт-Петербургского городского суда от 11 марта 2015 года № 44г-29/2015 отменила предыдущие решения судов низших инстанций. Было указано на то, что расчет платы за коммунальные услуги производится в порядке, закрепленном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 мая 2011 года № 354 и принятом в соответствии со ст.157 ЖК РФ. Но в пункте 42 данных правил установлено следующее: в многоквартирном доме, который оборудован общедомовым прибором учета, то размер платы за данную коммунальную услугу по отоплению в жилом (нежилом) помещении определяется в соответствии формулой 3 из приложения № 2, исходя из показаний установленного общедомового прибора учета тепловой энергии.  При условии, если в многоквартирном доме установлен общедомовой прибор учета тепловой энергии. Данный пункт Правил соответствует закону, что подтверждено решением ВС РФ от 14.01.2014 № АКПИ 13-1157. Исходя из этого, суд пришел к выводу о том, что значения показателей, установленных в квартире истца распределителей затрат, могут внести корректировки на определение оплаты за отопления только после установки во всех жилых и нежилых помещений многоквартирного дома индивидуальным или общими приборами учета тепловой энергии, либо после установки таких распределителей в более 50 % от общей площади всех жилых и нежилых помещений в данном многоквартирном доме. </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Методика расчета потребления теплоснабжения имеет принципиальное значения для итого подсчета уровня потребления, далее рассмотрим каждую методику и определим ее основные особенности и то, кто остается в выигрышном положении при использовании то или иной методики расчета. В данной ситуации собственник полностью зависит </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Индивидуальный счетчик тепла является наиболее объективным способом при учете использования теплоснабжения в отдельно взятой квартире, ведь в этом случае идет учет того потребления, какой необходим для поддержания надлежащий и комфортных условий проживания в помещении. Однако перед установкой возникает формальный вопрос, а именно то как к действиям собственника отнесется компания-поставщик тепла. На сегодняшний день не допускается самовольное вмешательство в централизованную систему теплоснабжения с целью монтажа квартирного индивидуального прибора учета. За самовольную установку собственник может получить штраф и отказ в эксплуатации прибора. И как показывает практика получить разрешение на установку индивидуального счетчика, в подавляющем большинстве случаев, невозможно. Пример этому -  судебная практика по подобному вопросу, представленная ранее в нашей работе. Если же </w:t>
      </w:r>
      <w:r w:rsidRPr="005E42AD">
        <w:rPr>
          <w:color w:val="000000" w:themeColor="text1"/>
          <w:spacing w:val="-2"/>
          <w:lang w:val="ru-RU"/>
        </w:rPr>
        <w:lastRenderedPageBreak/>
        <w:t xml:space="preserve">собственник желает иметь у себя в квартире прибор индивидуального учета, то необходимо изначально приобретать помещение в таком многоквартирном доме, где изначально предусмотрена подобная система учета и в каждой квартире установлены и (или) разрешены к эксплуатации данные системы учета. Однако, большинство многоквартирных домов изначально не предусматривают установку систем индивидуального учета энергопотребления, что существенно сокращает выбор жилья по данному критерию, и в дальнейшем ограничивает возможность выбора способа расчета использования услуг теплоснабжения. </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Общий прибор учета очевидно выгоден управляющей организации, поскольку в расчет берется общий показатель использования теплоснабжения всего многоквартирного дома. Для управляющей организации, безусловно, данный метод более удобен, ведь подъезды и трубы с низким уровнем теплоизоляции требуют гораздо больше ресурсов теплоснабжения. Также не все жильцы экономно и разумно подходят к вопросу энергосбережения, нередки случаи, когда из-за высокой температуры радиаторов отопления жильцы в зимний период времени открывают окна для понижения уровня температуры в помещении. </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В итоге мы получаем два разных подхода к данному вопроса и очевидно, что вариант с использованием индивидуального прибора учета – более разумный и справедливый вариант, ведь оплата рассчитывается из фактического использования теплоснабжения в отдельно взятом помещении. </w:t>
      </w:r>
    </w:p>
    <w:p w:rsidR="000D403A" w:rsidRPr="005E42AD"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В качестве совершенствования нормативной базы по данным вопросам, на наш взгляд, представляется разумным и справедливым признать недействующими положения абзаца первого п.40, абзаца первого п.42 Правил предоставления коммунальных услуг собственникам и пользователям помещений в многоквартирных домах и жилых домов, ссылаясь на то, что положения данного правового акта противоречат ч.1 ст. 157 ЖК РФ во взаимосвязи с ч.1,ч.4,ч.5 ст .13 и ч.1 ст. 6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нарушает права граждан, так как исключают возможность начисления платы за отопления исходя из показаний индивидуальных приборов учета в случае, если не все помещения в многоквартирном доме оборудованы индивидуальными приборами учета. </w:t>
      </w:r>
    </w:p>
    <w:p w:rsidR="000D403A" w:rsidRDefault="000D403A" w:rsidP="000D403A">
      <w:pPr>
        <w:pStyle w:val="ConsPlusNormal"/>
        <w:ind w:firstLine="709"/>
        <w:jc w:val="both"/>
        <w:rPr>
          <w:color w:val="000000" w:themeColor="text1"/>
          <w:spacing w:val="-2"/>
          <w:lang w:val="ru-RU"/>
        </w:rPr>
      </w:pPr>
      <w:r w:rsidRPr="005E42AD">
        <w:rPr>
          <w:color w:val="000000" w:themeColor="text1"/>
          <w:spacing w:val="-2"/>
          <w:lang w:val="ru-RU"/>
        </w:rPr>
        <w:t xml:space="preserve">Говоря о зарубежном опыте в данной сфере, стоит отметить, что наиболее успешным примером реформирования системы ЖКХ при относительно схожих условиях развития является Германия (Восточная часть Германия будучи ГДР имела схожу с советской систему ЖКХ, а также преобладание панельной застройки). В ФРГ, на сегодняшний день, после целого комплекса реформ используется расчет за предоставленные услуги по их фактическому потреблению, данный подход используется в вопросе водоснабжения и отопления. </w:t>
      </w:r>
    </w:p>
    <w:p w:rsidR="000D403A" w:rsidRPr="0067500B" w:rsidRDefault="000D403A" w:rsidP="000D403A">
      <w:pPr>
        <w:pStyle w:val="ConsPlusNormal"/>
        <w:ind w:firstLine="709"/>
        <w:jc w:val="both"/>
        <w:rPr>
          <w:color w:val="000000" w:themeColor="text1"/>
          <w:spacing w:val="-2"/>
          <w:lang w:val="ru-RU"/>
        </w:rPr>
      </w:pPr>
      <w:r w:rsidRPr="005E42AD">
        <w:rPr>
          <w:color w:val="000000" w:themeColor="text1"/>
          <w:spacing w:val="-2"/>
          <w:lang w:val="ru-RU"/>
        </w:rPr>
        <w:t>В итоге, проведя анализ правовой базы по наиболее актуальным вопросам в сфере деятельности управляющих организаций и практике правоприменения, можно сделать вывод о том, что действующее законодательство нуждается в комплексной модернизации и совершенствовании. Одними из способов совершенствования нормативной базы, на н</w:t>
      </w:r>
      <w:r>
        <w:rPr>
          <w:color w:val="000000" w:themeColor="text1"/>
          <w:spacing w:val="-2"/>
          <w:lang w:val="ru-RU"/>
        </w:rPr>
        <w:t xml:space="preserve">аш взгляд, являются: во-первых, </w:t>
      </w:r>
      <w:r w:rsidRPr="005E42AD">
        <w:rPr>
          <w:color w:val="000000" w:themeColor="text1"/>
          <w:spacing w:val="-2"/>
          <w:lang w:val="ru-RU"/>
        </w:rPr>
        <w:t xml:space="preserve">на законодательном уровне закрепить использование только индивидуальных приборов учета водоснабжения и отопления и использовать расчет только по фактическому потреблению, </w:t>
      </w:r>
      <w:r>
        <w:rPr>
          <w:color w:val="000000" w:themeColor="text1"/>
          <w:spacing w:val="-2"/>
          <w:lang w:val="ru-RU"/>
        </w:rPr>
        <w:t>во-вторых</w:t>
      </w:r>
      <w:r w:rsidRPr="005E42AD">
        <w:rPr>
          <w:color w:val="000000" w:themeColor="text1"/>
          <w:spacing w:val="-2"/>
          <w:lang w:val="ru-RU"/>
        </w:rPr>
        <w:t xml:space="preserve">, при проведении комплексной реформы опираться за зарубежный опыт, поскольку сам институт ЖКХ, существующий в рыночных условиях, по объективным историческим причинам более совершенен, чем в странах бывшего СССР. Наиболее схожие условия развития данного институт с отечественным являются страны Восточной Европы и Германия. </w:t>
      </w: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F73A27" w:rsidRDefault="00F73A27" w:rsidP="00640FC1">
      <w:pPr>
        <w:spacing w:after="0" w:line="240" w:lineRule="auto"/>
        <w:ind w:firstLine="708"/>
        <w:jc w:val="both"/>
        <w:rPr>
          <w:rFonts w:ascii="Times New Roman" w:hAnsi="Times New Roman" w:cs="Times New Roman"/>
          <w:sz w:val="24"/>
          <w:szCs w:val="24"/>
        </w:rPr>
      </w:pPr>
    </w:p>
    <w:p w:rsidR="000D403A" w:rsidRPr="006A1948" w:rsidRDefault="000D403A" w:rsidP="000D403A">
      <w:pPr>
        <w:pStyle w:val="ac"/>
        <w:jc w:val="right"/>
        <w:rPr>
          <w:rFonts w:ascii="Times New Roman" w:hAnsi="Times New Roman"/>
          <w:bCs/>
          <w:color w:val="auto"/>
          <w:sz w:val="24"/>
          <w:szCs w:val="24"/>
        </w:rPr>
      </w:pPr>
      <w:r w:rsidRPr="006A1948">
        <w:rPr>
          <w:rFonts w:ascii="Times New Roman" w:hAnsi="Times New Roman"/>
          <w:bCs/>
          <w:color w:val="auto"/>
          <w:sz w:val="24"/>
          <w:szCs w:val="24"/>
        </w:rPr>
        <w:lastRenderedPageBreak/>
        <w:t>УДК 347.25</w:t>
      </w:r>
    </w:p>
    <w:p w:rsidR="000D403A" w:rsidRPr="006A1948" w:rsidRDefault="000D403A" w:rsidP="000D403A">
      <w:pPr>
        <w:pStyle w:val="ac"/>
        <w:jc w:val="right"/>
        <w:rPr>
          <w:rFonts w:ascii="Times New Roman" w:hAnsi="Times New Roman"/>
          <w:bCs/>
          <w:iCs/>
          <w:color w:val="auto"/>
          <w:sz w:val="24"/>
          <w:szCs w:val="24"/>
        </w:rPr>
      </w:pPr>
      <w:r w:rsidRPr="006A1948">
        <w:rPr>
          <w:rFonts w:ascii="Times New Roman" w:hAnsi="Times New Roman"/>
          <w:bCs/>
          <w:iCs/>
          <w:color w:val="auto"/>
          <w:sz w:val="24"/>
          <w:szCs w:val="24"/>
        </w:rPr>
        <w:t>Переходько Александра</w:t>
      </w:r>
      <w:r>
        <w:rPr>
          <w:rFonts w:ascii="Times New Roman" w:hAnsi="Times New Roman"/>
          <w:bCs/>
          <w:iCs/>
          <w:color w:val="auto"/>
          <w:sz w:val="24"/>
          <w:szCs w:val="24"/>
        </w:rPr>
        <w:t xml:space="preserve"> Андреевна</w:t>
      </w:r>
    </w:p>
    <w:p w:rsidR="000D403A" w:rsidRPr="000D403A" w:rsidRDefault="000D403A" w:rsidP="000D403A">
      <w:pPr>
        <w:pStyle w:val="ac"/>
        <w:jc w:val="right"/>
        <w:rPr>
          <w:rFonts w:ascii="Times New Roman" w:eastAsia="Times New Roman" w:hAnsi="Times New Roman" w:cs="Times New Roman"/>
          <w:bCs/>
          <w:iCs/>
          <w:color w:val="auto"/>
          <w:sz w:val="24"/>
          <w:szCs w:val="24"/>
        </w:rPr>
      </w:pPr>
      <w:r>
        <w:rPr>
          <w:rFonts w:ascii="Times New Roman" w:hAnsi="Times New Roman"/>
          <w:bCs/>
          <w:iCs/>
          <w:color w:val="auto"/>
          <w:sz w:val="24"/>
          <w:szCs w:val="24"/>
          <w:lang w:val="en-US"/>
        </w:rPr>
        <w:t>Perehod</w:t>
      </w:r>
      <w:r w:rsidRPr="006A1948">
        <w:rPr>
          <w:rFonts w:ascii="Times New Roman" w:hAnsi="Times New Roman"/>
          <w:bCs/>
          <w:iCs/>
          <w:color w:val="auto"/>
          <w:sz w:val="24"/>
          <w:szCs w:val="24"/>
        </w:rPr>
        <w:t>’</w:t>
      </w:r>
      <w:r>
        <w:rPr>
          <w:rFonts w:ascii="Times New Roman" w:hAnsi="Times New Roman"/>
          <w:bCs/>
          <w:iCs/>
          <w:color w:val="auto"/>
          <w:sz w:val="24"/>
          <w:szCs w:val="24"/>
          <w:lang w:val="en-US"/>
        </w:rPr>
        <w:t>ko</w:t>
      </w:r>
      <w:r w:rsidRPr="006A1948">
        <w:rPr>
          <w:rFonts w:ascii="Times New Roman" w:hAnsi="Times New Roman"/>
          <w:bCs/>
          <w:iCs/>
          <w:color w:val="auto"/>
          <w:sz w:val="24"/>
          <w:szCs w:val="24"/>
        </w:rPr>
        <w:t xml:space="preserve"> </w:t>
      </w:r>
      <w:r>
        <w:rPr>
          <w:rFonts w:ascii="Times New Roman" w:hAnsi="Times New Roman"/>
          <w:bCs/>
          <w:iCs/>
          <w:color w:val="auto"/>
          <w:sz w:val="24"/>
          <w:szCs w:val="24"/>
          <w:lang w:val="en-US"/>
        </w:rPr>
        <w:t>Alexandra</w:t>
      </w:r>
      <w:r>
        <w:rPr>
          <w:rFonts w:ascii="Times New Roman" w:hAnsi="Times New Roman"/>
          <w:bCs/>
          <w:iCs/>
          <w:color w:val="auto"/>
          <w:sz w:val="24"/>
          <w:szCs w:val="24"/>
        </w:rPr>
        <w:t xml:space="preserve"> </w:t>
      </w:r>
      <w:r>
        <w:rPr>
          <w:rFonts w:ascii="Times New Roman" w:hAnsi="Times New Roman"/>
          <w:bCs/>
          <w:iCs/>
          <w:color w:val="auto"/>
          <w:sz w:val="24"/>
          <w:szCs w:val="24"/>
          <w:lang w:val="en-US"/>
        </w:rPr>
        <w:t>Andreevna</w:t>
      </w:r>
    </w:p>
    <w:p w:rsidR="000D403A" w:rsidRPr="006A1948" w:rsidRDefault="000D403A" w:rsidP="000D403A">
      <w:pPr>
        <w:spacing w:after="0" w:line="240" w:lineRule="auto"/>
        <w:ind w:firstLine="567"/>
        <w:jc w:val="right"/>
        <w:rPr>
          <w:rFonts w:ascii="Times New Roman" w:hAnsi="Times New Roman" w:cs="Times New Roman"/>
          <w:sz w:val="24"/>
          <w:szCs w:val="24"/>
        </w:rPr>
      </w:pPr>
      <w:r w:rsidRPr="006A1948">
        <w:rPr>
          <w:rFonts w:ascii="Times New Roman" w:hAnsi="Times New Roman" w:cs="Times New Roman"/>
          <w:sz w:val="24"/>
          <w:szCs w:val="24"/>
        </w:rPr>
        <w:t>Федеральное государственное бюджетное образовательное учреждение</w:t>
      </w:r>
    </w:p>
    <w:p w:rsidR="000D403A" w:rsidRPr="006A1948" w:rsidRDefault="000D403A" w:rsidP="000D403A">
      <w:pPr>
        <w:spacing w:after="0" w:line="240" w:lineRule="auto"/>
        <w:ind w:firstLine="567"/>
        <w:jc w:val="right"/>
        <w:rPr>
          <w:rFonts w:ascii="Times New Roman" w:hAnsi="Times New Roman" w:cs="Times New Roman"/>
          <w:sz w:val="24"/>
          <w:szCs w:val="24"/>
        </w:rPr>
      </w:pPr>
      <w:r w:rsidRPr="006A1948">
        <w:rPr>
          <w:rFonts w:ascii="Times New Roman" w:hAnsi="Times New Roman" w:cs="Times New Roman"/>
          <w:sz w:val="24"/>
          <w:szCs w:val="24"/>
        </w:rPr>
        <w:t>высшего образования</w:t>
      </w:r>
    </w:p>
    <w:p w:rsidR="000D403A" w:rsidRPr="006A1948" w:rsidRDefault="000D403A" w:rsidP="000D403A">
      <w:pPr>
        <w:spacing w:after="0" w:line="240" w:lineRule="auto"/>
        <w:ind w:firstLine="567"/>
        <w:jc w:val="right"/>
        <w:rPr>
          <w:rFonts w:ascii="Times New Roman" w:hAnsi="Times New Roman" w:cs="Times New Roman"/>
          <w:sz w:val="24"/>
          <w:szCs w:val="24"/>
        </w:rPr>
      </w:pPr>
      <w:r w:rsidRPr="006A1948">
        <w:rPr>
          <w:rFonts w:ascii="Times New Roman" w:hAnsi="Times New Roman" w:cs="Times New Roman"/>
          <w:sz w:val="24"/>
          <w:szCs w:val="24"/>
        </w:rPr>
        <w:t>«Кубанский госуд</w:t>
      </w:r>
      <w:r>
        <w:rPr>
          <w:rFonts w:ascii="Times New Roman" w:hAnsi="Times New Roman" w:cs="Times New Roman"/>
          <w:sz w:val="24"/>
          <w:szCs w:val="24"/>
        </w:rPr>
        <w:t xml:space="preserve">арственный аграрный университет </w:t>
      </w:r>
      <w:r w:rsidRPr="006A1948">
        <w:rPr>
          <w:rFonts w:ascii="Times New Roman" w:hAnsi="Times New Roman" w:cs="Times New Roman"/>
          <w:sz w:val="24"/>
          <w:szCs w:val="24"/>
        </w:rPr>
        <w:t>имени И.Т. Трубилина»</w:t>
      </w:r>
    </w:p>
    <w:p w:rsidR="000D403A" w:rsidRPr="006A1948" w:rsidRDefault="000D403A" w:rsidP="000D403A">
      <w:pPr>
        <w:pStyle w:val="ConsPlusNormal"/>
        <w:ind w:firstLine="567"/>
        <w:jc w:val="right"/>
        <w:rPr>
          <w:rFonts w:eastAsiaTheme="minorHAnsi"/>
          <w:lang w:eastAsia="en-US"/>
        </w:rPr>
      </w:pPr>
      <w:r w:rsidRPr="006A1948">
        <w:rPr>
          <w:rFonts w:eastAsiaTheme="minorHAnsi"/>
          <w:lang w:eastAsia="en-US"/>
        </w:rPr>
        <w:t>Federal State Budgetary Educational Institution of Higher Education</w:t>
      </w:r>
    </w:p>
    <w:p w:rsidR="000D403A" w:rsidRPr="006A1948" w:rsidRDefault="000D403A" w:rsidP="000D403A">
      <w:pPr>
        <w:pStyle w:val="ConsPlusNormal"/>
        <w:ind w:firstLine="567"/>
        <w:jc w:val="right"/>
        <w:rPr>
          <w:rFonts w:eastAsiaTheme="minorHAnsi"/>
          <w:lang w:eastAsia="en-US"/>
        </w:rPr>
      </w:pPr>
      <w:r w:rsidRPr="006A1948">
        <w:rPr>
          <w:rFonts w:eastAsiaTheme="minorHAnsi"/>
          <w:lang w:eastAsia="en-US"/>
        </w:rPr>
        <w:t>«Kuban State Agrarian University named after I.T. Trubilin»</w:t>
      </w:r>
    </w:p>
    <w:p w:rsidR="000D403A" w:rsidRPr="006A1948" w:rsidRDefault="000D403A" w:rsidP="000D403A">
      <w:pPr>
        <w:pStyle w:val="ConsPlusNormal"/>
        <w:ind w:firstLine="567"/>
        <w:jc w:val="right"/>
        <w:rPr>
          <w:rFonts w:eastAsiaTheme="minorHAnsi"/>
          <w:lang w:val="ru-RU" w:eastAsia="en-US"/>
        </w:rPr>
      </w:pPr>
      <w:r w:rsidRPr="006A1948">
        <w:rPr>
          <w:rFonts w:eastAsiaTheme="minorHAnsi"/>
          <w:lang w:val="ru-RU" w:eastAsia="en-US"/>
        </w:rPr>
        <w:t>Российская Федерация, г. Краснодар</w:t>
      </w:r>
    </w:p>
    <w:p w:rsidR="000D403A" w:rsidRPr="006A1948" w:rsidRDefault="000D403A" w:rsidP="000D403A">
      <w:pPr>
        <w:pStyle w:val="ac"/>
        <w:jc w:val="right"/>
        <w:rPr>
          <w:rFonts w:ascii="Times New Roman" w:hAnsi="Times New Roman" w:cs="Times New Roman"/>
          <w:bCs/>
          <w:iCs/>
          <w:color w:val="auto"/>
          <w:sz w:val="24"/>
          <w:szCs w:val="24"/>
        </w:rPr>
      </w:pPr>
      <w:r w:rsidRPr="006A1948">
        <w:rPr>
          <w:rFonts w:ascii="Times New Roman" w:eastAsiaTheme="minorHAnsi" w:hAnsi="Times New Roman" w:cs="Times New Roman"/>
          <w:sz w:val="24"/>
          <w:szCs w:val="24"/>
          <w:lang w:eastAsia="en-US"/>
        </w:rPr>
        <w:t>Russian Federation, Krasnodar</w:t>
      </w:r>
      <w:r w:rsidRPr="006A1948">
        <w:rPr>
          <w:rFonts w:ascii="Times New Roman" w:hAnsi="Times New Roman" w:cs="Times New Roman"/>
          <w:bCs/>
          <w:iCs/>
          <w:color w:val="auto"/>
          <w:sz w:val="24"/>
          <w:szCs w:val="24"/>
        </w:rPr>
        <w:t xml:space="preserve"> </w:t>
      </w:r>
    </w:p>
    <w:p w:rsidR="000D403A" w:rsidRPr="006A1948" w:rsidRDefault="000D403A" w:rsidP="000D403A">
      <w:pPr>
        <w:pStyle w:val="ac"/>
        <w:jc w:val="right"/>
        <w:rPr>
          <w:rFonts w:ascii="Times New Roman" w:hAnsi="Times New Roman" w:cs="Times New Roman"/>
          <w:bCs/>
          <w:iCs/>
          <w:color w:val="auto"/>
          <w:sz w:val="24"/>
          <w:szCs w:val="24"/>
        </w:rPr>
      </w:pPr>
      <w:r w:rsidRPr="006A1948">
        <w:rPr>
          <w:rFonts w:ascii="Times New Roman" w:hAnsi="Times New Roman" w:cs="Times New Roman"/>
          <w:bCs/>
          <w:iCs/>
          <w:color w:val="auto"/>
          <w:sz w:val="24"/>
          <w:szCs w:val="24"/>
        </w:rPr>
        <w:t>Научный руководитель:</w:t>
      </w:r>
    </w:p>
    <w:p w:rsidR="000D403A" w:rsidRPr="006A1948" w:rsidRDefault="000D403A" w:rsidP="000D403A">
      <w:pPr>
        <w:pStyle w:val="ac"/>
        <w:jc w:val="right"/>
        <w:rPr>
          <w:rFonts w:ascii="Times New Roman" w:eastAsia="Times New Roman" w:hAnsi="Times New Roman" w:cs="Times New Roman"/>
          <w:color w:val="auto"/>
          <w:sz w:val="24"/>
          <w:szCs w:val="24"/>
        </w:rPr>
      </w:pPr>
      <w:r w:rsidRPr="006A1948">
        <w:rPr>
          <w:rFonts w:ascii="Times New Roman" w:eastAsia="Times New Roman" w:hAnsi="Times New Roman" w:cs="Times New Roman"/>
          <w:color w:val="auto"/>
          <w:sz w:val="24"/>
          <w:szCs w:val="24"/>
        </w:rPr>
        <w:t>Конч</w:t>
      </w:r>
      <w:r w:rsidR="00F7413D">
        <w:rPr>
          <w:rFonts w:ascii="Times New Roman" w:eastAsia="Times New Roman" w:hAnsi="Times New Roman" w:cs="Times New Roman"/>
          <w:color w:val="auto"/>
          <w:sz w:val="24"/>
          <w:szCs w:val="24"/>
        </w:rPr>
        <w:t>аков А. Б., преподаватель</w:t>
      </w:r>
    </w:p>
    <w:p w:rsidR="000D403A" w:rsidRDefault="000D403A" w:rsidP="000D403A">
      <w:pPr>
        <w:spacing w:after="0" w:line="240" w:lineRule="auto"/>
        <w:ind w:firstLine="708"/>
        <w:jc w:val="center"/>
        <w:rPr>
          <w:rFonts w:ascii="Times New Roman" w:hAnsi="Times New Roman" w:cs="Times New Roman"/>
          <w:b/>
          <w:sz w:val="24"/>
          <w:szCs w:val="24"/>
        </w:rPr>
      </w:pPr>
    </w:p>
    <w:p w:rsidR="000D403A" w:rsidRDefault="000D403A" w:rsidP="000D40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ПРАВО ИНТЕЛЛЕКТУАЛЬНОЙ СОБСТВЕННОСТИ В КОММЕРЧЕСКОЙ ДЕЯТЕЛЬНОСТИ</w:t>
      </w:r>
    </w:p>
    <w:p w:rsidR="000D403A" w:rsidRDefault="000D403A" w:rsidP="000D403A">
      <w:pPr>
        <w:spacing w:after="0" w:line="240" w:lineRule="auto"/>
        <w:jc w:val="center"/>
        <w:rPr>
          <w:rFonts w:ascii="Times New Roman" w:hAnsi="Times New Roman" w:cs="Times New Roman"/>
          <w:b/>
          <w:sz w:val="24"/>
          <w:szCs w:val="24"/>
        </w:rPr>
      </w:pPr>
    </w:p>
    <w:p w:rsidR="000D403A" w:rsidRPr="006A1948" w:rsidRDefault="000D403A" w:rsidP="000D403A">
      <w:pPr>
        <w:spacing w:after="0" w:line="240" w:lineRule="auto"/>
        <w:jc w:val="center"/>
        <w:rPr>
          <w:rFonts w:ascii="Times New Roman" w:hAnsi="Times New Roman" w:cs="Times New Roman"/>
          <w:b/>
          <w:sz w:val="24"/>
          <w:szCs w:val="24"/>
          <w:lang w:val="en-US"/>
        </w:rPr>
      </w:pPr>
      <w:r w:rsidRPr="0027190F">
        <w:rPr>
          <w:rFonts w:ascii="Times New Roman" w:hAnsi="Times New Roman" w:cs="Times New Roman"/>
          <w:b/>
          <w:sz w:val="24"/>
          <w:szCs w:val="24"/>
          <w:lang w:val="en-US"/>
        </w:rPr>
        <w:t>INTELLECTUAL PROPERTY RIGHT IN COMMERCIAL ACTIVITY</w:t>
      </w:r>
    </w:p>
    <w:p w:rsidR="000D403A" w:rsidRPr="006A1948" w:rsidRDefault="000D403A" w:rsidP="000D403A">
      <w:pPr>
        <w:spacing w:after="0" w:line="240" w:lineRule="auto"/>
        <w:ind w:firstLine="708"/>
        <w:jc w:val="both"/>
        <w:rPr>
          <w:rFonts w:ascii="Times New Roman" w:hAnsi="Times New Roman" w:cs="Times New Roman"/>
          <w:b/>
          <w:sz w:val="24"/>
          <w:szCs w:val="24"/>
          <w:lang w:val="en-US"/>
        </w:rPr>
      </w:pPr>
    </w:p>
    <w:p w:rsidR="000D403A" w:rsidRPr="00EA0273" w:rsidRDefault="000D403A" w:rsidP="000D403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Анализируется понятие интеллектуальной собственности на законодательном уровне. </w:t>
      </w:r>
      <w:r w:rsidRPr="00EA0273">
        <w:rPr>
          <w:rFonts w:ascii="Times New Roman" w:hAnsi="Times New Roman" w:cs="Times New Roman"/>
          <w:i/>
          <w:sz w:val="24"/>
          <w:szCs w:val="24"/>
        </w:rPr>
        <w:t>Термин «интеллектуальная собственность» исследуется с точки зрения его соотношения с такими понятиями, как «исключительные права», «право собственности», «результаты интеллектуальной деятельности», в результате такого анализа автором сформулировано теоретическое определение данного понятия.</w:t>
      </w:r>
    </w:p>
    <w:p w:rsidR="000D403A" w:rsidRDefault="000D403A" w:rsidP="000D403A">
      <w:pPr>
        <w:spacing w:after="0" w:line="240" w:lineRule="auto"/>
        <w:ind w:firstLine="708"/>
        <w:jc w:val="both"/>
        <w:rPr>
          <w:rFonts w:ascii="Times New Roman" w:hAnsi="Times New Roman" w:cs="Times New Roman"/>
          <w:i/>
          <w:sz w:val="24"/>
          <w:szCs w:val="24"/>
        </w:rPr>
      </w:pPr>
      <w:r w:rsidRPr="00EA0273">
        <w:rPr>
          <w:rFonts w:ascii="Times New Roman" w:hAnsi="Times New Roman" w:cs="Times New Roman"/>
          <w:i/>
          <w:sz w:val="24"/>
          <w:szCs w:val="24"/>
        </w:rPr>
        <w:t>Ключевые слова: интеллектуальная собственность, исключительные права, право собственности, результаты интеллектуальной деятельности.</w:t>
      </w:r>
    </w:p>
    <w:p w:rsidR="000D403A" w:rsidRPr="00EA0273" w:rsidRDefault="000D403A" w:rsidP="000D403A">
      <w:pPr>
        <w:spacing w:after="0" w:line="240" w:lineRule="auto"/>
        <w:ind w:firstLine="708"/>
        <w:jc w:val="both"/>
        <w:rPr>
          <w:rFonts w:ascii="Times New Roman" w:hAnsi="Times New Roman" w:cs="Times New Roman"/>
          <w:i/>
          <w:sz w:val="24"/>
          <w:szCs w:val="24"/>
        </w:rPr>
      </w:pPr>
    </w:p>
    <w:p w:rsidR="000D403A" w:rsidRPr="00EA0273" w:rsidRDefault="000D403A" w:rsidP="000D403A">
      <w:pPr>
        <w:spacing w:after="0" w:line="240" w:lineRule="auto"/>
        <w:ind w:firstLine="708"/>
        <w:jc w:val="both"/>
        <w:rPr>
          <w:rFonts w:ascii="Times New Roman" w:hAnsi="Times New Roman" w:cs="Times New Roman"/>
          <w:i/>
          <w:sz w:val="24"/>
          <w:szCs w:val="24"/>
          <w:lang w:val="en-US"/>
        </w:rPr>
      </w:pPr>
      <w:r w:rsidRPr="00EA0273">
        <w:rPr>
          <w:rFonts w:ascii="Times New Roman" w:hAnsi="Times New Roman" w:cs="Times New Roman"/>
          <w:i/>
          <w:sz w:val="24"/>
          <w:szCs w:val="24"/>
          <w:lang w:val="en-US"/>
        </w:rPr>
        <w:t>This article analyses the concept of intellectual property based on its legislative recognition and doctrinal positions. The term «Intellectual property» is studied in relation with the terms «exclusive rights», «proprietary rights», «results of intellectual activity», the author defined a theoretical definition of the concept as the result of the research.</w:t>
      </w:r>
    </w:p>
    <w:p w:rsidR="000D403A" w:rsidRPr="0027190F" w:rsidRDefault="000D403A" w:rsidP="000D403A">
      <w:pPr>
        <w:spacing w:after="0" w:line="240" w:lineRule="auto"/>
        <w:ind w:firstLine="708"/>
        <w:jc w:val="both"/>
        <w:rPr>
          <w:rFonts w:ascii="Times New Roman" w:hAnsi="Times New Roman" w:cs="Times New Roman"/>
          <w:i/>
          <w:sz w:val="24"/>
          <w:szCs w:val="24"/>
          <w:lang w:val="en-US"/>
        </w:rPr>
      </w:pPr>
      <w:r w:rsidRPr="00EA0273">
        <w:rPr>
          <w:rFonts w:ascii="Times New Roman" w:hAnsi="Times New Roman" w:cs="Times New Roman"/>
          <w:i/>
          <w:sz w:val="24"/>
          <w:szCs w:val="24"/>
          <w:lang w:val="en-US"/>
        </w:rPr>
        <w:t>Keywords: intellectual property, exclusive rights, proprietary rights, results of intellectual activity.</w:t>
      </w:r>
    </w:p>
    <w:p w:rsidR="000D403A" w:rsidRPr="0027190F" w:rsidRDefault="000D403A" w:rsidP="000D403A">
      <w:pPr>
        <w:spacing w:after="0" w:line="240" w:lineRule="auto"/>
        <w:ind w:firstLine="708"/>
        <w:jc w:val="both"/>
        <w:rPr>
          <w:rFonts w:ascii="Times New Roman" w:hAnsi="Times New Roman" w:cs="Times New Roman"/>
          <w:sz w:val="24"/>
          <w:szCs w:val="24"/>
          <w:lang w:val="en-US"/>
        </w:rPr>
      </w:pP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В настоящее время понятие «интеллектуальная собственность» в РФ используется активно в нормативно-правовых актах и правоприменительной практике.  Однако, приступая к изучению такого понятия, как «интеллектуальная собственность», думаем сразу разъяснить, что вышеуказанное понятие содержится в ст. 44 Конституции Российской Федерации и ч. 2 ст. 1225 Гражданского кодекса Российской Федерации (далее по тексту – ГК РФ), которые дублируют положения о том, что правовое регулирование интеллектуальной собственности находится в ведении исключительно Российской Федерации.</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 xml:space="preserve">Раньше дефиниция данного понятия находилась в ст. 138 ГК РФ. В соответствии с предоставленной нормой объект прав имеет возможность быть отнесен к объектам интеллектуальной собственности исключительно на основании гражданского законодательства. При этом законодатель отождествлял рассматриваемое понятие с понятием «исключительное право». В дальнейшем указанная статья была отменена. </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На основании российского современного законодательства, а именно в соответствии с частью 1 ст. 1225 ГК РФ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 …».</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lastRenderedPageBreak/>
        <w:t>Исходя из буквального толкования данной нормы с учетом стилистических индивидуаль-ностей изложения текста можно сделать вывод о том, что законодатель приравнял понятие интеллектуальной собственности к понятию совокупности результатов интеллектуальной деятельности и средств индивидуализации как объектов гражданского права. Другими словами данные категории выступают как равнозначные (синонимичные) понятия.</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Данный вывод подтверждается и в правовых актах Пленума Верховного Суда РФ: «В соответствии с положениями части четвертой ГК РФ термином «интеллектуальная собственность» охватываются только сами результаты интеллектуальной деятельности и приравненные к ним средства индивидуализации юридических лиц, товаров, работ, услуг и предприятий, но не права на них (статья 1225 Кодекса)».</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В итоге становится бесспорным, что с выходом в свет на законодательном уровне термина «интеллектуальная собственность» можно сказать о том, что появилась иная разновидность собственности – интеллектуальная. В данной связи появляется ряд главных теоретических вопросов, которые настоятельно просят разрешения. Одними из этих вопросов считаются вопросы понятия, сущности категории интеллектуальной собственности, а также данной категории с такими понятиями как «право собственности», «исключительное право» и т.д.</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Термин «интеллектуальная собственность» состоит из двух понятий, а именно «собственность» и «интеллектуальный». В целях раскрытия понятия интеллектуальной собственности считаем необходимым анализировать каждое из данных понятий в отдельности.</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В основе дефиниции «интеллектуальный» лежит понятие «интеллект» (от лат. – ум, рассудок, разум). По мнению Дозорцева В.А., под интеллектом следует понимать «целеполагание, планирование ресурсов и построение стратегии достижения цели»</w:t>
      </w:r>
      <w:r w:rsidRPr="006A1948">
        <w:rPr>
          <w:rStyle w:val="a9"/>
          <w:rFonts w:ascii="Times New Roman" w:hAnsi="Times New Roman" w:cs="Times New Roman"/>
          <w:sz w:val="24"/>
          <w:szCs w:val="24"/>
        </w:rPr>
        <w:footnoteReference w:id="222"/>
      </w:r>
      <w:r w:rsidRPr="006A1948">
        <w:rPr>
          <w:rFonts w:ascii="Times New Roman" w:hAnsi="Times New Roman" w:cs="Times New Roman"/>
          <w:sz w:val="24"/>
          <w:szCs w:val="24"/>
        </w:rPr>
        <w:t>. Таким образом, можно сделать вывод о том, что термин «интеллектуальный» означает умственный процесс. При этом впоследствии любой деятельности, и интеллектуальная деятельность не является исключением, лицо должно получить какой-либо результат такой деятельности. Как правило, такой результат приобретает овеществленную форму.</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Исследование понятия собственность дает возможность сделать вывод о том, что категория собственности во все времена рассматривалась с различных позиций. Так, в период правления Екатерины II дефиниция собственности раскрывалась через понятие владения: «владеть значит у нас иногда то же, что и быть собственником, и доныне владение смешивается собственностью, и доныне вечное и потомственное владение означает право собственности»</w:t>
      </w:r>
      <w:r w:rsidRPr="006A1948">
        <w:rPr>
          <w:rStyle w:val="a9"/>
          <w:rFonts w:ascii="Times New Roman" w:hAnsi="Times New Roman" w:cs="Times New Roman"/>
          <w:sz w:val="24"/>
          <w:szCs w:val="24"/>
        </w:rPr>
        <w:footnoteReference w:id="223"/>
      </w:r>
      <w:r w:rsidRPr="006A1948">
        <w:rPr>
          <w:rFonts w:ascii="Times New Roman" w:hAnsi="Times New Roman" w:cs="Times New Roman"/>
          <w:sz w:val="24"/>
          <w:szCs w:val="24"/>
        </w:rPr>
        <w:t>.</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Такое понимание рассматриваемой категории находило отражение в трудах многих юристов, начиная со второй половины XIX века. Так, С.В. Пахман писал: «...выражения «собственность» и «владение» употребляются большею частию как синонимы... Даже для высших классов населения суррогатом собственности долго служили различные формы зависимого обладания, которые сводились к расплывчатому понятию «владения». Тем более все это должно было отразиться на тяглой массе крестьянского населения»</w:t>
      </w:r>
      <w:r w:rsidRPr="006A1948">
        <w:rPr>
          <w:rStyle w:val="a9"/>
          <w:rFonts w:ascii="Times New Roman" w:hAnsi="Times New Roman" w:cs="Times New Roman"/>
          <w:sz w:val="24"/>
          <w:szCs w:val="24"/>
        </w:rPr>
        <w:footnoteReference w:id="224"/>
      </w:r>
      <w:r w:rsidRPr="006A1948">
        <w:rPr>
          <w:rFonts w:ascii="Times New Roman" w:hAnsi="Times New Roman" w:cs="Times New Roman"/>
          <w:sz w:val="24"/>
          <w:szCs w:val="24"/>
        </w:rPr>
        <w:t>.</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Считаем уместным привести следующее высказывание Е.В. Гаврилов, который указывает на закрепление за собственником возможности владеть, пользоваться и распоряжаться по своему усмотрению и в своем интересе принадлежащим ему имуществом в пределах, установленных законом</w:t>
      </w:r>
      <w:r w:rsidRPr="006A1948">
        <w:rPr>
          <w:rStyle w:val="a9"/>
          <w:rFonts w:ascii="Times New Roman" w:hAnsi="Times New Roman" w:cs="Times New Roman"/>
          <w:sz w:val="24"/>
          <w:szCs w:val="24"/>
        </w:rPr>
        <w:footnoteReference w:id="225"/>
      </w:r>
      <w:r w:rsidRPr="006A1948">
        <w:rPr>
          <w:rFonts w:ascii="Times New Roman" w:hAnsi="Times New Roman" w:cs="Times New Roman"/>
          <w:sz w:val="24"/>
          <w:szCs w:val="24"/>
        </w:rPr>
        <w:t xml:space="preserve">. Право собственности возникает по </w:t>
      </w:r>
      <w:r w:rsidRPr="006A1948">
        <w:rPr>
          <w:rFonts w:ascii="Times New Roman" w:hAnsi="Times New Roman" w:cs="Times New Roman"/>
          <w:sz w:val="24"/>
          <w:szCs w:val="24"/>
        </w:rPr>
        <w:lastRenderedPageBreak/>
        <w:t>поводу специфического объекта – собственности, понимание которой вызывает, по меньшей мере, неоднозначно. Следует сразу сказать, что практически все авторы рассматривают понятие собственности с двух позиций, а именно с экономической точки зрения и с правовой. Можно сказать, что ядром, основой собственности являются экономические факторы, а «внешняя оболочка» выступает правовой.</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t>На сегодняшний день существует еще одна точка зрения на понимание дефиниции интеллектуальной собственности. Достаточно большое количество авторов раскрывают данное понятие через понятие «исключительное право». Так, согласно определению О.А. Рузаковой интеллектуальная собственность представляет собой исключительные права на объекты интеллектуальной собственности, которые включают в себя исключительные правомочия пользоваться самому, разрешать и запрещать другим лицам их использование различными способами, за исключением случаев свободного использования, предусмотренных законом</w:t>
      </w:r>
      <w:r w:rsidRPr="006A1948">
        <w:rPr>
          <w:rStyle w:val="a9"/>
          <w:rFonts w:ascii="Times New Roman" w:hAnsi="Times New Roman" w:cs="Times New Roman"/>
          <w:sz w:val="24"/>
          <w:szCs w:val="24"/>
        </w:rPr>
        <w:footnoteReference w:id="226"/>
      </w:r>
      <w:r w:rsidRPr="006A1948">
        <w:rPr>
          <w:rFonts w:ascii="Times New Roman" w:hAnsi="Times New Roman" w:cs="Times New Roman"/>
          <w:sz w:val="24"/>
          <w:szCs w:val="24"/>
        </w:rPr>
        <w:t>. Вероятно, такая позиция основана на международном понимании данной правовой категории.</w:t>
      </w:r>
    </w:p>
    <w:p w:rsidR="000D403A" w:rsidRPr="006A1948" w:rsidRDefault="000D403A" w:rsidP="000D403A">
      <w:pPr>
        <w:spacing w:after="0" w:line="240" w:lineRule="auto"/>
        <w:jc w:val="both"/>
        <w:rPr>
          <w:rFonts w:ascii="Times New Roman" w:hAnsi="Times New Roman" w:cs="Times New Roman"/>
          <w:sz w:val="24"/>
          <w:szCs w:val="24"/>
        </w:rPr>
      </w:pPr>
      <w:r w:rsidRPr="006A1948">
        <w:rPr>
          <w:rFonts w:ascii="Times New Roman" w:hAnsi="Times New Roman" w:cs="Times New Roman"/>
          <w:sz w:val="24"/>
          <w:szCs w:val="24"/>
        </w:rPr>
        <w:tab/>
        <w:t>Еще одной из неразрешенных на сегодняшний день проблем является вопрос соотношения правовой категории «интеллектуальной собственности» и понятия «интеллектуальные права». В этой связи следует упомянуть об открытом столе, который прошел уже более 10 лет назад и был посвящен правовым проблемам интеллектуальной собственности. На данном мероприятии ряд ученых (В.А. Дозорцев, Г.Е. Авилов, В.О. Калятин, А.Л. Маковский) высказали критику в отношении используемого на законодательном уровне термина «интеллектуальная собственность». По их мнению, использование данного термина является неудачной идеей законодателя, поскольку само слово «собствен-</w:t>
      </w:r>
    </w:p>
    <w:p w:rsidR="000D403A" w:rsidRPr="006A1948" w:rsidRDefault="000D403A" w:rsidP="000D403A">
      <w:pPr>
        <w:spacing w:after="0" w:line="240" w:lineRule="auto"/>
        <w:jc w:val="both"/>
        <w:rPr>
          <w:rFonts w:ascii="Times New Roman" w:hAnsi="Times New Roman" w:cs="Times New Roman"/>
          <w:sz w:val="24"/>
          <w:szCs w:val="24"/>
        </w:rPr>
      </w:pPr>
      <w:r w:rsidRPr="006A1948">
        <w:rPr>
          <w:rFonts w:ascii="Times New Roman" w:hAnsi="Times New Roman" w:cs="Times New Roman"/>
          <w:sz w:val="24"/>
          <w:szCs w:val="24"/>
        </w:rPr>
        <w:t xml:space="preserve">ность» (даже в рассматриваемом словосочетании) воспринимается как производное от традиционного права собственности. </w:t>
      </w:r>
    </w:p>
    <w:p w:rsidR="000D403A" w:rsidRPr="006A1948" w:rsidRDefault="000D403A" w:rsidP="000D403A">
      <w:pPr>
        <w:spacing w:after="0" w:line="240" w:lineRule="auto"/>
        <w:jc w:val="both"/>
        <w:rPr>
          <w:rFonts w:ascii="Times New Roman" w:hAnsi="Times New Roman" w:cs="Times New Roman"/>
          <w:sz w:val="24"/>
          <w:szCs w:val="24"/>
        </w:rPr>
      </w:pPr>
      <w:r w:rsidRPr="006A1948">
        <w:rPr>
          <w:rFonts w:ascii="Times New Roman" w:hAnsi="Times New Roman" w:cs="Times New Roman"/>
          <w:sz w:val="24"/>
          <w:szCs w:val="24"/>
        </w:rPr>
        <w:tab/>
        <w:t>Изложенное позволяет нам сформулировать следующее теоретическое определение интеллектуальной собственности. Интеллектуальная собственность – это совокупность результатов интеллектуальной деятельности, а также средств индивидуализации юридических лиц, товаров, работ, услуг и предприятий, которым предоставляется правовая охрана, полученных в результате творческой деятельности субъекта и выраженные в объективной форме. Проведенное исследование позволило нам сделать еще один, на наш взгляд, значимый как для теории, так и для практики вывод о соотношении термина «интеллектуальная собственность» с понятием «результаты интеллектуальной деятельности», которые соотносятся как общее и частное; с понятием «исключительных прав», которые возникают у правообладателя в отношении объекта интеллектуальной собственности; а также с понятием «интеллектуальных прав», соотношение которых недопустимо в силу некорректности сравнения объекта и прав на него. Вместе с тем, как уже было отмечено, отечественный законодатель в процессе регулирования отношений, связанных с интеллектуальной собственностью, к сожалению, непоследователен. В пункте 1 ст. 1225 ГК РФ интеллектуальная собственность представляет собой собирательное понятие, поскольку в него включаются две группы объектов, а именно это результаты интеллектуальной деятельности и средства индивидуализации юридических лиц, товаров, работ, услуг и</w:t>
      </w:r>
      <w:r w:rsidR="00F7413D">
        <w:rPr>
          <w:rFonts w:ascii="Times New Roman" w:hAnsi="Times New Roman" w:cs="Times New Roman"/>
          <w:sz w:val="24"/>
          <w:szCs w:val="24"/>
        </w:rPr>
        <w:t xml:space="preserve"> </w:t>
      </w:r>
      <w:r w:rsidRPr="006A1948">
        <w:rPr>
          <w:rFonts w:ascii="Times New Roman" w:hAnsi="Times New Roman" w:cs="Times New Roman"/>
          <w:sz w:val="24"/>
          <w:szCs w:val="24"/>
        </w:rPr>
        <w:t xml:space="preserve">предприятий, которым предоставляется правовая охрана. Аналогичная дефиниция интеллектуальной собственности прослеживается в ст. 128 ГК РФ, на основании которого «к объектам гражданских прав относятся… охраняемые результаты интеллектуальной деятельности и приравненные к ним средства индивидуализации (интеллектуальная собственность) …». При этом данная статья носит название «Объекты гражданских прав». </w:t>
      </w:r>
    </w:p>
    <w:p w:rsidR="000D403A" w:rsidRPr="006A1948" w:rsidRDefault="000D403A" w:rsidP="000D403A">
      <w:pPr>
        <w:spacing w:after="0" w:line="240" w:lineRule="auto"/>
        <w:ind w:firstLine="708"/>
        <w:jc w:val="both"/>
        <w:rPr>
          <w:rFonts w:ascii="Times New Roman" w:hAnsi="Times New Roman" w:cs="Times New Roman"/>
          <w:sz w:val="24"/>
          <w:szCs w:val="24"/>
        </w:rPr>
      </w:pPr>
      <w:r w:rsidRPr="006A1948">
        <w:rPr>
          <w:rFonts w:ascii="Times New Roman" w:hAnsi="Times New Roman" w:cs="Times New Roman"/>
          <w:sz w:val="24"/>
          <w:szCs w:val="24"/>
        </w:rPr>
        <w:lastRenderedPageBreak/>
        <w:t xml:space="preserve">Таким образом, распространив на интеллектуальную собственность правовой режим объектов гражданского права, законодатель сразу исключает данные объекты из числа оборотоспособных объектов. При этом указав на то, что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ГК РФ. В целях исключения столь противоречивого изложения указанных норм, а также с учетом авторского определения интеллектуальной собственности предлагаем внести изменения в пункт 4 ст. 129 ГК РФ, изложив его в следующей редакции: «4. Результаты интеллектуальной деятельности и приравненные к ним средства индивидуализации (статья 1225) могут отчуждаться или иными способами переходить от одного лица к другому посредством передачи исключительных прав на такие результаты и средства.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 </w:t>
      </w: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F73A27" w:rsidRDefault="00F73A27"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056A0F" w:rsidRDefault="00056A0F" w:rsidP="00640FC1">
      <w:pPr>
        <w:spacing w:after="0" w:line="240" w:lineRule="auto"/>
        <w:ind w:firstLine="708"/>
        <w:jc w:val="both"/>
        <w:rPr>
          <w:rFonts w:ascii="Times New Roman" w:hAnsi="Times New Roman" w:cs="Times New Roman"/>
          <w:sz w:val="24"/>
          <w:szCs w:val="24"/>
        </w:rPr>
      </w:pPr>
    </w:p>
    <w:p w:rsidR="000D403A" w:rsidRDefault="000D403A" w:rsidP="00640FC1">
      <w:pPr>
        <w:spacing w:after="0" w:line="240" w:lineRule="auto"/>
        <w:ind w:firstLine="708"/>
        <w:jc w:val="both"/>
        <w:rPr>
          <w:rFonts w:ascii="Times New Roman" w:hAnsi="Times New Roman" w:cs="Times New Roman"/>
          <w:sz w:val="24"/>
          <w:szCs w:val="24"/>
        </w:rPr>
      </w:pPr>
    </w:p>
    <w:p w:rsidR="00CA3874" w:rsidRDefault="00CA3874" w:rsidP="00CA3874">
      <w:pPr>
        <w:pStyle w:val="A4"/>
        <w:ind w:firstLine="709"/>
        <w:jc w:val="right"/>
        <w:rPr>
          <w:rFonts w:ascii="Times New Roman" w:eastAsia="Times New Roman" w:hAnsi="Times New Roman" w:cs="Times New Roman"/>
          <w:sz w:val="24"/>
          <w:szCs w:val="24"/>
        </w:rPr>
      </w:pPr>
      <w:r>
        <w:rPr>
          <w:rFonts w:ascii="Times New Roman" w:hAnsi="Times New Roman"/>
          <w:sz w:val="24"/>
          <w:szCs w:val="24"/>
        </w:rPr>
        <w:lastRenderedPageBreak/>
        <w:t>УДК 347.24</w:t>
      </w:r>
    </w:p>
    <w:p w:rsidR="00CA3874" w:rsidRDefault="00CA3874" w:rsidP="00CA3874">
      <w:pPr>
        <w:pStyle w:val="A4"/>
        <w:ind w:firstLine="709"/>
        <w:jc w:val="right"/>
        <w:rPr>
          <w:rFonts w:ascii="Times New Roman" w:eastAsia="Times New Roman" w:hAnsi="Times New Roman" w:cs="Times New Roman"/>
          <w:sz w:val="24"/>
          <w:szCs w:val="24"/>
        </w:rPr>
      </w:pPr>
      <w:r>
        <w:rPr>
          <w:rFonts w:ascii="Times New Roman" w:hAnsi="Times New Roman"/>
          <w:sz w:val="24"/>
          <w:szCs w:val="24"/>
        </w:rPr>
        <w:t xml:space="preserve">Петров Александр Дмитриевич </w:t>
      </w:r>
    </w:p>
    <w:p w:rsidR="00CA3874" w:rsidRDefault="00CA3874" w:rsidP="00CA3874">
      <w:pPr>
        <w:pStyle w:val="A4"/>
        <w:ind w:firstLine="709"/>
        <w:jc w:val="right"/>
        <w:rPr>
          <w:rFonts w:ascii="Times New Roman" w:eastAsia="Times New Roman" w:hAnsi="Times New Roman" w:cs="Times New Roman"/>
          <w:sz w:val="24"/>
          <w:szCs w:val="24"/>
        </w:rPr>
      </w:pPr>
      <w:r>
        <w:rPr>
          <w:rFonts w:ascii="Times New Roman" w:hAnsi="Times New Roman"/>
          <w:sz w:val="24"/>
          <w:szCs w:val="24"/>
        </w:rPr>
        <w:t>Petrov Alexander Dmitrievich</w:t>
      </w:r>
    </w:p>
    <w:p w:rsidR="00CA3874" w:rsidRPr="009D6968" w:rsidRDefault="00CA3874" w:rsidP="00CA387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CA3874" w:rsidRPr="009D6968" w:rsidRDefault="00CA3874" w:rsidP="00CA387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CA3874" w:rsidRPr="00CA3874" w:rsidRDefault="00CA3874" w:rsidP="00CA387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w:t>
      </w:r>
      <w:r w:rsidRPr="00CA3874">
        <w:rPr>
          <w:rFonts w:ascii="Times New Roman" w:hAnsi="Times New Roman" w:cs="Times New Roman"/>
          <w:sz w:val="24"/>
          <w:szCs w:val="24"/>
        </w:rPr>
        <w:t>Кубанский государственный аграрный университет имени И.Т. Трубилина»</w:t>
      </w:r>
    </w:p>
    <w:p w:rsidR="00CA3874" w:rsidRPr="00CA3874" w:rsidRDefault="00CA3874" w:rsidP="00CA3874">
      <w:pPr>
        <w:pStyle w:val="ConsPlusNormal"/>
        <w:ind w:firstLine="567"/>
        <w:jc w:val="right"/>
        <w:rPr>
          <w:rFonts w:eastAsiaTheme="minorHAnsi"/>
          <w:lang w:eastAsia="en-US"/>
        </w:rPr>
      </w:pPr>
      <w:r w:rsidRPr="00CA3874">
        <w:rPr>
          <w:rFonts w:eastAsiaTheme="minorHAnsi"/>
          <w:lang w:eastAsia="en-US"/>
        </w:rPr>
        <w:t>Federal State Budgetary Educational Institution of Higher Education</w:t>
      </w:r>
    </w:p>
    <w:p w:rsidR="00CA3874" w:rsidRPr="00CA3874" w:rsidRDefault="00CA3874" w:rsidP="00CA3874">
      <w:pPr>
        <w:pStyle w:val="A4"/>
        <w:jc w:val="right"/>
        <w:rPr>
          <w:rFonts w:ascii="Times New Roman" w:eastAsia="Times New Roman" w:hAnsi="Times New Roman" w:cs="Times New Roman"/>
          <w:sz w:val="24"/>
          <w:szCs w:val="24"/>
          <w:lang w:val="en-US"/>
        </w:rPr>
      </w:pPr>
      <w:r w:rsidRPr="00CA3874">
        <w:rPr>
          <w:rFonts w:ascii="Times New Roman" w:eastAsiaTheme="minorHAnsi" w:hAnsi="Times New Roman" w:cs="Times New Roman"/>
          <w:sz w:val="24"/>
          <w:szCs w:val="24"/>
          <w:lang w:val="en-US" w:eastAsia="en-US"/>
        </w:rPr>
        <w:t>“Kuban State Agrarian University named after I.T. Trubilin”</w:t>
      </w:r>
    </w:p>
    <w:p w:rsidR="00CA3874" w:rsidRPr="00CA3874" w:rsidRDefault="00CA3874" w:rsidP="00CA3874">
      <w:pPr>
        <w:pStyle w:val="A4"/>
        <w:ind w:firstLine="709"/>
        <w:jc w:val="right"/>
        <w:rPr>
          <w:rFonts w:ascii="Times New Roman" w:eastAsia="Times New Roman" w:hAnsi="Times New Roman" w:cs="Times New Roman"/>
          <w:sz w:val="24"/>
          <w:szCs w:val="24"/>
        </w:rPr>
      </w:pPr>
      <w:r w:rsidRPr="00CA3874">
        <w:rPr>
          <w:rFonts w:ascii="Times New Roman" w:hAnsi="Times New Roman" w:cs="Times New Roman"/>
          <w:sz w:val="24"/>
          <w:szCs w:val="24"/>
        </w:rPr>
        <w:t>Российская Федерация, г. Краснодар</w:t>
      </w:r>
    </w:p>
    <w:p w:rsidR="00CA3874" w:rsidRDefault="00CA3874" w:rsidP="00CA3874">
      <w:pPr>
        <w:pStyle w:val="A4"/>
        <w:ind w:firstLine="709"/>
        <w:jc w:val="right"/>
        <w:rPr>
          <w:rFonts w:ascii="Times New Roman" w:eastAsia="Times New Roman" w:hAnsi="Times New Roman" w:cs="Times New Roman"/>
          <w:sz w:val="24"/>
          <w:szCs w:val="24"/>
        </w:rPr>
      </w:pPr>
      <w:r>
        <w:rPr>
          <w:rFonts w:ascii="Times New Roman" w:hAnsi="Times New Roman"/>
          <w:sz w:val="24"/>
          <w:szCs w:val="24"/>
          <w:lang w:val="en-US"/>
        </w:rPr>
        <w:t>Russian</w:t>
      </w:r>
      <w:r>
        <w:rPr>
          <w:rFonts w:ascii="Times New Roman" w:hAnsi="Times New Roman"/>
          <w:sz w:val="24"/>
          <w:szCs w:val="24"/>
        </w:rPr>
        <w:t xml:space="preserve"> </w:t>
      </w:r>
      <w:r>
        <w:rPr>
          <w:rFonts w:ascii="Times New Roman" w:hAnsi="Times New Roman"/>
          <w:sz w:val="24"/>
          <w:szCs w:val="24"/>
          <w:lang w:val="en-US"/>
        </w:rPr>
        <w:t>Federation</w:t>
      </w:r>
      <w:r>
        <w:rPr>
          <w:rFonts w:ascii="Times New Roman" w:hAnsi="Times New Roman"/>
          <w:sz w:val="24"/>
          <w:szCs w:val="24"/>
        </w:rPr>
        <w:t xml:space="preserve">, </w:t>
      </w:r>
      <w:r>
        <w:rPr>
          <w:rFonts w:ascii="Times New Roman" w:hAnsi="Times New Roman"/>
          <w:sz w:val="24"/>
          <w:szCs w:val="24"/>
          <w:lang w:val="en-US"/>
        </w:rPr>
        <w:t>Krasnodar</w:t>
      </w:r>
    </w:p>
    <w:p w:rsidR="00CA3874" w:rsidRDefault="00CA3874" w:rsidP="00CA3874">
      <w:pPr>
        <w:pStyle w:val="A4"/>
        <w:ind w:firstLine="709"/>
        <w:jc w:val="right"/>
        <w:rPr>
          <w:rFonts w:ascii="Times New Roman" w:eastAsia="Times New Roman" w:hAnsi="Times New Roman" w:cs="Times New Roman"/>
          <w:sz w:val="24"/>
          <w:szCs w:val="24"/>
        </w:rPr>
      </w:pPr>
      <w:r>
        <w:rPr>
          <w:rFonts w:ascii="Times New Roman" w:hAnsi="Times New Roman"/>
          <w:sz w:val="24"/>
          <w:szCs w:val="24"/>
          <w:lang w:val="en-US"/>
        </w:rPr>
        <w:t>adpetrov</w:t>
      </w:r>
      <w:r>
        <w:rPr>
          <w:rFonts w:ascii="Times New Roman" w:hAnsi="Times New Roman"/>
          <w:sz w:val="24"/>
          <w:szCs w:val="24"/>
        </w:rPr>
        <w:t>@</w:t>
      </w:r>
      <w:r>
        <w:rPr>
          <w:rFonts w:ascii="Times New Roman" w:hAnsi="Times New Roman"/>
          <w:sz w:val="24"/>
          <w:szCs w:val="24"/>
          <w:lang w:val="en-US"/>
        </w:rPr>
        <w:t>me</w:t>
      </w:r>
      <w:r>
        <w:rPr>
          <w:rFonts w:ascii="Times New Roman" w:hAnsi="Times New Roman"/>
          <w:sz w:val="24"/>
          <w:szCs w:val="24"/>
        </w:rPr>
        <w:t>.</w:t>
      </w:r>
      <w:r>
        <w:rPr>
          <w:rFonts w:ascii="Times New Roman" w:hAnsi="Times New Roman"/>
          <w:sz w:val="24"/>
          <w:szCs w:val="24"/>
          <w:lang w:val="en-US"/>
        </w:rPr>
        <w:t>com</w:t>
      </w:r>
    </w:p>
    <w:p w:rsidR="00CA3874" w:rsidRDefault="00CA3874" w:rsidP="00CA3874">
      <w:pPr>
        <w:pStyle w:val="A4"/>
        <w:ind w:firstLine="709"/>
        <w:jc w:val="right"/>
        <w:rPr>
          <w:rFonts w:ascii="Times New Roman" w:eastAsia="Times New Roman" w:hAnsi="Times New Roman" w:cs="Times New Roman"/>
          <w:sz w:val="24"/>
          <w:szCs w:val="24"/>
        </w:rPr>
      </w:pPr>
      <w:r>
        <w:rPr>
          <w:rFonts w:ascii="Times New Roman" w:hAnsi="Times New Roman"/>
          <w:sz w:val="24"/>
          <w:szCs w:val="24"/>
        </w:rPr>
        <w:t>Научный руководитель:</w:t>
      </w:r>
    </w:p>
    <w:p w:rsidR="00CA3874" w:rsidRDefault="00CA3874" w:rsidP="00CA3874">
      <w:pPr>
        <w:pStyle w:val="A4"/>
        <w:ind w:firstLine="709"/>
        <w:jc w:val="right"/>
        <w:rPr>
          <w:rFonts w:ascii="Times New Roman" w:eastAsia="Times New Roman" w:hAnsi="Times New Roman" w:cs="Times New Roman"/>
          <w:sz w:val="24"/>
          <w:szCs w:val="24"/>
        </w:rPr>
      </w:pPr>
      <w:r>
        <w:rPr>
          <w:rFonts w:ascii="Times New Roman" w:hAnsi="Times New Roman"/>
          <w:sz w:val="24"/>
          <w:szCs w:val="24"/>
        </w:rPr>
        <w:t>Новикова С. В., к.ю.н., доцент</w:t>
      </w:r>
    </w:p>
    <w:p w:rsidR="00CA3874" w:rsidRDefault="00CA3874" w:rsidP="00CA3874">
      <w:pPr>
        <w:pStyle w:val="A4"/>
        <w:ind w:firstLine="709"/>
        <w:jc w:val="right"/>
        <w:rPr>
          <w:rFonts w:ascii="Times New Roman" w:eastAsia="Times New Roman" w:hAnsi="Times New Roman" w:cs="Times New Roman"/>
          <w:sz w:val="24"/>
          <w:szCs w:val="24"/>
        </w:rPr>
      </w:pPr>
    </w:p>
    <w:p w:rsidR="00CA3874" w:rsidRDefault="00CA3874" w:rsidP="00CA3874">
      <w:pPr>
        <w:pStyle w:val="A4"/>
        <w:jc w:val="center"/>
        <w:rPr>
          <w:rFonts w:ascii="Times New Roman" w:eastAsia="Times New Roman" w:hAnsi="Times New Roman" w:cs="Times New Roman"/>
          <w:b/>
          <w:bCs/>
          <w:sz w:val="24"/>
          <w:szCs w:val="24"/>
        </w:rPr>
      </w:pPr>
      <w:r>
        <w:rPr>
          <w:rFonts w:ascii="Times New Roman" w:hAnsi="Times New Roman"/>
          <w:b/>
          <w:bCs/>
          <w:sz w:val="24"/>
          <w:szCs w:val="24"/>
        </w:rPr>
        <w:t>ПЕРСПЕКТИВЫ РАЗВИТИЯ СУПЕРФИЦИЯ В СИСТЕМЕ ВЕЩНЫХ ПРАВ РОССИЙСКОГО ГРАЖДАНСКОГО ЗАКОНОДАТЕЛЬСТВА</w:t>
      </w:r>
    </w:p>
    <w:p w:rsidR="00CA3874" w:rsidRDefault="00CA3874" w:rsidP="00CA3874">
      <w:pPr>
        <w:pStyle w:val="A4"/>
        <w:jc w:val="center"/>
        <w:rPr>
          <w:rFonts w:ascii="Times New Roman" w:eastAsia="Times New Roman" w:hAnsi="Times New Roman" w:cs="Times New Roman"/>
          <w:b/>
          <w:bCs/>
          <w:sz w:val="24"/>
          <w:szCs w:val="24"/>
        </w:rPr>
      </w:pPr>
    </w:p>
    <w:p w:rsidR="00CA3874" w:rsidRDefault="00CA3874" w:rsidP="00CA3874">
      <w:pPr>
        <w:pStyle w:val="A4"/>
        <w:jc w:val="center"/>
        <w:rPr>
          <w:rFonts w:ascii="Times New Roman" w:eastAsia="Times New Roman" w:hAnsi="Times New Roman" w:cs="Times New Roman"/>
          <w:b/>
          <w:bCs/>
          <w:sz w:val="24"/>
          <w:szCs w:val="24"/>
          <w:lang w:val="en-US"/>
        </w:rPr>
      </w:pPr>
      <w:r>
        <w:rPr>
          <w:rFonts w:ascii="Times New Roman" w:hAnsi="Times New Roman"/>
          <w:b/>
          <w:bCs/>
          <w:sz w:val="24"/>
          <w:szCs w:val="24"/>
          <w:lang w:val="en-US"/>
        </w:rPr>
        <w:t>PROSPECTS FOR THE DEVELOPMENT OF SUPERFICIES IN THE SYSTEM OF PROPERTY RIGHTS OF RUSSIAN CIVIL LEGISLATION</w:t>
      </w:r>
    </w:p>
    <w:p w:rsidR="00CA3874" w:rsidRDefault="00CA3874" w:rsidP="00CA3874">
      <w:pPr>
        <w:pStyle w:val="A4"/>
        <w:ind w:firstLine="709"/>
        <w:jc w:val="center"/>
        <w:rPr>
          <w:rFonts w:ascii="Times New Roman" w:eastAsia="Times New Roman" w:hAnsi="Times New Roman" w:cs="Times New Roman"/>
          <w:b/>
          <w:bCs/>
          <w:sz w:val="24"/>
          <w:szCs w:val="24"/>
          <w:lang w:val="en-US"/>
        </w:rPr>
      </w:pPr>
    </w:p>
    <w:p w:rsidR="00CA3874" w:rsidRDefault="00CA3874" w:rsidP="00CA3874">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В данной статье рассматривается, предложенный Концепцией развития гражданского законодательства, институт ограниченного вещного права - суперфиций. В работе представлена общая характеристика суперфиция как особого вида вещного права, раскрываются особенности содержания исследуемого ограниченного вещного права, анализируется его становление и развитие. Рассматриваются возможные перспективы введения суперфиция в современное российское гражданское законодательство в качестве ограниченного вещного права. В контексте рассматриваемой темы автор уделяет внимание правовому режиму права застройки в современном гражданском законодательстве</w:t>
      </w:r>
    </w:p>
    <w:p w:rsidR="00CA3874" w:rsidRDefault="00CA3874" w:rsidP="00CA3874">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Ключевые слова: суперфиций; вещное право; вещь; гражданское законодательство.</w:t>
      </w:r>
    </w:p>
    <w:p w:rsidR="00CA3874" w:rsidRDefault="00CA3874" w:rsidP="00CA3874">
      <w:pPr>
        <w:pStyle w:val="A4"/>
        <w:ind w:firstLine="709"/>
        <w:jc w:val="both"/>
        <w:rPr>
          <w:rFonts w:ascii="Times New Roman" w:eastAsia="Times New Roman" w:hAnsi="Times New Roman" w:cs="Times New Roman"/>
          <w:i/>
          <w:iCs/>
          <w:sz w:val="24"/>
          <w:szCs w:val="24"/>
        </w:rPr>
      </w:pPr>
    </w:p>
    <w:p w:rsidR="00CA3874" w:rsidRPr="00503514" w:rsidRDefault="00CA3874" w:rsidP="00CA3874">
      <w:pPr>
        <w:pStyle w:val="A4"/>
        <w:ind w:firstLine="709"/>
        <w:jc w:val="both"/>
        <w:rPr>
          <w:rFonts w:ascii="Times New Roman" w:eastAsia="Times New Roman" w:hAnsi="Times New Roman" w:cs="Times New Roman"/>
          <w:i/>
          <w:sz w:val="24"/>
          <w:szCs w:val="24"/>
          <w:lang w:val="en-US"/>
        </w:rPr>
      </w:pPr>
      <w:r w:rsidRPr="00503514">
        <w:rPr>
          <w:rFonts w:ascii="Times New Roman" w:hAnsi="Times New Roman"/>
          <w:i/>
          <w:sz w:val="24"/>
          <w:szCs w:val="24"/>
          <w:lang w:val="en-US"/>
        </w:rPr>
        <w:t>In this article, the proposed concept of development of civil law, the institution of limited real property - superficies is considered. In the work: the general characteristic of superficies as a special kind of property law, disclosure of the peculiarities of the content of the investigated limited property right, its formation and development is analyzed. Possible prospects for introducing superficies into modern Russian civil law as limited property rights are considered. In the context of the topic under consideration, the author pays attention to the legal regime of the right of development in modern civil law</w:t>
      </w:r>
    </w:p>
    <w:p w:rsidR="00CA3874" w:rsidRDefault="00CA3874" w:rsidP="00CA3874">
      <w:pPr>
        <w:pStyle w:val="A4"/>
        <w:ind w:firstLine="709"/>
        <w:jc w:val="both"/>
        <w:rPr>
          <w:rFonts w:ascii="Times New Roman" w:eastAsia="Times New Roman" w:hAnsi="Times New Roman" w:cs="Times New Roman"/>
          <w:i/>
          <w:iCs/>
          <w:sz w:val="24"/>
          <w:szCs w:val="24"/>
          <w:lang w:val="en-US"/>
        </w:rPr>
      </w:pPr>
      <w:r>
        <w:rPr>
          <w:rFonts w:ascii="Times New Roman" w:hAnsi="Times New Roman"/>
          <w:i/>
          <w:iCs/>
          <w:sz w:val="24"/>
          <w:szCs w:val="24"/>
          <w:lang w:val="en-US"/>
        </w:rPr>
        <w:t>Keywords: Superficies; proprietary right; thing; civil legislation.</w:t>
      </w:r>
    </w:p>
    <w:p w:rsidR="00CA3874" w:rsidRDefault="00CA3874" w:rsidP="00CA3874">
      <w:pPr>
        <w:pStyle w:val="A4"/>
        <w:ind w:firstLine="709"/>
        <w:jc w:val="both"/>
        <w:rPr>
          <w:rFonts w:ascii="Times" w:eastAsia="Times" w:hAnsi="Times" w:cs="Times"/>
          <w:sz w:val="24"/>
          <w:szCs w:val="24"/>
          <w:lang w:val="en-US"/>
        </w:rPr>
      </w:pP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 xml:space="preserve">Как известно, в российском гражданском праве, как и в большинстве зарубежных правопорядков, признается категория ограниченного вещного права, опосредующая право лица, не являющегося собственником, осуществлять правомочия на чужую вещь, переданные ему собственником такой вещи. В данном случае, правомочия обладателя вещного права ограничиваются владением и пользованием вещью, в то время как распоряжаться ею можно лишь с согласия собственника в пределах, установленных законом для поименованного вида ограниченного вещного права. </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 xml:space="preserve">Отечественный законодатель закрепил систему ограниченных вещных прав (права лиц, не являющихся собственниками) в нормах статьи 216 Гражданского кодекса </w:t>
      </w:r>
      <w:r>
        <w:rPr>
          <w:rFonts w:ascii="Times New Roman" w:hAnsi="Times New Roman"/>
          <w:sz w:val="24"/>
          <w:szCs w:val="24"/>
        </w:rPr>
        <w:lastRenderedPageBreak/>
        <w:t>Российской Федерации</w:t>
      </w:r>
      <w:r>
        <w:rPr>
          <w:rFonts w:ascii="Times New Roman" w:eastAsia="Times New Roman" w:hAnsi="Times New Roman" w:cs="Times New Roman"/>
          <w:sz w:val="24"/>
          <w:szCs w:val="24"/>
          <w:vertAlign w:val="superscript"/>
        </w:rPr>
        <w:footnoteReference w:id="227"/>
      </w:r>
      <w:r>
        <w:rPr>
          <w:rFonts w:ascii="Times New Roman" w:hAnsi="Times New Roman"/>
          <w:sz w:val="24"/>
          <w:szCs w:val="24"/>
        </w:rPr>
        <w:t xml:space="preserve"> (далее по тексту ГК РФ), в частности п.1 ст. 216 ГК РФ к ограниченным вещным правам относит: право хозяйственного ведения, право оперативного управления,</w:t>
      </w:r>
      <w:r>
        <w:rPr>
          <w:rFonts w:ascii="Times New Roman" w:hAnsi="Times New Roman"/>
          <w:sz w:val="24"/>
          <w:szCs w:val="24"/>
        </w:rPr>
        <w:tab/>
        <w:t xml:space="preserve">право пожизненного наследуемого владения земельным участком, право постоянного (бессрочного) пользования земельным участком, сервитуты. </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Представляется, что указанный перечень носит закрытый характер, однако, можно предположить, что наличие более широкого круга ограниченных вещных прав предоставит возможность гораздо эффективнее осуществить правомочия владения и пользования титульным владельцам. Например, авторы Концепции развития гражданского законодательства</w:t>
      </w:r>
      <w:r>
        <w:rPr>
          <w:rFonts w:ascii="Times New Roman" w:eastAsia="Times New Roman" w:hAnsi="Times New Roman" w:cs="Times New Roman"/>
          <w:sz w:val="24"/>
          <w:szCs w:val="24"/>
          <w:vertAlign w:val="superscript"/>
        </w:rPr>
        <w:footnoteReference w:id="228"/>
      </w:r>
      <w:r>
        <w:rPr>
          <w:rFonts w:ascii="Times New Roman" w:hAnsi="Times New Roman"/>
          <w:sz w:val="24"/>
          <w:szCs w:val="24"/>
        </w:rPr>
        <w:t xml:space="preserve"> (далее Концепция) предлагают расширить спектр ограниченных вещных прав на земельные участки, с помощью введения таких институтов как суперфиций и эмфитевзис. Такое предложение было обусловлено тем, что суперфиций необходимо именовать правом застройки, которое может быть предоставлено лицам, использующим землю для строительства различного рода объектов, в том числе и жилых. Предполагается, что право застройки будет срочным, а конкретно не менее 50 и не более 199 лет, по общему правилу, срок, который установлен между сторонами, не подлежит продлению. Также право застройки (суперфиций) обладая признаком права следования как любое вещное право способно переходить в порядке сингулярного и универсального правопреемства, носит возмездный характер, при этом размер минимальной платы должен устанавливаться законом. Основанием возникновения суперфиция является договор, а субъективное право (суперфиций) считается возникшим с момента его государственной регистрации. Основание прекращение права застройки - истечение срока, оговоренного сторонами, при этом гибель возведенного на земельном участке имущества не является основанием для прекращения такого права. Обладатель рассматриваемого вещного права может возводить здания, изменять их или сносить, пределы совершения его действий устанавливаются лишь договором с владельцем земельного участка. Суперфициар также имеет и свои обязанности. Так, например, он должен завершить все свои постройки в срок, установленный договором, а также на нем лежит обязанность использовать незастроенную часть земельного участка по его целевому назначению. Стоит отметить, что построенные на земле здания и сооружения поступают в собственность собственника земельного участка с момента их создания, поэтому по окончании суперфиция все строения вместе с земельным участком остаются у собственника земли без компенсации супефициарию.</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В представленной Концепции содержатся предложения о закреплении таких базовых моделей вещных прав, известных ранее континентальной системе права, как эмфитевзис и суперфиций. В настоящей статье мы предприняли попытку обосновать некоторые перспективы развития данного правового института в современном российском гражданском праве.</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Впервые суперфиций встречается в нормах римского права, где он рассматривался как один из вариантов ограниченного вещного права на чужую вещь. Суперфиций закреплял за лицом право пользования чужым земельным участком в целях возведения на нем какого-либо сооружения</w:t>
      </w:r>
      <w:r>
        <w:rPr>
          <w:rFonts w:ascii="Times New Roman" w:eastAsia="Times New Roman" w:hAnsi="Times New Roman" w:cs="Times New Roman"/>
          <w:sz w:val="24"/>
          <w:szCs w:val="24"/>
          <w:vertAlign w:val="superscript"/>
        </w:rPr>
        <w:footnoteReference w:id="229"/>
      </w:r>
      <w:r>
        <w:rPr>
          <w:rFonts w:ascii="Times New Roman" w:hAnsi="Times New Roman"/>
          <w:sz w:val="24"/>
          <w:szCs w:val="24"/>
        </w:rPr>
        <w:t xml:space="preserve">. В дальнейшем суперфиций стал отчуждаемым и наследственным, его держателю предоставлялись такие средства правовой защиты как интердикты и петиторные иски. При этом суперфициарий имел как права, так и обязанности. Например, основной его обязанностью являлась оплата земли, на которой находилось строение, а что относится к  правам, то он имел право закладывать вещи или обременять их сервитутами не нарушая при этом интересов собственника земли, </w:t>
      </w:r>
      <w:r>
        <w:rPr>
          <w:rFonts w:ascii="Times New Roman" w:hAnsi="Times New Roman"/>
          <w:sz w:val="24"/>
          <w:szCs w:val="24"/>
        </w:rPr>
        <w:lastRenderedPageBreak/>
        <w:t>отчуждать же вещи суперфициарий мог только с согласия собственника. Прекращался суперфиций различными способами, а именно путем истечения срока, неуплаты за землю или отказа. Здание или иное сооружение поступало в пользу собственника земли, однако право собственности на строительные материалы сохранялось за суперфициарием. И следует отметить, что уничтоженные строения не влекли за собой прекращения суперфиция. Необходимо сказать, что суперфиций относится к числу прав на чужие вещи и представляет собой вещное, отчуждаемое, передаваемое по наследству право долгосрочного пользования чужой землей</w:t>
      </w:r>
      <w:r>
        <w:rPr>
          <w:rFonts w:ascii="Times New Roman" w:eastAsia="Times New Roman" w:hAnsi="Times New Roman" w:cs="Times New Roman"/>
          <w:sz w:val="24"/>
          <w:szCs w:val="24"/>
          <w:vertAlign w:val="superscript"/>
        </w:rPr>
        <w:footnoteReference w:id="230"/>
      </w:r>
      <w:r>
        <w:rPr>
          <w:rFonts w:ascii="Times New Roman" w:hAnsi="Times New Roman"/>
          <w:sz w:val="24"/>
          <w:szCs w:val="24"/>
        </w:rPr>
        <w:t>. Безусловно, данное право очень схоже с сервитутом, так как и сервитут и суперфиций являлись правами пользования чужой вещью, с  тем лишь отличием, что суперфиций характеризовался долгосрочностью действия и широтой содержания. В действительности институт суперфиция внес огромный вклад в развитие вещного права, с его помощью у людей появилась возможность осуществлять строительство домов и иных построек, не выплачивая огромных сумм на покупку земельных участков и при этом сохраняя за собой правомочия владения и пользования в отношении этих сооружений.</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 xml:space="preserve">Особую популярность суперфиций приобрел в </w:t>
      </w:r>
      <w:r>
        <w:rPr>
          <w:rFonts w:ascii="Times New Roman" w:hAnsi="Times New Roman"/>
          <w:sz w:val="24"/>
          <w:szCs w:val="24"/>
          <w:lang w:val="en-US"/>
        </w:rPr>
        <w:t>XX</w:t>
      </w:r>
      <w:r>
        <w:rPr>
          <w:rFonts w:ascii="Times New Roman" w:hAnsi="Times New Roman"/>
          <w:sz w:val="24"/>
          <w:szCs w:val="24"/>
        </w:rPr>
        <w:t xml:space="preserve"> веке в ряде европейских государств, в данном случае представленный институт использовался посредством реализации гражданами права застройки. Как отмечает профессор факультета советского права Московского государственного университета Гойбарх А.Г.</w:t>
      </w:r>
      <w:r>
        <w:rPr>
          <w:rFonts w:ascii="Times New Roman" w:eastAsia="Times New Roman" w:hAnsi="Times New Roman" w:cs="Times New Roman"/>
          <w:sz w:val="24"/>
          <w:szCs w:val="24"/>
          <w:vertAlign w:val="superscript"/>
        </w:rPr>
        <w:footnoteReference w:id="231"/>
      </w:r>
      <w:r>
        <w:rPr>
          <w:rFonts w:ascii="Times New Roman" w:hAnsi="Times New Roman"/>
          <w:sz w:val="24"/>
          <w:szCs w:val="24"/>
        </w:rPr>
        <w:t xml:space="preserve">, в двадцатом столетии многие зарубежные законодатели вводили в своих странах специальное право застройки, которое служило средством борьбы с жилищной нуждой. Так, вещное право застройки предоставляло возможность менее обеспеченным слоям населения, которые не имели средств для покупки земли, обзаводиться собственным жильем, владение которым было обеспечено им безусловно и на достаточно продолжительный срок. Такой механизм был выгоден как для собственника земли, так и для застройщика. Выгода первого заключалась в том, что по окончании срока права застройки он получал свою землю обратно, но за счет возведенных сооружений ее стоимость становилась значительно выше. А выгода застройщика содержалась, во-первых, в экономии большой суммы средств, которые ему пришлось бы уплатить за покупку земельного участка, а во-вторых в определенной стабильности, которая основывалась на долгосрочности этих отношений, что позволяло заниматься обработкой земель и получать с них доход в виде урожая или плодов. </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 xml:space="preserve">Если рассматривать развитие гражданского законодательства в советский период, то тут стоит отметить, что забвению были преданы не только положения о суперфиции как об особом праве застройки, но и в принципе практически все нормы вещного права. В рассматриваемый этап времени законодатель исключал необходимость разработки специальных механизмов вещных прав на земельные участки, так как рассматриваемый период времени характеризовался исключительным господством государственной собственности на землю. </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Однако основание возникновения права застройки в Советском Союзе все же существовало, хотя и было единственным. Закреплялось оно в ст. 71 ГК РСФСР 1922г.</w:t>
      </w:r>
      <w:r>
        <w:rPr>
          <w:rFonts w:ascii="Times New Roman" w:eastAsia="Times New Roman" w:hAnsi="Times New Roman" w:cs="Times New Roman"/>
          <w:sz w:val="24"/>
          <w:szCs w:val="24"/>
          <w:vertAlign w:val="superscript"/>
        </w:rPr>
        <w:footnoteReference w:id="232"/>
      </w:r>
      <w:r>
        <w:rPr>
          <w:rFonts w:ascii="Times New Roman" w:hAnsi="Times New Roman"/>
          <w:sz w:val="24"/>
          <w:szCs w:val="24"/>
        </w:rPr>
        <w:t xml:space="preserve"> и реализовывалось посредством заключения договора о предоставлении городских участков под застройку между коммунальными отделами и кооперативными объединениями или иными юридическими лицами, а равно с отдельными гражданами на срок до 49 лет для каменных и до 20 лет для прочих строений.  То есть можно сказать, что определенные зачатки института суперфиция в советский период имелись, однако 1 февраля 1949 года </w:t>
      </w:r>
      <w:r>
        <w:rPr>
          <w:rFonts w:ascii="Times New Roman" w:hAnsi="Times New Roman"/>
          <w:sz w:val="24"/>
          <w:szCs w:val="24"/>
        </w:rPr>
        <w:lastRenderedPageBreak/>
        <w:t>Президиум Верховного Совета РСФСР принял указ</w:t>
      </w:r>
      <w:r>
        <w:rPr>
          <w:rFonts w:ascii="Times New Roman" w:eastAsia="Times New Roman" w:hAnsi="Times New Roman" w:cs="Times New Roman"/>
          <w:sz w:val="24"/>
          <w:szCs w:val="24"/>
          <w:vertAlign w:val="superscript"/>
        </w:rPr>
        <w:footnoteReference w:id="233"/>
      </w:r>
      <w:r>
        <w:rPr>
          <w:rFonts w:ascii="Times New Roman" w:hAnsi="Times New Roman"/>
          <w:sz w:val="24"/>
          <w:szCs w:val="24"/>
        </w:rPr>
        <w:t xml:space="preserve">, в соответствии с которым свою силу утратили ст. 71-84 ГК РСФСР 1922г., регулировавшие отношения застройки. </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Как пишет в своих работах А.В. Копылов</w:t>
      </w:r>
      <w:r>
        <w:rPr>
          <w:rFonts w:ascii="Times New Roman" w:eastAsia="Times New Roman" w:hAnsi="Times New Roman" w:cs="Times New Roman"/>
          <w:sz w:val="24"/>
          <w:szCs w:val="24"/>
          <w:vertAlign w:val="superscript"/>
        </w:rPr>
        <w:footnoteReference w:id="234"/>
      </w:r>
      <w:r>
        <w:rPr>
          <w:rFonts w:ascii="Times New Roman" w:hAnsi="Times New Roman"/>
          <w:sz w:val="24"/>
          <w:szCs w:val="24"/>
        </w:rPr>
        <w:t>, данный указ имел обратную силу в отношении ранее заключенных договоров о праве застройки, которые были отменены. В связи со сложившейся ситуацией дома и иные сооружения, возведенные до принятия указа Президиума ВС РСФСР от 01.02.1949 года, продолжали принадлежать застройщикам на праве личной собственности. Вместе с тем, принятие вышеуказанного нормативно-правового акта упразднило право застройки вплоть до 1990 г.</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 xml:space="preserve">Как было отмечено выше, в российской системе вещных прав суперфиций не поименован. Однако, предпосылки закрепления и развития института суперфиция в современном гражданском праве все же имеются. Так, например, п.1 ст. 263 ГК РФ закрепляет за собственником земельного участка вправо возводить на нем здания и сооружения, осуществлять их перестройку или снос, и что самое главное, разрешать другим лицам строительство на своем участке. Также стоит отметить, что суперфицию соответсвует право пользования земельным участком собственником недвижимости, которое закреплено в ст. 271 ГК РФ. Данная статья гласит о том, что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 Вместе с тем, приведенные нормы близки по содержанию, но не отражают сущность и смысл суперфиция, как правомочия пользования земельным участком в целях возведения на нем различных, неотделимых от земли, строений. </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 xml:space="preserve">Представляется, что замысел такого ограниченного вещного права как суперфиций вполне мог бы стать частью системы ограниченных вещных прав в российском гражданском праве. В настоящее время индивидуальные (частные) потребности субъектов права в вопросах приобретения титула на владение и пользование чужой вещью способны учитывать только обязательственные правоотношения, но как известно любое обязательство имеет целью его исполнение, несет характер динамики гражданских правоотношений. А ограниченные вещные права имеют целью определить стабильность и статику гражданского оборота, что в свою очередь максимально гарантирует правообладателю возможность реализовать свое абсолютное субъективное право, в том числе и в вопросах его защиты. </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Так, например, одно из ограниченных вещных прав, право постоянного (бессрочного) пользования земельным участком ограничено кругом лиц, так как в соответствии со ст. 39.9 Земельного кодекса Российской Федерации</w:t>
      </w:r>
      <w:r>
        <w:rPr>
          <w:rFonts w:ascii="Times New Roman" w:eastAsia="Times New Roman" w:hAnsi="Times New Roman" w:cs="Times New Roman"/>
          <w:sz w:val="24"/>
          <w:szCs w:val="24"/>
          <w:vertAlign w:val="superscript"/>
        </w:rPr>
        <w:footnoteReference w:id="235"/>
      </w:r>
      <w:r>
        <w:rPr>
          <w:rFonts w:ascii="Times New Roman" w:hAnsi="Times New Roman"/>
          <w:sz w:val="24"/>
          <w:szCs w:val="24"/>
        </w:rPr>
        <w:t xml:space="preserve"> (далее по тексту ЗК РФ) земельные участки, находящиеся в государственной или муниципальной собственности, предоставляются в постоянное (бессрочное) пользование исключительно органам государственной власти, органам местного самоуправления, казенным предприятиям и т.д., тем самым из числа возможных обладателей такого права исключены физические лица. Также отечественные правоведы считают, что суперфиций может принадлежать в долях нескольким лицам, каждому из которых в соответствии с его долей может быть выделено во владение и пользование определенное имущество</w:t>
      </w:r>
      <w:r>
        <w:rPr>
          <w:rFonts w:ascii="Times New Roman" w:eastAsia="Times New Roman" w:hAnsi="Times New Roman" w:cs="Times New Roman"/>
          <w:sz w:val="24"/>
          <w:szCs w:val="24"/>
          <w:vertAlign w:val="superscript"/>
        </w:rPr>
        <w:footnoteReference w:id="236"/>
      </w:r>
      <w:r>
        <w:rPr>
          <w:rFonts w:ascii="Times New Roman" w:hAnsi="Times New Roman"/>
          <w:sz w:val="24"/>
          <w:szCs w:val="24"/>
        </w:rPr>
        <w:t xml:space="preserve">. Такую позицию мы разделяем, так как использование конструкции суперфиция в данном случае </w:t>
      </w:r>
      <w:r>
        <w:rPr>
          <w:rFonts w:ascii="Times New Roman" w:hAnsi="Times New Roman"/>
          <w:sz w:val="24"/>
          <w:szCs w:val="24"/>
        </w:rPr>
        <w:lastRenderedPageBreak/>
        <w:t>будет весьма актуально, особенно в отношении крупных застройщиков (девелоперов), потенциально это будет способствовать целевому освоению и рациональному использованию земель на всей территории РФ.</w:t>
      </w:r>
    </w:p>
    <w:p w:rsidR="00CA3874" w:rsidRDefault="00CA3874" w:rsidP="00CA3874">
      <w:pPr>
        <w:pStyle w:val="A4"/>
        <w:ind w:firstLine="709"/>
        <w:jc w:val="both"/>
        <w:rPr>
          <w:rFonts w:ascii="Times New Roman" w:eastAsia="Times New Roman" w:hAnsi="Times New Roman" w:cs="Times New Roman"/>
          <w:sz w:val="24"/>
          <w:szCs w:val="24"/>
        </w:rPr>
      </w:pPr>
      <w:r>
        <w:rPr>
          <w:rFonts w:ascii="Times New Roman" w:hAnsi="Times New Roman"/>
          <w:sz w:val="24"/>
          <w:szCs w:val="24"/>
        </w:rPr>
        <w:t>Подводя итог, необходимо отметить, что на сегодняшний день стремительно развивается рынок строительства, темпы процесса урбанизации только набирают обороты. По нашему мнению, указанные факторы порождают собой необходимость введения в настоящее законодательство права застройки, которое будет иметь свойства самостоятельного института ограниченного вещного права. Создание и введение в гражданское законодательство суперфиция позволит придать устойчивости в правовое положение застройщика и будет содействовать снижению рисков потерь капиталовложений.</w:t>
      </w:r>
    </w:p>
    <w:p w:rsidR="00CA3874" w:rsidRDefault="00CA3874" w:rsidP="00CA3874">
      <w:pPr>
        <w:pStyle w:val="Af"/>
        <w:jc w:val="both"/>
      </w:pPr>
    </w:p>
    <w:p w:rsidR="00CA3874" w:rsidRDefault="00CA3874" w:rsidP="00CA3874">
      <w:pPr>
        <w:pStyle w:val="Af"/>
        <w:jc w:val="both"/>
      </w:pPr>
    </w:p>
    <w:p w:rsidR="000D403A" w:rsidRDefault="000D403A"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F73A27" w:rsidRDefault="00F73A27" w:rsidP="00640FC1">
      <w:pPr>
        <w:spacing w:after="0" w:line="240" w:lineRule="auto"/>
        <w:ind w:firstLine="708"/>
        <w:jc w:val="both"/>
        <w:rPr>
          <w:rFonts w:ascii="Times New Roman" w:hAnsi="Times New Roman" w:cs="Times New Roman"/>
          <w:sz w:val="24"/>
          <w:szCs w:val="24"/>
        </w:rPr>
      </w:pPr>
    </w:p>
    <w:p w:rsidR="00DC7EBE" w:rsidRDefault="00DC7EBE"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Pr="00CA3874" w:rsidRDefault="00CA3874" w:rsidP="00CA3874">
      <w:pPr>
        <w:spacing w:after="0" w:line="240" w:lineRule="auto"/>
        <w:jc w:val="right"/>
        <w:rPr>
          <w:rFonts w:ascii="Times New Roman" w:hAnsi="Times New Roman"/>
          <w:sz w:val="24"/>
        </w:rPr>
      </w:pPr>
      <w:r>
        <w:rPr>
          <w:rFonts w:ascii="Times New Roman" w:hAnsi="Times New Roman"/>
          <w:sz w:val="24"/>
        </w:rPr>
        <w:lastRenderedPageBreak/>
        <w:t>УДК</w:t>
      </w:r>
      <w:r w:rsidRPr="00CA3874">
        <w:rPr>
          <w:rFonts w:ascii="Times New Roman" w:hAnsi="Times New Roman"/>
          <w:sz w:val="24"/>
        </w:rPr>
        <w:t xml:space="preserve"> 347.6</w:t>
      </w:r>
    </w:p>
    <w:p w:rsidR="00CA3874" w:rsidRDefault="00CA3874" w:rsidP="00CA3874">
      <w:pPr>
        <w:spacing w:after="0" w:line="240" w:lineRule="auto"/>
        <w:jc w:val="right"/>
        <w:rPr>
          <w:rFonts w:ascii="Times New Roman" w:hAnsi="Times New Roman"/>
          <w:sz w:val="24"/>
        </w:rPr>
      </w:pPr>
      <w:r>
        <w:rPr>
          <w:rFonts w:ascii="Times New Roman" w:hAnsi="Times New Roman"/>
          <w:sz w:val="24"/>
        </w:rPr>
        <w:t>Поволяева Валерия Дмитриевна</w:t>
      </w:r>
    </w:p>
    <w:p w:rsidR="00CA3874" w:rsidRDefault="00CA3874" w:rsidP="00CA3874">
      <w:pPr>
        <w:spacing w:after="0" w:line="240" w:lineRule="auto"/>
        <w:jc w:val="right"/>
        <w:rPr>
          <w:rFonts w:ascii="Times New Roman" w:hAnsi="Times New Roman"/>
          <w:sz w:val="24"/>
        </w:rPr>
      </w:pPr>
      <w:r>
        <w:rPr>
          <w:rFonts w:ascii="Times New Roman" w:hAnsi="Times New Roman"/>
          <w:sz w:val="24"/>
          <w:lang w:val="en-US"/>
        </w:rPr>
        <w:t>Povolyaeva</w:t>
      </w:r>
      <w:r w:rsidRPr="00CA3874">
        <w:rPr>
          <w:rFonts w:ascii="Times New Roman" w:hAnsi="Times New Roman"/>
          <w:sz w:val="24"/>
        </w:rPr>
        <w:t xml:space="preserve"> </w:t>
      </w:r>
      <w:r>
        <w:rPr>
          <w:rFonts w:ascii="Times New Roman" w:hAnsi="Times New Roman"/>
          <w:sz w:val="24"/>
          <w:lang w:val="en-US"/>
        </w:rPr>
        <w:t>Valeria</w:t>
      </w:r>
      <w:r w:rsidRPr="00CA3874">
        <w:rPr>
          <w:rFonts w:ascii="Times New Roman" w:hAnsi="Times New Roman"/>
          <w:sz w:val="24"/>
        </w:rPr>
        <w:t xml:space="preserve"> </w:t>
      </w:r>
      <w:r>
        <w:rPr>
          <w:rFonts w:ascii="Times New Roman" w:hAnsi="Times New Roman"/>
          <w:sz w:val="24"/>
          <w:lang w:val="en-US"/>
        </w:rPr>
        <w:t>Dmitrievna</w:t>
      </w:r>
    </w:p>
    <w:p w:rsidR="00CA3874" w:rsidRPr="009D6968" w:rsidRDefault="00CA3874" w:rsidP="00CA387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CA3874" w:rsidRPr="009D6968" w:rsidRDefault="00CA3874" w:rsidP="00CA387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CA3874" w:rsidRPr="009D6968" w:rsidRDefault="00CA3874" w:rsidP="00CA387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CA3874" w:rsidRPr="003F61AF" w:rsidRDefault="00CA3874" w:rsidP="00CA3874">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CA3874" w:rsidRPr="008A5A8E" w:rsidRDefault="00CA3874" w:rsidP="00CA3874">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CA3874" w:rsidRDefault="00CA3874" w:rsidP="00CA3874">
      <w:pPr>
        <w:spacing w:after="0" w:line="240" w:lineRule="auto"/>
        <w:jc w:val="right"/>
        <w:rPr>
          <w:rFonts w:ascii="Times New Roman" w:hAnsi="Times New Roman"/>
          <w:sz w:val="24"/>
        </w:rPr>
      </w:pPr>
      <w:r>
        <w:rPr>
          <w:rFonts w:ascii="Times New Roman" w:hAnsi="Times New Roman"/>
          <w:sz w:val="24"/>
        </w:rPr>
        <w:t>Российская Федерация, г. Краснодар</w:t>
      </w:r>
    </w:p>
    <w:p w:rsidR="00CA3874" w:rsidRPr="009D3032" w:rsidRDefault="00CA3874" w:rsidP="00CA3874">
      <w:pPr>
        <w:spacing w:after="0" w:line="240" w:lineRule="auto"/>
        <w:jc w:val="right"/>
        <w:rPr>
          <w:rFonts w:ascii="Times New Roman" w:hAnsi="Times New Roman"/>
          <w:sz w:val="24"/>
        </w:rPr>
      </w:pPr>
      <w:r>
        <w:rPr>
          <w:rFonts w:ascii="Times New Roman" w:hAnsi="Times New Roman"/>
          <w:sz w:val="24"/>
          <w:lang w:val="en-US"/>
        </w:rPr>
        <w:t>Russian</w:t>
      </w:r>
      <w:r w:rsidRPr="009D3032">
        <w:rPr>
          <w:rFonts w:ascii="Times New Roman" w:hAnsi="Times New Roman"/>
          <w:sz w:val="24"/>
        </w:rPr>
        <w:t xml:space="preserve"> </w:t>
      </w:r>
      <w:r>
        <w:rPr>
          <w:rFonts w:ascii="Times New Roman" w:hAnsi="Times New Roman"/>
          <w:sz w:val="24"/>
          <w:lang w:val="en-US"/>
        </w:rPr>
        <w:t>Federation</w:t>
      </w:r>
      <w:r w:rsidRPr="009D3032">
        <w:rPr>
          <w:rFonts w:ascii="Times New Roman" w:hAnsi="Times New Roman"/>
          <w:sz w:val="24"/>
        </w:rPr>
        <w:t xml:space="preserve">, </w:t>
      </w:r>
      <w:r>
        <w:rPr>
          <w:rFonts w:ascii="Times New Roman" w:hAnsi="Times New Roman"/>
          <w:sz w:val="24"/>
          <w:lang w:val="en-US"/>
        </w:rPr>
        <w:t>Krasnodar</w:t>
      </w:r>
    </w:p>
    <w:p w:rsidR="00CA3874" w:rsidRDefault="00CA3874" w:rsidP="00CA3874">
      <w:pPr>
        <w:spacing w:after="0" w:line="240" w:lineRule="auto"/>
        <w:jc w:val="right"/>
        <w:rPr>
          <w:rFonts w:ascii="Times New Roman" w:hAnsi="Times New Roman"/>
          <w:sz w:val="24"/>
        </w:rPr>
      </w:pPr>
      <w:r>
        <w:rPr>
          <w:rFonts w:ascii="Times New Roman" w:hAnsi="Times New Roman"/>
          <w:sz w:val="24"/>
          <w:lang w:val="en-US"/>
        </w:rPr>
        <w:t>Valeriya</w:t>
      </w:r>
      <w:r>
        <w:rPr>
          <w:rFonts w:ascii="Times New Roman" w:hAnsi="Times New Roman"/>
          <w:sz w:val="24"/>
        </w:rPr>
        <w:t>161111@</w:t>
      </w:r>
      <w:r>
        <w:rPr>
          <w:rFonts w:ascii="Times New Roman" w:hAnsi="Times New Roman"/>
          <w:sz w:val="24"/>
          <w:lang w:val="en-US"/>
        </w:rPr>
        <w:t>yandex</w:t>
      </w:r>
      <w:r>
        <w:rPr>
          <w:rFonts w:ascii="Times New Roman" w:hAnsi="Times New Roman"/>
          <w:sz w:val="24"/>
        </w:rPr>
        <w:t>.</w:t>
      </w:r>
      <w:r>
        <w:rPr>
          <w:rFonts w:ascii="Times New Roman" w:hAnsi="Times New Roman"/>
          <w:sz w:val="24"/>
          <w:lang w:val="en-US"/>
        </w:rPr>
        <w:t>ru</w:t>
      </w:r>
    </w:p>
    <w:p w:rsidR="00CA3874" w:rsidRDefault="00CA3874" w:rsidP="00CA3874">
      <w:pPr>
        <w:spacing w:after="0" w:line="240" w:lineRule="auto"/>
        <w:jc w:val="right"/>
        <w:rPr>
          <w:rFonts w:ascii="Times New Roman" w:hAnsi="Times New Roman"/>
          <w:sz w:val="24"/>
        </w:rPr>
      </w:pPr>
      <w:r>
        <w:rPr>
          <w:rFonts w:ascii="Times New Roman" w:hAnsi="Times New Roman"/>
          <w:sz w:val="24"/>
        </w:rPr>
        <w:t>Научный руководитель:</w:t>
      </w:r>
    </w:p>
    <w:p w:rsidR="00CA3874" w:rsidRDefault="00CA3874" w:rsidP="00CA3874">
      <w:pPr>
        <w:spacing w:after="0" w:line="240" w:lineRule="auto"/>
        <w:jc w:val="right"/>
        <w:rPr>
          <w:rFonts w:ascii="Times New Roman" w:hAnsi="Times New Roman"/>
          <w:sz w:val="24"/>
        </w:rPr>
      </w:pPr>
      <w:r>
        <w:rPr>
          <w:rFonts w:ascii="Times New Roman" w:hAnsi="Times New Roman"/>
          <w:sz w:val="24"/>
        </w:rPr>
        <w:t>Лескова Ю.Г., профессор, д.ю.н., доцент ВАК</w:t>
      </w:r>
    </w:p>
    <w:p w:rsidR="00CA3874" w:rsidRDefault="00CA3874" w:rsidP="00CA3874">
      <w:pPr>
        <w:spacing w:after="0"/>
        <w:ind w:firstLine="709"/>
        <w:jc w:val="right"/>
        <w:rPr>
          <w:rFonts w:ascii="Times New Roman" w:hAnsi="Times New Roman"/>
          <w:b/>
          <w:sz w:val="24"/>
        </w:rPr>
      </w:pPr>
    </w:p>
    <w:p w:rsidR="00CA3874" w:rsidRPr="009D3032" w:rsidRDefault="00CA3874" w:rsidP="00CA3874">
      <w:pPr>
        <w:shd w:val="clear" w:color="auto" w:fill="FFFFFF"/>
        <w:spacing w:after="0" w:line="240" w:lineRule="auto"/>
        <w:jc w:val="center"/>
        <w:rPr>
          <w:rFonts w:ascii="Times New Roman" w:hAnsi="Times New Roman"/>
          <w:b/>
          <w:sz w:val="24"/>
        </w:rPr>
      </w:pPr>
      <w:r w:rsidRPr="009D3032">
        <w:rPr>
          <w:rFonts w:ascii="Times New Roman" w:hAnsi="Times New Roman"/>
          <w:b/>
          <w:sz w:val="24"/>
        </w:rPr>
        <w:t>СОВРЕМЕННЫЕ ТЕНДЕНЦИИ ПРАВОВОГО РЕГУЛИРОВАНИЯ ИМУЩЕСТВЕННЫХ ОТНОШЕНИЙ СУПРУГОВ В РОССИИ</w:t>
      </w:r>
    </w:p>
    <w:p w:rsidR="00CA3874" w:rsidRDefault="00CA3874" w:rsidP="00CA3874">
      <w:pPr>
        <w:shd w:val="clear" w:color="auto" w:fill="FFFFFF"/>
        <w:spacing w:after="0" w:line="240" w:lineRule="auto"/>
        <w:jc w:val="center"/>
        <w:rPr>
          <w:rFonts w:ascii="Times New Roman" w:hAnsi="Times New Roman"/>
          <w:b/>
          <w:sz w:val="24"/>
        </w:rPr>
      </w:pPr>
    </w:p>
    <w:p w:rsidR="00CA3874" w:rsidRPr="004A7490" w:rsidRDefault="00CA3874" w:rsidP="00CA3874">
      <w:pPr>
        <w:tabs>
          <w:tab w:val="left" w:pos="3810"/>
        </w:tabs>
        <w:spacing w:after="0" w:line="240" w:lineRule="auto"/>
        <w:jc w:val="center"/>
        <w:rPr>
          <w:rFonts w:ascii="Times New Roman" w:hAnsi="Times New Roman"/>
          <w:b/>
          <w:sz w:val="24"/>
          <w:lang w:val="en-US"/>
        </w:rPr>
      </w:pPr>
      <w:r w:rsidRPr="004A7490">
        <w:rPr>
          <w:rFonts w:ascii="Times New Roman" w:hAnsi="Times New Roman"/>
          <w:b/>
          <w:sz w:val="24"/>
          <w:lang w:val="en-US"/>
        </w:rPr>
        <w:t>MODERN TENDENCIES OF LEGAL REGULATION OF MATRIMONIAL PROPERTY RELATIONS IN RUSSIA</w:t>
      </w:r>
    </w:p>
    <w:p w:rsidR="00CA3874" w:rsidRPr="004A7490" w:rsidRDefault="00CA3874" w:rsidP="00CA3874">
      <w:pPr>
        <w:tabs>
          <w:tab w:val="left" w:pos="3810"/>
        </w:tabs>
        <w:spacing w:after="0" w:line="240" w:lineRule="auto"/>
        <w:jc w:val="center"/>
        <w:rPr>
          <w:rFonts w:ascii="Times New Roman" w:hAnsi="Times New Roman"/>
          <w:i/>
          <w:sz w:val="24"/>
          <w:lang w:val="en-US"/>
        </w:rPr>
      </w:pPr>
    </w:p>
    <w:p w:rsidR="00CA3874" w:rsidRPr="0066054D" w:rsidRDefault="00CA3874" w:rsidP="00CA3874">
      <w:pPr>
        <w:tabs>
          <w:tab w:val="left" w:pos="3810"/>
        </w:tabs>
        <w:spacing w:after="0" w:line="240" w:lineRule="auto"/>
        <w:ind w:firstLine="709"/>
        <w:jc w:val="both"/>
        <w:rPr>
          <w:rFonts w:ascii="Times New Roman" w:hAnsi="Times New Roman"/>
          <w:i/>
          <w:sz w:val="24"/>
        </w:rPr>
      </w:pPr>
      <w:r w:rsidRPr="0066054D">
        <w:rPr>
          <w:rFonts w:ascii="Times New Roman" w:hAnsi="Times New Roman"/>
          <w:i/>
          <w:sz w:val="24"/>
        </w:rPr>
        <w:t xml:space="preserve">В статье автор рассматривает </w:t>
      </w:r>
      <w:r>
        <w:rPr>
          <w:rFonts w:ascii="Times New Roman" w:hAnsi="Times New Roman"/>
          <w:i/>
          <w:sz w:val="24"/>
        </w:rPr>
        <w:t>тенденции правового регулирования имущественных отношений супругов по законодательству Российской Федерации. В процессе изучения данного вопроса проводится анализ статистической информации о брачно-семейных отношения в современном российском обществе, дается правовая оценка возможности придания официального статуса незарегистрированному браку и порождаемым правовым последствиям, приводятся примеры зарубежного законодательства.</w:t>
      </w:r>
    </w:p>
    <w:p w:rsidR="00CA3874" w:rsidRDefault="00CA3874" w:rsidP="00CA3874">
      <w:pPr>
        <w:spacing w:after="0" w:line="240" w:lineRule="auto"/>
        <w:ind w:firstLine="709"/>
        <w:jc w:val="both"/>
        <w:rPr>
          <w:rFonts w:ascii="Times New Roman" w:hAnsi="Times New Roman"/>
          <w:i/>
          <w:sz w:val="24"/>
        </w:rPr>
      </w:pPr>
      <w:r w:rsidRPr="009334F8">
        <w:rPr>
          <w:rFonts w:ascii="Times New Roman" w:hAnsi="Times New Roman"/>
          <w:i/>
          <w:sz w:val="24"/>
        </w:rPr>
        <w:t>Ключевые слова: имущественные отношения; семейные правоотношения; супруги; брак, сожительство.</w:t>
      </w:r>
    </w:p>
    <w:p w:rsidR="00CA3874" w:rsidRPr="009334F8" w:rsidRDefault="00CA3874" w:rsidP="00CA3874">
      <w:pPr>
        <w:spacing w:after="0" w:line="240" w:lineRule="auto"/>
        <w:ind w:firstLine="709"/>
        <w:jc w:val="both"/>
        <w:rPr>
          <w:rFonts w:ascii="Times New Roman" w:hAnsi="Times New Roman"/>
          <w:i/>
          <w:sz w:val="24"/>
        </w:rPr>
      </w:pPr>
    </w:p>
    <w:p w:rsidR="00CA3874" w:rsidRPr="00B53E0F" w:rsidRDefault="00CA3874" w:rsidP="00CA3874">
      <w:pPr>
        <w:spacing w:after="0" w:line="240" w:lineRule="auto"/>
        <w:ind w:firstLine="709"/>
        <w:jc w:val="both"/>
        <w:rPr>
          <w:rFonts w:ascii="Times New Roman" w:hAnsi="Times New Roman"/>
          <w:i/>
          <w:color w:val="000000"/>
          <w:sz w:val="24"/>
          <w:szCs w:val="24"/>
          <w:shd w:val="clear" w:color="auto" w:fill="FFFFFF"/>
          <w:lang w:val="en-US"/>
        </w:rPr>
      </w:pPr>
      <w:r w:rsidRPr="0066054D">
        <w:rPr>
          <w:rFonts w:ascii="Times New Roman" w:hAnsi="Times New Roman"/>
          <w:i/>
          <w:color w:val="000000"/>
          <w:sz w:val="24"/>
          <w:szCs w:val="24"/>
          <w:shd w:val="clear" w:color="auto" w:fill="FFFFFF"/>
          <w:lang w:val="en-US"/>
        </w:rPr>
        <w:t>In article the author considers tendencies of legal regulation of property relations of spouses under the legislation of the Russian Federation. In the process of studying this issue, the analysis of statistical information on marriage and family relations in modern Russian society is carried out, a legal assessment of the possibility of giving official status to unregistered marriage and the legal consequences generated</w:t>
      </w:r>
      <w:r w:rsidRPr="00B53E0F">
        <w:rPr>
          <w:rFonts w:ascii="Times New Roman" w:hAnsi="Times New Roman"/>
          <w:i/>
          <w:color w:val="000000"/>
          <w:sz w:val="24"/>
          <w:szCs w:val="24"/>
          <w:shd w:val="clear" w:color="auto" w:fill="FFFFFF"/>
          <w:lang w:val="en-US"/>
        </w:rPr>
        <w:t>, examples of foreign legislation are given.</w:t>
      </w:r>
    </w:p>
    <w:p w:rsidR="00CA3874" w:rsidRPr="009334F8" w:rsidRDefault="00CA3874" w:rsidP="00CA3874">
      <w:pPr>
        <w:spacing w:after="0" w:line="240" w:lineRule="auto"/>
        <w:ind w:firstLine="709"/>
        <w:jc w:val="both"/>
        <w:rPr>
          <w:rFonts w:ascii="Times New Roman" w:hAnsi="Times New Roman"/>
          <w:i/>
          <w:sz w:val="24"/>
          <w:lang w:val="en-US"/>
        </w:rPr>
      </w:pPr>
      <w:r w:rsidRPr="009334F8">
        <w:rPr>
          <w:rFonts w:ascii="Times New Roman" w:hAnsi="Times New Roman"/>
          <w:i/>
          <w:sz w:val="24"/>
          <w:lang w:val="en-US"/>
        </w:rPr>
        <w:t>Keywords: property relations; family relationship; spouses; marriage; common-law marriage</w:t>
      </w:r>
    </w:p>
    <w:p w:rsidR="00CA3874" w:rsidRPr="009D3032" w:rsidRDefault="00CA3874" w:rsidP="00CA3874">
      <w:pPr>
        <w:spacing w:after="0" w:line="240" w:lineRule="auto"/>
        <w:ind w:firstLine="709"/>
        <w:jc w:val="both"/>
        <w:rPr>
          <w:rFonts w:ascii="Times New Roman" w:hAnsi="Times New Roman"/>
          <w:i/>
          <w:sz w:val="24"/>
          <w:lang w:val="en-US"/>
        </w:rPr>
      </w:pP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По данным</w:t>
      </w:r>
      <w:r>
        <w:rPr>
          <w:rFonts w:ascii="Times New Roman" w:hAnsi="Times New Roman"/>
          <w:sz w:val="24"/>
          <w:szCs w:val="24"/>
        </w:rPr>
        <w:t>, опубликованным</w:t>
      </w:r>
      <w:r w:rsidRPr="0066054D">
        <w:rPr>
          <w:rFonts w:ascii="Times New Roman" w:hAnsi="Times New Roman"/>
          <w:sz w:val="24"/>
          <w:szCs w:val="24"/>
        </w:rPr>
        <w:t xml:space="preserve"> Федеральной служб</w:t>
      </w:r>
      <w:r>
        <w:rPr>
          <w:rFonts w:ascii="Times New Roman" w:hAnsi="Times New Roman"/>
          <w:sz w:val="24"/>
          <w:szCs w:val="24"/>
        </w:rPr>
        <w:t>ой</w:t>
      </w:r>
      <w:r w:rsidRPr="0066054D">
        <w:rPr>
          <w:rFonts w:ascii="Times New Roman" w:hAnsi="Times New Roman"/>
          <w:sz w:val="24"/>
          <w:szCs w:val="24"/>
        </w:rPr>
        <w:t xml:space="preserve"> государственной статистики</w:t>
      </w:r>
      <w:r>
        <w:rPr>
          <w:rFonts w:ascii="Times New Roman" w:hAnsi="Times New Roman"/>
          <w:sz w:val="24"/>
          <w:szCs w:val="24"/>
        </w:rPr>
        <w:t>,</w:t>
      </w:r>
      <w:r w:rsidRPr="0066054D">
        <w:rPr>
          <w:rFonts w:ascii="Times New Roman" w:hAnsi="Times New Roman"/>
          <w:sz w:val="24"/>
          <w:szCs w:val="24"/>
        </w:rPr>
        <w:t xml:space="preserve"> 2016 год стал годом с минимальным количеством официально зарегистрированных браков в Российской Федерации за последние 20 лет</w:t>
      </w:r>
      <w:r w:rsidRPr="0066054D">
        <w:rPr>
          <w:rStyle w:val="a9"/>
          <w:rFonts w:ascii="Times New Roman" w:hAnsi="Times New Roman"/>
          <w:sz w:val="24"/>
          <w:szCs w:val="24"/>
        </w:rPr>
        <w:footnoteReference w:id="237"/>
      </w:r>
      <w:r w:rsidRPr="0066054D">
        <w:rPr>
          <w:rFonts w:ascii="Times New Roman" w:hAnsi="Times New Roman"/>
          <w:sz w:val="24"/>
          <w:szCs w:val="24"/>
        </w:rPr>
        <w:t>.</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При этом, если следовать данным опросов Всероссийского центра и</w:t>
      </w:r>
      <w:r>
        <w:rPr>
          <w:rFonts w:ascii="Times New Roman" w:hAnsi="Times New Roman"/>
          <w:sz w:val="24"/>
          <w:szCs w:val="24"/>
        </w:rPr>
        <w:t>сследования</w:t>
      </w:r>
      <w:r w:rsidRPr="0066054D">
        <w:rPr>
          <w:rFonts w:ascii="Times New Roman" w:hAnsi="Times New Roman"/>
          <w:sz w:val="24"/>
          <w:szCs w:val="24"/>
        </w:rPr>
        <w:t xml:space="preserve"> общественного мнения, традиционные ценности для россиян по-прежнему остаются важны: 83 процента респондентов сообщили, что самое предпочтительное в наши дни - вступить в брак и жить в семье</w:t>
      </w:r>
      <w:r w:rsidRPr="0066054D">
        <w:rPr>
          <w:rStyle w:val="a9"/>
          <w:rFonts w:ascii="Times New Roman" w:hAnsi="Times New Roman"/>
          <w:sz w:val="24"/>
          <w:szCs w:val="24"/>
        </w:rPr>
        <w:footnoteReference w:id="238"/>
      </w:r>
      <w:r w:rsidRPr="0066054D">
        <w:rPr>
          <w:rFonts w:ascii="Times New Roman" w:hAnsi="Times New Roman"/>
          <w:sz w:val="24"/>
          <w:szCs w:val="24"/>
        </w:rPr>
        <w:t xml:space="preserve">. </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 xml:space="preserve">Вместе с тем, понятие брака незарегистрированного и брака зарегистрированного многие до конца не разделяют. Как следует из данных этого же опроса, 63 процента </w:t>
      </w:r>
      <w:r w:rsidRPr="0066054D">
        <w:rPr>
          <w:rFonts w:ascii="Times New Roman" w:hAnsi="Times New Roman"/>
          <w:sz w:val="24"/>
          <w:szCs w:val="24"/>
        </w:rPr>
        <w:lastRenderedPageBreak/>
        <w:t xml:space="preserve">согласились также и с мнением, что </w:t>
      </w:r>
      <w:r>
        <w:rPr>
          <w:rFonts w:ascii="Times New Roman" w:hAnsi="Times New Roman"/>
          <w:sz w:val="24"/>
          <w:szCs w:val="24"/>
        </w:rPr>
        <w:t>«</w:t>
      </w:r>
      <w:r w:rsidRPr="0066054D">
        <w:rPr>
          <w:rFonts w:ascii="Times New Roman" w:hAnsi="Times New Roman"/>
          <w:sz w:val="24"/>
          <w:szCs w:val="24"/>
        </w:rPr>
        <w:t>если мужчина и женщина проживают совместно, ведут общее хозяйство, их можно считать мужем и женой, даже если они не заключили официального брака</w:t>
      </w:r>
      <w:r>
        <w:rPr>
          <w:rFonts w:ascii="Times New Roman" w:hAnsi="Times New Roman"/>
          <w:sz w:val="24"/>
          <w:szCs w:val="24"/>
        </w:rPr>
        <w:t>»</w:t>
      </w:r>
      <w:r w:rsidRPr="0066054D">
        <w:rPr>
          <w:rFonts w:ascii="Times New Roman" w:hAnsi="Times New Roman"/>
          <w:sz w:val="24"/>
          <w:szCs w:val="24"/>
        </w:rPr>
        <w:t>.</w:t>
      </w:r>
    </w:p>
    <w:p w:rsidR="00CA3874"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Но основной проблемой является то, что, несмотря на достаточно снисходительное отношение россиян к незарегистрированному браку, возможность деторождения у большинства тесно связано исключительно с официально оформленными отношениями. Среди россиян преобладает мнение, что паре, решившей обзавестись ребенком, обязательно следует заключить официальный брак. Эту точку зрения поддерживают 59 процентов участников опроса, объясняя свою позицию статусной неполноценностью незарегистрированных отношений, которая отражается и на детях. Кроме того, некоторые считают, что официальный брак повышает ответственность родителей за воспитание ребенка. Таким образом, с учетом прогнозируемой тенденции дальнейшего снижения зарегистрированных браков в пользу незарегистрированных, можно ожидать ухудшения показателей рождаемости в стране.</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В соответствии с российским законодательством сожительство не является формой брака даже при ведении общего хозяйства и рождении детей. Такой союз не влечет за собой никаких правовых последствий, фактические супруги не приобретают никаких взаимных прав и обязанностей. Закон наделяет их только родительскими правами и обязанностями в отношении совместных детей. Это создает не только социо-демографические, но и юридические риски для обоих сторон такого союза.</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 xml:space="preserve">Отсутствие определения супружеских долей сильно затрудняет раздел имущества, которое было куплено во время сожительства. Понятие </w:t>
      </w:r>
      <w:r>
        <w:rPr>
          <w:rFonts w:ascii="Times New Roman" w:hAnsi="Times New Roman"/>
          <w:sz w:val="24"/>
          <w:szCs w:val="24"/>
        </w:rPr>
        <w:t>«</w:t>
      </w:r>
      <w:r w:rsidRPr="0066054D">
        <w:rPr>
          <w:rFonts w:ascii="Times New Roman" w:hAnsi="Times New Roman"/>
          <w:sz w:val="24"/>
          <w:szCs w:val="24"/>
        </w:rPr>
        <w:t>совместно нажитое имущество</w:t>
      </w:r>
      <w:r>
        <w:rPr>
          <w:rFonts w:ascii="Times New Roman" w:hAnsi="Times New Roman"/>
          <w:sz w:val="24"/>
          <w:szCs w:val="24"/>
        </w:rPr>
        <w:t>»</w:t>
      </w:r>
      <w:r w:rsidRPr="0066054D">
        <w:rPr>
          <w:rFonts w:ascii="Times New Roman" w:hAnsi="Times New Roman"/>
          <w:sz w:val="24"/>
          <w:szCs w:val="24"/>
        </w:rPr>
        <w:t xml:space="preserve"> в этой ситуации также не применяется.</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При зарегистрированном браке не имеет значения, на кого из супругов оформлено право собственности, тогда как при фактическом браке право собственности, поскольку не доказано иное, считается принадлежащим исключительно тому лицу, на которого оно оформлено.</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В результате складывается ситуация, когда институт, де-факто существующий и получающий все большее распространение, в силу отсутствия юридически оформленного статуса создает угрозу полноценному социальному развитию общества.</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Все более широкое распространение фактических брачных отношений уже привело к заметному изменению в правовом регулировании этого института в семейном праве многих государств Европы. Институт сожительства в настоящее время законодательно урегулирован в целом ряде государств (Швеция, Нидерланды, Норвегия, Венгрия, Бельгия, Франция и Португалия), и число стран, признающих названный институт, постоянно увеличивается.</w:t>
      </w:r>
    </w:p>
    <w:p w:rsidR="00CA3874"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 xml:space="preserve">Швеция стала первым государством, законодательно признавшим отношения сожительства, приняв в 1987 г. акт, регулирующий отношения фактического супружества. </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В 1998 году в бельгийское законодательство введен институт сожительства, относящийся к разновидности гражданско-правового договора.</w:t>
      </w:r>
    </w:p>
    <w:p w:rsidR="00CA3874"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 xml:space="preserve">Во Франции законодатель внес поправки в действующий Гражданский кодекс Законом от 15 ноября 1999 г., дополнив Титулом XII </w:t>
      </w:r>
      <w:r>
        <w:rPr>
          <w:rFonts w:ascii="Times New Roman" w:hAnsi="Times New Roman"/>
          <w:sz w:val="24"/>
          <w:szCs w:val="24"/>
        </w:rPr>
        <w:t>«</w:t>
      </w:r>
      <w:r w:rsidRPr="0066054D">
        <w:rPr>
          <w:rFonts w:ascii="Times New Roman" w:hAnsi="Times New Roman"/>
          <w:sz w:val="24"/>
          <w:szCs w:val="24"/>
        </w:rPr>
        <w:t>О договоре о совместной жизни и о сожительстве</w:t>
      </w:r>
      <w:r>
        <w:rPr>
          <w:rFonts w:ascii="Times New Roman" w:hAnsi="Times New Roman"/>
          <w:sz w:val="24"/>
          <w:szCs w:val="24"/>
        </w:rPr>
        <w:t>»</w:t>
      </w:r>
      <w:r w:rsidRPr="0066054D">
        <w:rPr>
          <w:rFonts w:ascii="Times New Roman" w:hAnsi="Times New Roman"/>
          <w:sz w:val="24"/>
          <w:szCs w:val="24"/>
        </w:rPr>
        <w:t xml:space="preserve">. Договор о совместной жизни является альтернативой браку и также подлежит государственной регистрации. </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Социальный кодекс Германии устанавливает признаки фактических брачных отношений (совместное проживание более года, ведение совместного хозяйства и др.), предоставляющие право нуждающемуся фактическому супругу требовать содержания.</w:t>
      </w:r>
    </w:p>
    <w:p w:rsidR="00CA3874"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 xml:space="preserve">Признание в ряде зарубежных стран фактического брачного сожительства является закономерным результатом общественного развития. </w:t>
      </w:r>
    </w:p>
    <w:p w:rsidR="00CA3874" w:rsidRDefault="00CA3874" w:rsidP="00CA3874">
      <w:pPr>
        <w:pStyle w:val="af0"/>
        <w:ind w:firstLine="709"/>
        <w:jc w:val="both"/>
        <w:rPr>
          <w:rFonts w:ascii="Times New Roman" w:hAnsi="Times New Roman"/>
          <w:sz w:val="24"/>
          <w:szCs w:val="24"/>
        </w:rPr>
      </w:pPr>
      <w:r>
        <w:rPr>
          <w:rFonts w:ascii="Times New Roman" w:hAnsi="Times New Roman"/>
          <w:sz w:val="24"/>
          <w:szCs w:val="24"/>
        </w:rPr>
        <w:t xml:space="preserve">В целях правовой регламентации незарегистрированного брака (сожительства) в России </w:t>
      </w:r>
      <w:r w:rsidRPr="00731C13">
        <w:rPr>
          <w:rFonts w:ascii="Times New Roman" w:hAnsi="Times New Roman"/>
          <w:sz w:val="24"/>
          <w:szCs w:val="24"/>
        </w:rPr>
        <w:t xml:space="preserve">22 января 2018 года в Государственную Думу Российской Федерации был внесен законопроект, предлагающий ввести в Семейный кодекс РФ понятие «фактические </w:t>
      </w:r>
      <w:r w:rsidRPr="00731C13">
        <w:rPr>
          <w:rFonts w:ascii="Times New Roman" w:hAnsi="Times New Roman"/>
          <w:sz w:val="24"/>
          <w:szCs w:val="24"/>
        </w:rPr>
        <w:lastRenderedPageBreak/>
        <w:t>брачные отношения»</w:t>
      </w:r>
      <w:r>
        <w:rPr>
          <w:rFonts w:ascii="Times New Roman" w:hAnsi="Times New Roman"/>
          <w:sz w:val="24"/>
          <w:szCs w:val="24"/>
        </w:rPr>
        <w:t xml:space="preserve"> - </w:t>
      </w:r>
      <w:r w:rsidRPr="00731C13">
        <w:rPr>
          <w:rFonts w:ascii="Times New Roman" w:hAnsi="Times New Roman"/>
          <w:sz w:val="24"/>
          <w:szCs w:val="24"/>
        </w:rPr>
        <w:t>Проект Федерального закона N 368962-7 «О внесении изменений в Семейный кодекс Российской Федерации»</w:t>
      </w:r>
      <w:r w:rsidRPr="00731C13">
        <w:rPr>
          <w:rStyle w:val="a9"/>
          <w:rFonts w:ascii="Times New Roman" w:hAnsi="Times New Roman"/>
          <w:sz w:val="24"/>
          <w:szCs w:val="24"/>
        </w:rPr>
        <w:footnoteReference w:id="239"/>
      </w:r>
      <w:r>
        <w:rPr>
          <w:rFonts w:ascii="Times New Roman" w:hAnsi="Times New Roman"/>
          <w:sz w:val="24"/>
          <w:szCs w:val="24"/>
        </w:rPr>
        <w:t xml:space="preserve"> (далее -проект федерального закона, законопроект)</w:t>
      </w:r>
      <w:r w:rsidRPr="00731C13">
        <w:rPr>
          <w:rFonts w:ascii="Times New Roman" w:hAnsi="Times New Roman"/>
          <w:sz w:val="24"/>
          <w:szCs w:val="24"/>
        </w:rPr>
        <w:t>.</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Учитывая изложенное, проектом федерального закона вносятся изменения в Семейный кодекс РФ, определяющие правовой статус фактических брачных отношений</w:t>
      </w:r>
      <w:r>
        <w:rPr>
          <w:rFonts w:ascii="Times New Roman" w:hAnsi="Times New Roman"/>
          <w:sz w:val="24"/>
          <w:szCs w:val="24"/>
        </w:rPr>
        <w:t xml:space="preserve"> с внесением соответствующей главы.</w:t>
      </w:r>
    </w:p>
    <w:p w:rsidR="00CA3874" w:rsidRDefault="00CA3874" w:rsidP="00CA3874">
      <w:pPr>
        <w:pStyle w:val="af0"/>
        <w:ind w:firstLine="709"/>
        <w:jc w:val="both"/>
        <w:rPr>
          <w:rFonts w:ascii="Times New Roman" w:hAnsi="Times New Roman"/>
          <w:sz w:val="24"/>
          <w:szCs w:val="24"/>
        </w:rPr>
      </w:pPr>
      <w:r>
        <w:rPr>
          <w:rFonts w:ascii="Times New Roman" w:hAnsi="Times New Roman"/>
          <w:sz w:val="24"/>
          <w:szCs w:val="24"/>
        </w:rPr>
        <w:t>Так, п</w:t>
      </w:r>
      <w:r w:rsidRPr="0066054D">
        <w:rPr>
          <w:rFonts w:ascii="Times New Roman" w:hAnsi="Times New Roman"/>
          <w:sz w:val="24"/>
          <w:szCs w:val="24"/>
        </w:rPr>
        <w:t xml:space="preserve">од фактическими брачными отношениями в законопроекте понимается не зарегистрированный в установленном порядке союз мужчины и женщины, проживающих совместно и ведущих общее хозяйство. </w:t>
      </w:r>
    </w:p>
    <w:p w:rsidR="00CA3874"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 xml:space="preserve">Признаками фактических брачных отношений являются: </w:t>
      </w:r>
    </w:p>
    <w:p w:rsidR="00CA3874" w:rsidRDefault="00CA3874" w:rsidP="00CA3874">
      <w:pPr>
        <w:pStyle w:val="af0"/>
        <w:ind w:firstLine="709"/>
        <w:jc w:val="both"/>
        <w:rPr>
          <w:rFonts w:ascii="Times New Roman" w:hAnsi="Times New Roman"/>
          <w:sz w:val="24"/>
          <w:szCs w:val="24"/>
        </w:rPr>
      </w:pPr>
      <w:r>
        <w:rPr>
          <w:rFonts w:ascii="Times New Roman" w:hAnsi="Times New Roman"/>
          <w:sz w:val="24"/>
          <w:szCs w:val="24"/>
        </w:rPr>
        <w:t xml:space="preserve">- </w:t>
      </w:r>
      <w:r w:rsidRPr="0066054D">
        <w:rPr>
          <w:rFonts w:ascii="Times New Roman" w:hAnsi="Times New Roman"/>
          <w:sz w:val="24"/>
          <w:szCs w:val="24"/>
        </w:rPr>
        <w:t xml:space="preserve">ведение общего хозяйства и совместное проживание в течение пяти лет; </w:t>
      </w:r>
    </w:p>
    <w:p w:rsidR="00CA3874" w:rsidRPr="0066054D" w:rsidRDefault="00CA3874" w:rsidP="00CA3874">
      <w:pPr>
        <w:pStyle w:val="af0"/>
        <w:ind w:firstLine="709"/>
        <w:jc w:val="both"/>
        <w:rPr>
          <w:rFonts w:ascii="Times New Roman" w:hAnsi="Times New Roman"/>
          <w:sz w:val="24"/>
          <w:szCs w:val="24"/>
        </w:rPr>
      </w:pPr>
      <w:r>
        <w:rPr>
          <w:rFonts w:ascii="Times New Roman" w:hAnsi="Times New Roman"/>
          <w:sz w:val="24"/>
          <w:szCs w:val="24"/>
        </w:rPr>
        <w:t xml:space="preserve">- </w:t>
      </w:r>
      <w:r w:rsidRPr="0066054D">
        <w:rPr>
          <w:rFonts w:ascii="Times New Roman" w:hAnsi="Times New Roman"/>
          <w:sz w:val="24"/>
          <w:szCs w:val="24"/>
        </w:rPr>
        <w:t>ведение общего хозяйства, совместное проживание в течение двух лет и наличие общего ребенка (общих детей).</w:t>
      </w:r>
    </w:p>
    <w:p w:rsidR="00CA3874" w:rsidRPr="0066054D"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При наличии одного из указанных обстоятельств, союз мужчины и женщины получает статус фактических брачных отношений и влечет наступление прав и обязанностей супругов, предусмотренных семейным и гражданским законодательством.</w:t>
      </w:r>
    </w:p>
    <w:p w:rsidR="00CA3874" w:rsidRDefault="00CA3874" w:rsidP="00CA3874">
      <w:pPr>
        <w:pStyle w:val="af0"/>
        <w:ind w:firstLine="709"/>
        <w:jc w:val="both"/>
        <w:rPr>
          <w:rFonts w:ascii="Times New Roman" w:hAnsi="Times New Roman"/>
          <w:sz w:val="24"/>
          <w:szCs w:val="24"/>
        </w:rPr>
      </w:pPr>
      <w:r w:rsidRPr="0066054D">
        <w:rPr>
          <w:rFonts w:ascii="Times New Roman" w:hAnsi="Times New Roman"/>
          <w:sz w:val="24"/>
          <w:szCs w:val="24"/>
        </w:rPr>
        <w:t>Законопроектом предусматривается, что, если договором не установлено иное, имущество, нажитое лицами, состоящих в фактических брачных отношениях, в период их совместного проживания является их совместной собственностью.</w:t>
      </w:r>
    </w:p>
    <w:p w:rsidR="00CA3874" w:rsidRDefault="00CA3874" w:rsidP="00CA3874">
      <w:pPr>
        <w:pStyle w:val="af0"/>
        <w:ind w:firstLine="709"/>
        <w:jc w:val="both"/>
        <w:rPr>
          <w:rFonts w:ascii="Times New Roman" w:hAnsi="Times New Roman"/>
          <w:sz w:val="24"/>
          <w:szCs w:val="24"/>
        </w:rPr>
      </w:pPr>
      <w:r>
        <w:rPr>
          <w:rFonts w:ascii="Times New Roman" w:hAnsi="Times New Roman"/>
          <w:sz w:val="24"/>
          <w:szCs w:val="24"/>
        </w:rPr>
        <w:t>Как указывается парламентарием</w:t>
      </w:r>
      <w:r w:rsidRPr="00C20420">
        <w:rPr>
          <w:rFonts w:ascii="Times New Roman" w:hAnsi="Times New Roman"/>
          <w:sz w:val="24"/>
          <w:szCs w:val="24"/>
        </w:rPr>
        <w:t>, что наступил момент, когда законодательное признание фактических брачных отношений, сложившихся в российском обществе, поможет решению проблем защиты материнства и детства, укрепит социальные основы общества</w:t>
      </w:r>
      <w:r>
        <w:rPr>
          <w:rFonts w:ascii="Times New Roman" w:hAnsi="Times New Roman"/>
          <w:sz w:val="24"/>
          <w:szCs w:val="24"/>
        </w:rPr>
        <w:t xml:space="preserve">, т.е. </w:t>
      </w:r>
      <w:r w:rsidRPr="00C20420">
        <w:rPr>
          <w:rFonts w:ascii="Times New Roman" w:hAnsi="Times New Roman"/>
          <w:sz w:val="24"/>
          <w:szCs w:val="24"/>
        </w:rPr>
        <w:t>институт «фактических брачных отношений» должен признаваться государством и подлежать определенной степени защиты</w:t>
      </w:r>
      <w:r>
        <w:rPr>
          <w:rStyle w:val="a9"/>
          <w:rFonts w:ascii="Times New Roman" w:hAnsi="Times New Roman"/>
          <w:sz w:val="24"/>
          <w:szCs w:val="24"/>
        </w:rPr>
        <w:footnoteReference w:id="240"/>
      </w:r>
      <w:r w:rsidRPr="00C20420">
        <w:rPr>
          <w:rFonts w:ascii="Times New Roman" w:hAnsi="Times New Roman"/>
          <w:sz w:val="24"/>
          <w:szCs w:val="24"/>
        </w:rPr>
        <w:t>. </w:t>
      </w:r>
    </w:p>
    <w:p w:rsidR="00CA3874" w:rsidRPr="0066054D" w:rsidRDefault="00CA3874" w:rsidP="00CA3874">
      <w:pPr>
        <w:pStyle w:val="af0"/>
        <w:ind w:firstLine="709"/>
        <w:jc w:val="both"/>
        <w:rPr>
          <w:rFonts w:ascii="Times New Roman" w:hAnsi="Times New Roman"/>
          <w:sz w:val="24"/>
          <w:szCs w:val="24"/>
        </w:rPr>
      </w:pPr>
      <w:r>
        <w:rPr>
          <w:rFonts w:ascii="Times New Roman" w:hAnsi="Times New Roman"/>
          <w:sz w:val="24"/>
          <w:szCs w:val="24"/>
        </w:rPr>
        <w:t xml:space="preserve">На наш взгляд, приравнивание сожительства и зарегистрированного брака может привести к </w:t>
      </w:r>
      <w:r w:rsidRPr="006469AA">
        <w:rPr>
          <w:rFonts w:ascii="Times New Roman" w:hAnsi="Times New Roman"/>
          <w:sz w:val="24"/>
          <w:szCs w:val="24"/>
        </w:rPr>
        <w:t>ослаблени</w:t>
      </w:r>
      <w:r>
        <w:rPr>
          <w:rFonts w:ascii="Times New Roman" w:hAnsi="Times New Roman"/>
          <w:sz w:val="24"/>
          <w:szCs w:val="24"/>
        </w:rPr>
        <w:t>ю</w:t>
      </w:r>
      <w:r w:rsidRPr="006469AA">
        <w:rPr>
          <w:rFonts w:ascii="Times New Roman" w:hAnsi="Times New Roman"/>
          <w:sz w:val="24"/>
          <w:szCs w:val="24"/>
        </w:rPr>
        <w:t xml:space="preserve"> института брака и семьи </w:t>
      </w:r>
      <w:r>
        <w:rPr>
          <w:rFonts w:ascii="Times New Roman" w:hAnsi="Times New Roman"/>
          <w:sz w:val="24"/>
          <w:szCs w:val="24"/>
        </w:rPr>
        <w:t xml:space="preserve">и стать </w:t>
      </w:r>
      <w:r w:rsidRPr="006469AA">
        <w:rPr>
          <w:rFonts w:ascii="Times New Roman" w:hAnsi="Times New Roman"/>
          <w:sz w:val="24"/>
          <w:szCs w:val="24"/>
        </w:rPr>
        <w:t>ударом по общественной и государственной стабильности.</w:t>
      </w: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F73A27" w:rsidRDefault="00F73A27"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Default="00CA3874" w:rsidP="00640FC1">
      <w:pPr>
        <w:spacing w:after="0" w:line="240" w:lineRule="auto"/>
        <w:ind w:firstLine="708"/>
        <w:jc w:val="both"/>
        <w:rPr>
          <w:rFonts w:ascii="Times New Roman" w:hAnsi="Times New Roman" w:cs="Times New Roman"/>
          <w:sz w:val="24"/>
          <w:szCs w:val="24"/>
        </w:rPr>
      </w:pPr>
    </w:p>
    <w:p w:rsidR="00CA3874" w:rsidRPr="00CA3874" w:rsidRDefault="00CA3874" w:rsidP="00CA3874">
      <w:pPr>
        <w:pStyle w:val="ac"/>
        <w:jc w:val="right"/>
        <w:rPr>
          <w:rFonts w:ascii="Times New Roman" w:hAnsi="Times New Roman" w:cs="Times New Roman"/>
          <w:bCs/>
          <w:sz w:val="24"/>
          <w:szCs w:val="24"/>
        </w:rPr>
      </w:pPr>
      <w:r w:rsidRPr="00CA3874">
        <w:rPr>
          <w:rFonts w:ascii="Times New Roman" w:hAnsi="Times New Roman" w:cs="Times New Roman"/>
          <w:bCs/>
          <w:sz w:val="24"/>
          <w:szCs w:val="24"/>
        </w:rPr>
        <w:lastRenderedPageBreak/>
        <w:t>УДК 347.24</w:t>
      </w:r>
    </w:p>
    <w:p w:rsidR="00CA3874" w:rsidRPr="00CA3874" w:rsidRDefault="00CA3874" w:rsidP="00CA3874">
      <w:pPr>
        <w:pStyle w:val="ac"/>
        <w:jc w:val="right"/>
        <w:rPr>
          <w:rFonts w:ascii="Times New Roman" w:hAnsi="Times New Roman" w:cs="Times New Roman"/>
          <w:bCs/>
          <w:iCs/>
          <w:sz w:val="24"/>
          <w:szCs w:val="24"/>
        </w:rPr>
      </w:pPr>
      <w:r w:rsidRPr="00CA3874">
        <w:rPr>
          <w:rFonts w:ascii="Times New Roman" w:hAnsi="Times New Roman" w:cs="Times New Roman"/>
          <w:bCs/>
          <w:iCs/>
          <w:sz w:val="24"/>
          <w:szCs w:val="24"/>
        </w:rPr>
        <w:t>Потокова Марина Эдуардовна</w:t>
      </w:r>
    </w:p>
    <w:p w:rsidR="00CA3874" w:rsidRPr="00CA3874" w:rsidRDefault="00CA3874" w:rsidP="00CA3874">
      <w:pPr>
        <w:pStyle w:val="ac"/>
        <w:jc w:val="right"/>
        <w:rPr>
          <w:rFonts w:ascii="Times New Roman" w:eastAsia="Times New Roman" w:hAnsi="Times New Roman" w:cs="Times New Roman"/>
          <w:bCs/>
          <w:iCs/>
          <w:sz w:val="24"/>
          <w:szCs w:val="24"/>
        </w:rPr>
      </w:pPr>
      <w:r w:rsidRPr="00CA3874">
        <w:rPr>
          <w:rFonts w:ascii="Times New Roman" w:hAnsi="Times New Roman" w:cs="Times New Roman"/>
          <w:bCs/>
          <w:iCs/>
          <w:sz w:val="24"/>
          <w:szCs w:val="24"/>
          <w:lang w:val="en-US"/>
        </w:rPr>
        <w:t>Potokova</w:t>
      </w:r>
      <w:r w:rsidRPr="00CA3874">
        <w:rPr>
          <w:rFonts w:ascii="Times New Roman" w:hAnsi="Times New Roman" w:cs="Times New Roman"/>
          <w:bCs/>
          <w:iCs/>
          <w:sz w:val="24"/>
          <w:szCs w:val="24"/>
        </w:rPr>
        <w:t xml:space="preserve"> </w:t>
      </w:r>
      <w:r w:rsidRPr="00CA3874">
        <w:rPr>
          <w:rFonts w:ascii="Times New Roman" w:hAnsi="Times New Roman" w:cs="Times New Roman"/>
          <w:bCs/>
          <w:iCs/>
          <w:sz w:val="24"/>
          <w:szCs w:val="24"/>
          <w:lang w:val="en-US"/>
        </w:rPr>
        <w:t>Marina</w:t>
      </w:r>
      <w:r w:rsidRPr="00CA3874">
        <w:rPr>
          <w:rFonts w:ascii="Times New Roman" w:hAnsi="Times New Roman" w:cs="Times New Roman"/>
          <w:bCs/>
          <w:iCs/>
          <w:sz w:val="24"/>
          <w:szCs w:val="24"/>
        </w:rPr>
        <w:t xml:space="preserve"> </w:t>
      </w:r>
      <w:r w:rsidRPr="00CA3874">
        <w:rPr>
          <w:rFonts w:ascii="Times New Roman" w:hAnsi="Times New Roman" w:cs="Times New Roman"/>
          <w:bCs/>
          <w:iCs/>
          <w:sz w:val="24"/>
          <w:szCs w:val="24"/>
          <w:lang w:val="en-US"/>
        </w:rPr>
        <w:t>Eduardovna</w:t>
      </w:r>
    </w:p>
    <w:p w:rsidR="00CA3874" w:rsidRPr="00CA3874" w:rsidRDefault="00CA3874" w:rsidP="00CA3874">
      <w:pPr>
        <w:spacing w:after="0" w:line="240" w:lineRule="auto"/>
        <w:ind w:firstLine="567"/>
        <w:jc w:val="right"/>
        <w:rPr>
          <w:rFonts w:ascii="Times New Roman" w:hAnsi="Times New Roman" w:cs="Times New Roman"/>
          <w:sz w:val="24"/>
          <w:szCs w:val="24"/>
        </w:rPr>
      </w:pPr>
      <w:r w:rsidRPr="00CA3874">
        <w:rPr>
          <w:rFonts w:ascii="Times New Roman" w:hAnsi="Times New Roman" w:cs="Times New Roman"/>
          <w:sz w:val="24"/>
          <w:szCs w:val="24"/>
        </w:rPr>
        <w:t>Федеральное государственное бюджетное образовательное учреждение</w:t>
      </w:r>
    </w:p>
    <w:p w:rsidR="00CA3874" w:rsidRPr="00CA3874" w:rsidRDefault="00CA3874" w:rsidP="00CA3874">
      <w:pPr>
        <w:spacing w:after="0" w:line="240" w:lineRule="auto"/>
        <w:ind w:firstLine="567"/>
        <w:jc w:val="right"/>
        <w:rPr>
          <w:rFonts w:ascii="Times New Roman" w:hAnsi="Times New Roman" w:cs="Times New Roman"/>
          <w:sz w:val="24"/>
          <w:szCs w:val="24"/>
        </w:rPr>
      </w:pPr>
      <w:r w:rsidRPr="00CA3874">
        <w:rPr>
          <w:rFonts w:ascii="Times New Roman" w:hAnsi="Times New Roman" w:cs="Times New Roman"/>
          <w:sz w:val="24"/>
          <w:szCs w:val="24"/>
        </w:rPr>
        <w:t>высшего образования</w:t>
      </w:r>
    </w:p>
    <w:p w:rsidR="00CA3874" w:rsidRPr="00CA3874" w:rsidRDefault="00CA3874" w:rsidP="00CA3874">
      <w:pPr>
        <w:spacing w:after="0" w:line="240" w:lineRule="auto"/>
        <w:ind w:firstLine="567"/>
        <w:jc w:val="right"/>
        <w:rPr>
          <w:rFonts w:ascii="Times New Roman" w:hAnsi="Times New Roman" w:cs="Times New Roman"/>
          <w:sz w:val="24"/>
          <w:szCs w:val="24"/>
        </w:rPr>
      </w:pPr>
      <w:r w:rsidRPr="00CA3874">
        <w:rPr>
          <w:rFonts w:ascii="Times New Roman" w:hAnsi="Times New Roman" w:cs="Times New Roman"/>
          <w:sz w:val="24"/>
          <w:szCs w:val="24"/>
        </w:rPr>
        <w:t>«Кубанский государственный аграрный университет имени И.Т. Трубилина»</w:t>
      </w:r>
    </w:p>
    <w:p w:rsidR="00CA3874" w:rsidRPr="00CA3874" w:rsidRDefault="00CA3874" w:rsidP="00CA3874">
      <w:pPr>
        <w:pStyle w:val="ConsPlusNormal"/>
        <w:ind w:firstLine="567"/>
        <w:jc w:val="right"/>
        <w:rPr>
          <w:rFonts w:eastAsiaTheme="minorHAnsi"/>
          <w:lang w:eastAsia="en-US"/>
        </w:rPr>
      </w:pPr>
      <w:r w:rsidRPr="00CA3874">
        <w:rPr>
          <w:rFonts w:eastAsiaTheme="minorHAnsi"/>
          <w:lang w:eastAsia="en-US"/>
        </w:rPr>
        <w:t>Federal State Budgetary Educational Institution of Higher Education</w:t>
      </w:r>
    </w:p>
    <w:p w:rsidR="00CA3874" w:rsidRPr="00CA3874" w:rsidRDefault="00CA3874" w:rsidP="00CA3874">
      <w:pPr>
        <w:pStyle w:val="ConsPlusNormal"/>
        <w:ind w:firstLine="567"/>
        <w:jc w:val="right"/>
        <w:rPr>
          <w:rFonts w:eastAsiaTheme="minorHAnsi"/>
          <w:lang w:eastAsia="en-US"/>
        </w:rPr>
      </w:pPr>
      <w:r w:rsidRPr="00CA3874">
        <w:rPr>
          <w:rFonts w:eastAsiaTheme="minorHAnsi"/>
          <w:lang w:eastAsia="en-US"/>
        </w:rPr>
        <w:t>«Kuban State Agrarian University named after I.T. Trubilin»</w:t>
      </w:r>
    </w:p>
    <w:p w:rsidR="00CA3874" w:rsidRPr="00CA3874" w:rsidRDefault="00CA3874" w:rsidP="00CA3874">
      <w:pPr>
        <w:pStyle w:val="ConsPlusNormal"/>
        <w:ind w:firstLine="567"/>
        <w:jc w:val="right"/>
        <w:rPr>
          <w:rFonts w:eastAsiaTheme="minorHAnsi"/>
          <w:lang w:val="ru-RU" w:eastAsia="en-US"/>
        </w:rPr>
      </w:pPr>
      <w:r w:rsidRPr="00CA3874">
        <w:rPr>
          <w:rFonts w:eastAsiaTheme="minorHAnsi"/>
          <w:lang w:val="ru-RU" w:eastAsia="en-US"/>
        </w:rPr>
        <w:t>Российская Федерация, г. Краснодар</w:t>
      </w:r>
    </w:p>
    <w:p w:rsidR="00CA3874" w:rsidRPr="00CA3874" w:rsidRDefault="00CA3874" w:rsidP="00CA3874">
      <w:pPr>
        <w:pStyle w:val="ConsPlusNormal"/>
        <w:ind w:firstLine="567"/>
        <w:jc w:val="right"/>
        <w:rPr>
          <w:rFonts w:eastAsiaTheme="minorHAnsi"/>
          <w:lang w:val="ru-RU" w:eastAsia="en-US"/>
        </w:rPr>
      </w:pPr>
      <w:r w:rsidRPr="00CA3874">
        <w:rPr>
          <w:rFonts w:eastAsiaTheme="minorHAnsi"/>
          <w:lang w:eastAsia="en-US"/>
        </w:rPr>
        <w:t>Russian</w:t>
      </w:r>
      <w:r w:rsidRPr="00CA3874">
        <w:rPr>
          <w:rFonts w:eastAsiaTheme="minorHAnsi"/>
          <w:lang w:val="ru-RU" w:eastAsia="en-US"/>
        </w:rPr>
        <w:t xml:space="preserve"> </w:t>
      </w:r>
      <w:r w:rsidRPr="00CA3874">
        <w:rPr>
          <w:rFonts w:eastAsiaTheme="minorHAnsi"/>
          <w:lang w:eastAsia="en-US"/>
        </w:rPr>
        <w:t>Federation</w:t>
      </w:r>
      <w:r w:rsidRPr="00CA3874">
        <w:rPr>
          <w:rFonts w:eastAsiaTheme="minorHAnsi"/>
          <w:lang w:val="ru-RU" w:eastAsia="en-US"/>
        </w:rPr>
        <w:t xml:space="preserve">, </w:t>
      </w:r>
      <w:r w:rsidRPr="00CA3874">
        <w:rPr>
          <w:rFonts w:eastAsiaTheme="minorHAnsi"/>
          <w:lang w:eastAsia="en-US"/>
        </w:rPr>
        <w:t>Krasnodar</w:t>
      </w:r>
    </w:p>
    <w:p w:rsidR="00CA3874" w:rsidRPr="00CA3874" w:rsidRDefault="00CA3874" w:rsidP="00CA3874">
      <w:pPr>
        <w:pStyle w:val="ac"/>
        <w:jc w:val="right"/>
        <w:rPr>
          <w:rFonts w:ascii="Times New Roman" w:hAnsi="Times New Roman" w:cs="Times New Roman"/>
          <w:bCs/>
          <w:iCs/>
          <w:sz w:val="24"/>
          <w:szCs w:val="24"/>
        </w:rPr>
      </w:pPr>
      <w:r w:rsidRPr="00CA3874">
        <w:rPr>
          <w:rFonts w:ascii="Times New Roman" w:hAnsi="Times New Roman" w:cs="Times New Roman"/>
          <w:bCs/>
          <w:iCs/>
          <w:sz w:val="24"/>
          <w:szCs w:val="24"/>
        </w:rPr>
        <w:t>Научный руководитель:</w:t>
      </w:r>
    </w:p>
    <w:p w:rsidR="00CA3874" w:rsidRPr="00E00F3D" w:rsidRDefault="00F7413D" w:rsidP="00CA3874">
      <w:pPr>
        <w:pStyle w:val="ac"/>
        <w:jc w:val="right"/>
        <w:rPr>
          <w:rFonts w:ascii="Times New Roman" w:hAnsi="Times New Roman" w:cs="Times New Roman"/>
          <w:bCs/>
          <w:iCs/>
          <w:noProof/>
          <w:sz w:val="24"/>
          <w:szCs w:val="24"/>
        </w:rPr>
      </w:pPr>
      <w:r>
        <w:rPr>
          <w:rFonts w:ascii="Times New Roman" w:hAnsi="Times New Roman" w:cs="Times New Roman"/>
          <w:bCs/>
          <w:iCs/>
          <w:noProof/>
          <w:sz w:val="24"/>
          <w:szCs w:val="24"/>
        </w:rPr>
        <w:t xml:space="preserve">Кончаков А. </w:t>
      </w:r>
      <w:r w:rsidR="00CA3874" w:rsidRPr="00CA3874">
        <w:rPr>
          <w:rFonts w:ascii="Times New Roman" w:hAnsi="Times New Roman" w:cs="Times New Roman"/>
          <w:bCs/>
          <w:iCs/>
          <w:noProof/>
          <w:sz w:val="24"/>
          <w:szCs w:val="24"/>
        </w:rPr>
        <w:t>Б</w:t>
      </w:r>
      <w:r>
        <w:rPr>
          <w:rFonts w:ascii="Times New Roman" w:hAnsi="Times New Roman" w:cs="Times New Roman"/>
          <w:bCs/>
          <w:iCs/>
          <w:noProof/>
          <w:sz w:val="24"/>
          <w:szCs w:val="24"/>
        </w:rPr>
        <w:t>., преподаватель</w:t>
      </w:r>
    </w:p>
    <w:p w:rsidR="00CA3874" w:rsidRPr="00F7413D" w:rsidRDefault="00CA3874" w:rsidP="00CA3874">
      <w:pPr>
        <w:spacing w:after="0" w:line="240" w:lineRule="auto"/>
        <w:ind w:firstLine="708"/>
        <w:jc w:val="right"/>
        <w:rPr>
          <w:rFonts w:ascii="Times New Roman" w:hAnsi="Times New Roman" w:cs="Times New Roman"/>
        </w:rPr>
      </w:pPr>
    </w:p>
    <w:p w:rsidR="00CA3874" w:rsidRPr="00CA3874" w:rsidRDefault="00CA3874" w:rsidP="00CA3874">
      <w:pPr>
        <w:spacing w:after="0" w:line="240" w:lineRule="auto"/>
        <w:jc w:val="center"/>
        <w:rPr>
          <w:rFonts w:ascii="Times New Roman" w:hAnsi="Times New Roman" w:cs="Times New Roman"/>
          <w:b/>
          <w:sz w:val="24"/>
          <w:szCs w:val="24"/>
        </w:rPr>
      </w:pPr>
      <w:r w:rsidRPr="00CA3874">
        <w:rPr>
          <w:rFonts w:ascii="Times New Roman" w:hAnsi="Times New Roman" w:cs="Times New Roman"/>
          <w:b/>
          <w:sz w:val="24"/>
          <w:szCs w:val="24"/>
        </w:rPr>
        <w:t>РАСПОРЯЖЕНИЕ ИСКЛЮЧИТЕЛЬНЫМ ПРАВОМ</w:t>
      </w:r>
    </w:p>
    <w:p w:rsidR="00CA3874" w:rsidRPr="00CA3874" w:rsidRDefault="00CA3874" w:rsidP="00CA3874">
      <w:pPr>
        <w:spacing w:after="0" w:line="240" w:lineRule="auto"/>
        <w:jc w:val="center"/>
        <w:rPr>
          <w:rFonts w:ascii="Times New Roman" w:hAnsi="Times New Roman" w:cs="Times New Roman"/>
          <w:b/>
          <w:sz w:val="24"/>
          <w:szCs w:val="24"/>
        </w:rPr>
      </w:pPr>
    </w:p>
    <w:p w:rsidR="00CA3874" w:rsidRDefault="00CA3874" w:rsidP="00CA3874">
      <w:pPr>
        <w:spacing w:after="0" w:line="240" w:lineRule="auto"/>
        <w:jc w:val="center"/>
        <w:rPr>
          <w:rFonts w:ascii="Times New Roman" w:hAnsi="Times New Roman" w:cs="Times New Roman"/>
          <w:b/>
        </w:rPr>
      </w:pPr>
      <w:r w:rsidRPr="00CA3874">
        <w:rPr>
          <w:rFonts w:ascii="Times New Roman" w:hAnsi="Times New Roman" w:cs="Times New Roman"/>
          <w:b/>
          <w:sz w:val="24"/>
          <w:szCs w:val="24"/>
          <w:lang w:val="en-US"/>
        </w:rPr>
        <w:t>ORDINANCE</w:t>
      </w:r>
      <w:r w:rsidRPr="00CA3874">
        <w:rPr>
          <w:rFonts w:ascii="Times New Roman" w:hAnsi="Times New Roman" w:cs="Times New Roman"/>
          <w:b/>
          <w:sz w:val="24"/>
          <w:szCs w:val="24"/>
        </w:rPr>
        <w:t xml:space="preserve"> </w:t>
      </w:r>
      <w:r w:rsidRPr="00CA3874">
        <w:rPr>
          <w:rFonts w:ascii="Times New Roman" w:hAnsi="Times New Roman" w:cs="Times New Roman"/>
          <w:b/>
          <w:sz w:val="24"/>
          <w:szCs w:val="24"/>
          <w:lang w:val="en-US"/>
        </w:rPr>
        <w:t>BY</w:t>
      </w:r>
      <w:r w:rsidRPr="00CA3874">
        <w:rPr>
          <w:rFonts w:ascii="Times New Roman" w:hAnsi="Times New Roman" w:cs="Times New Roman"/>
          <w:b/>
          <w:sz w:val="24"/>
          <w:szCs w:val="24"/>
        </w:rPr>
        <w:t xml:space="preserve"> </w:t>
      </w:r>
      <w:r w:rsidRPr="00CA3874">
        <w:rPr>
          <w:rFonts w:ascii="Times New Roman" w:hAnsi="Times New Roman" w:cs="Times New Roman"/>
          <w:b/>
          <w:sz w:val="24"/>
          <w:szCs w:val="24"/>
          <w:lang w:val="en-US"/>
        </w:rPr>
        <w:t>EXCLUSIVE</w:t>
      </w:r>
      <w:r w:rsidRPr="00CA3874">
        <w:rPr>
          <w:rFonts w:ascii="Times New Roman" w:hAnsi="Times New Roman" w:cs="Times New Roman"/>
          <w:b/>
          <w:sz w:val="24"/>
          <w:szCs w:val="24"/>
        </w:rPr>
        <w:t xml:space="preserve"> </w:t>
      </w:r>
      <w:r w:rsidRPr="00CA3874">
        <w:rPr>
          <w:rFonts w:ascii="Times New Roman" w:hAnsi="Times New Roman" w:cs="Times New Roman"/>
          <w:b/>
          <w:sz w:val="24"/>
          <w:szCs w:val="24"/>
          <w:lang w:val="en-US"/>
        </w:rPr>
        <w:t>RIGHTS</w:t>
      </w:r>
    </w:p>
    <w:p w:rsidR="00CA3874" w:rsidRPr="00CA3874" w:rsidRDefault="00CA3874" w:rsidP="00CA3874">
      <w:pPr>
        <w:spacing w:after="0" w:line="240" w:lineRule="auto"/>
        <w:jc w:val="center"/>
        <w:rPr>
          <w:rFonts w:ascii="Times New Roman" w:hAnsi="Times New Roman" w:cs="Times New Roman"/>
          <w:b/>
        </w:rPr>
      </w:pPr>
    </w:p>
    <w:p w:rsidR="00CA3874" w:rsidRPr="00CA3874" w:rsidRDefault="00CA3874" w:rsidP="00CA3874">
      <w:pPr>
        <w:spacing w:after="0" w:line="240" w:lineRule="auto"/>
        <w:ind w:firstLine="708"/>
        <w:jc w:val="both"/>
        <w:rPr>
          <w:rFonts w:ascii="Times New Roman" w:hAnsi="Times New Roman" w:cs="Times New Roman"/>
          <w:i/>
          <w:sz w:val="24"/>
          <w:szCs w:val="24"/>
        </w:rPr>
      </w:pPr>
      <w:r w:rsidRPr="00CA3874">
        <w:rPr>
          <w:rFonts w:ascii="Times New Roman" w:hAnsi="Times New Roman" w:cs="Times New Roman"/>
          <w:i/>
          <w:sz w:val="24"/>
          <w:szCs w:val="24"/>
        </w:rPr>
        <w:t>В данной публикации автор анализирует актуальные проблемы распоряжения исключительным правом на интеллектуальную собственность в  Российской Федерации. Также рассматриваются предложения по совершенствованию гражданского законодательства в данной области.</w:t>
      </w:r>
    </w:p>
    <w:p w:rsidR="00CA3874" w:rsidRPr="00CA3874" w:rsidRDefault="00CA3874" w:rsidP="00CA3874">
      <w:pPr>
        <w:spacing w:after="0" w:line="240" w:lineRule="auto"/>
        <w:ind w:firstLine="708"/>
        <w:jc w:val="both"/>
        <w:rPr>
          <w:rFonts w:ascii="Times New Roman" w:hAnsi="Times New Roman" w:cs="Times New Roman"/>
          <w:i/>
          <w:sz w:val="24"/>
          <w:szCs w:val="24"/>
        </w:rPr>
      </w:pPr>
      <w:r w:rsidRPr="00CA3874">
        <w:rPr>
          <w:rFonts w:ascii="Times New Roman" w:hAnsi="Times New Roman" w:cs="Times New Roman"/>
          <w:i/>
          <w:sz w:val="24"/>
          <w:szCs w:val="24"/>
        </w:rPr>
        <w:t>Ключевые слова: исключительные права; интеллектуальная собственность; ГК РФ; договор об отчуждении исключительных прав.</w:t>
      </w:r>
    </w:p>
    <w:p w:rsidR="00CA3874" w:rsidRPr="00CA3874" w:rsidRDefault="00CA3874" w:rsidP="00CA3874">
      <w:pPr>
        <w:spacing w:after="0" w:line="240" w:lineRule="auto"/>
        <w:ind w:firstLine="708"/>
        <w:jc w:val="both"/>
        <w:rPr>
          <w:rFonts w:ascii="Times New Roman" w:hAnsi="Times New Roman" w:cs="Times New Roman"/>
          <w:i/>
          <w:sz w:val="24"/>
          <w:szCs w:val="24"/>
        </w:rPr>
      </w:pPr>
    </w:p>
    <w:p w:rsidR="00CA3874" w:rsidRPr="00CA3874" w:rsidRDefault="00CA3874" w:rsidP="00CA3874">
      <w:pPr>
        <w:spacing w:after="0" w:line="240" w:lineRule="auto"/>
        <w:ind w:firstLine="708"/>
        <w:jc w:val="both"/>
        <w:rPr>
          <w:rFonts w:ascii="Times New Roman" w:hAnsi="Times New Roman" w:cs="Times New Roman"/>
          <w:i/>
          <w:sz w:val="24"/>
          <w:szCs w:val="24"/>
          <w:lang w:val="en-US"/>
        </w:rPr>
      </w:pPr>
      <w:r w:rsidRPr="00CA3874">
        <w:rPr>
          <w:rFonts w:ascii="Times New Roman" w:hAnsi="Times New Roman" w:cs="Times New Roman"/>
          <w:i/>
          <w:sz w:val="24"/>
          <w:szCs w:val="24"/>
          <w:lang w:val="en-US"/>
        </w:rPr>
        <w:t>In this publication, the author analyzes the current problems of disposing of the exclusive right to intellectual property in the Russian Federation. Also proposals are being considered to improve civil legislation in this area.</w:t>
      </w:r>
    </w:p>
    <w:p w:rsidR="00CA3874" w:rsidRPr="00CA3874" w:rsidRDefault="00CA3874" w:rsidP="00CA3874">
      <w:pPr>
        <w:spacing w:after="0" w:line="240" w:lineRule="auto"/>
        <w:ind w:firstLine="708"/>
        <w:jc w:val="both"/>
        <w:rPr>
          <w:rFonts w:ascii="Times New Roman" w:hAnsi="Times New Roman" w:cs="Times New Roman"/>
          <w:i/>
          <w:sz w:val="24"/>
          <w:szCs w:val="24"/>
          <w:lang w:val="en-US"/>
        </w:rPr>
      </w:pPr>
      <w:r w:rsidRPr="00CA3874">
        <w:rPr>
          <w:rFonts w:ascii="Times New Roman" w:hAnsi="Times New Roman" w:cs="Times New Roman"/>
          <w:i/>
          <w:sz w:val="24"/>
          <w:szCs w:val="24"/>
          <w:lang w:val="en-US"/>
        </w:rPr>
        <w:t>Keywords: exclusive rights; intellectual property; The Civil Code of the Russian Federation; contract on the alienation of exclusive rights.</w:t>
      </w:r>
    </w:p>
    <w:p w:rsidR="00CA3874" w:rsidRPr="00C10636" w:rsidRDefault="00CA3874" w:rsidP="00CA3874">
      <w:pPr>
        <w:spacing w:after="0" w:line="240" w:lineRule="auto"/>
        <w:rPr>
          <w:lang w:val="en-US"/>
        </w:rPr>
      </w:pPr>
    </w:p>
    <w:p w:rsidR="00CA3874" w:rsidRPr="00CA3874" w:rsidRDefault="00CA3874" w:rsidP="00CA3874">
      <w:pPr>
        <w:spacing w:after="0" w:line="240" w:lineRule="auto"/>
        <w:ind w:firstLine="708"/>
        <w:jc w:val="both"/>
        <w:rPr>
          <w:rFonts w:ascii="Times New Roman" w:hAnsi="Times New Roman" w:cs="Times New Roman"/>
          <w:sz w:val="24"/>
          <w:szCs w:val="24"/>
        </w:rPr>
      </w:pPr>
      <w:r w:rsidRPr="00CA3874">
        <w:rPr>
          <w:rFonts w:ascii="Times New Roman" w:hAnsi="Times New Roman" w:cs="Times New Roman"/>
          <w:sz w:val="24"/>
          <w:szCs w:val="24"/>
        </w:rPr>
        <w:t xml:space="preserve">За последние четверть века применения законодательства у участников гражданских правоотношений в сфере интеллектуальной собственности сложилось определенное мнение о содержании договоров о распоряжении исключительным правом. </w:t>
      </w:r>
    </w:p>
    <w:p w:rsidR="002329DF" w:rsidRDefault="00CA3874" w:rsidP="00CA3874">
      <w:pPr>
        <w:spacing w:after="0" w:line="240" w:lineRule="auto"/>
        <w:ind w:firstLine="708"/>
        <w:jc w:val="both"/>
        <w:rPr>
          <w:rFonts w:ascii="Times New Roman" w:hAnsi="Times New Roman" w:cs="Times New Roman"/>
          <w:sz w:val="24"/>
          <w:szCs w:val="24"/>
        </w:rPr>
      </w:pPr>
      <w:r w:rsidRPr="00CA3874">
        <w:rPr>
          <w:rFonts w:ascii="Times New Roman" w:hAnsi="Times New Roman" w:cs="Times New Roman"/>
          <w:sz w:val="24"/>
          <w:szCs w:val="24"/>
        </w:rPr>
        <w:t xml:space="preserve">В настоящее время гражданским законодательством предусмотрен открытый перечень способов распоряжения исключительным правом. Некоторые из них перечислены в п. 1 ст. 1233 ГК РФ (лицензионный договор и т.д.), остальные – закреплены в иных договорах (договор коммерческой концессии, доверительного управления исключительными правами, залога исключительного права, продажи или аренды предприятия и т.д.). </w:t>
      </w:r>
      <w:r w:rsidR="002329DF">
        <w:rPr>
          <w:rFonts w:ascii="Times New Roman" w:hAnsi="Times New Roman" w:cs="Times New Roman"/>
          <w:sz w:val="24"/>
          <w:szCs w:val="24"/>
        </w:rPr>
        <w:t>Кроме того, ученные предлагают введение новых видов договоров предусматривающих определение судьбы исключительного права. Так, по мнению        А</w:t>
      </w:r>
      <w:r w:rsidR="002329DF" w:rsidRPr="002329DF">
        <w:rPr>
          <w:rFonts w:ascii="Times New Roman" w:hAnsi="Times New Roman" w:cs="Times New Roman"/>
          <w:sz w:val="24"/>
          <w:szCs w:val="24"/>
        </w:rPr>
        <w:t xml:space="preserve">.Б. Кончаков: "Введение понятия договора о создании служебного произведения позволило бы урегулировать и отношения между работником и работодателем по поводу определения размера и порядка выплаты вознаграждения за служебное произведение. В связи с этим предлагаем следующее понятие договора о создании служебного произведения: 1. По договору о создании служебного произведения, одна сторона – работник, находящийся в трудовых отношениях с другой стороной – работодателем, обязуется в пределах, установленных для него трудовых обязанностей, создать обусловленное заданием работодателя произведение науки, литературы или искусства и </w:t>
      </w:r>
      <w:r w:rsidR="002329DF" w:rsidRPr="002329DF">
        <w:rPr>
          <w:rFonts w:ascii="Times New Roman" w:hAnsi="Times New Roman" w:cs="Times New Roman"/>
          <w:sz w:val="24"/>
          <w:szCs w:val="24"/>
        </w:rPr>
        <w:lastRenderedPageBreak/>
        <w:t>предоставить соответствующее произведение работодателю, а работодатель обязуется выплатить или выплачивать работнику вознаграждение за служебное произведение".</w:t>
      </w:r>
      <w:r w:rsidR="002329DF">
        <w:rPr>
          <w:rStyle w:val="a9"/>
          <w:rFonts w:ascii="Times New Roman" w:hAnsi="Times New Roman" w:cs="Times New Roman"/>
          <w:sz w:val="24"/>
          <w:szCs w:val="24"/>
        </w:rPr>
        <w:footnoteReference w:id="241"/>
      </w:r>
    </w:p>
    <w:p w:rsidR="00CA3874" w:rsidRPr="00CA3874" w:rsidRDefault="00CA3874" w:rsidP="00CA3874">
      <w:pPr>
        <w:spacing w:after="0" w:line="240" w:lineRule="auto"/>
        <w:ind w:firstLine="708"/>
        <w:jc w:val="both"/>
        <w:rPr>
          <w:rFonts w:ascii="Times New Roman" w:hAnsi="Times New Roman" w:cs="Times New Roman"/>
          <w:sz w:val="24"/>
          <w:szCs w:val="24"/>
        </w:rPr>
      </w:pPr>
      <w:r w:rsidRPr="00CA3874">
        <w:rPr>
          <w:rFonts w:ascii="Times New Roman" w:hAnsi="Times New Roman" w:cs="Times New Roman"/>
          <w:sz w:val="24"/>
          <w:szCs w:val="24"/>
        </w:rPr>
        <w:t xml:space="preserve">Также необходимо отметить внедоговорной способ распоряжения исключительным правом – публичное заявление правообладателя о предоставлении любым лицам возможности безвозмездно использовать принадлежащее ему произведение науки, литературы или искусства.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hAnsi="Times New Roman" w:cs="Times New Roman"/>
          <w:sz w:val="24"/>
          <w:szCs w:val="24"/>
        </w:rPr>
        <w:t xml:space="preserve">Актуальность проблемы обусловлена теоретической и практической составляющей. </w:t>
      </w:r>
      <w:r w:rsidRPr="00CA3874">
        <w:rPr>
          <w:rFonts w:ascii="Times New Roman" w:eastAsia="Times New Roman" w:hAnsi="Times New Roman" w:cs="Times New Roman"/>
          <w:color w:val="000000"/>
          <w:sz w:val="24"/>
          <w:szCs w:val="24"/>
        </w:rPr>
        <w:t>Дело в том, что все чаще встречаются случаи, когда правообладатели по той или иной причине решают обойтись без договора и идут по более простому пути предоставления третьим лицам согласия на использование результатов интеллектуальной деятельности (далее – РИД) или средств индивидуализации. Очевидно, в ряде ситуаций это гораздо быстрее и проще, чем нести издержки по согласованию и заключению, например, лицензионного договора.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В связи этим возникает закономерный вопрос: допустимо ли распоряжение исключительным правом путем не традиционного заключения договора, а выдачи правообладателем другому лицу согласия (разрешения)? Если да, то какова правовая природа такого согласия и к каким правовым последствиям приводит его предоставление?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Схожие примеры, когда согласие правообладателя (или аналогичные ему действия) предоставляет иным лицам право использовать результаты интеллектуальной деятельности, можно найти непосредственно в законе. Так, п. 5 ст. 1233 ГК РФ позволяет правообладателю своим односторонним заявлением предоставить неограниченному кругу лиц возможность использовать РИД на определенных правообладателем условиях и в течение указанного им срока. Несмотря на то что такое предоставление осуществляется посредством публичного заявления на специальном сайте в сети Интернет, оно, по сути, является случаем, когда своим односторонним действием правообладатель предоставляет третьим лицам возможность правомерно использовать РИД. При этом логично было бы предположить, что если правообладатель может своими односторонними действиями распорядиться принадлежащим ему РИД в пользу неограниченного круга лиц, то ему должно быть позволено односторонним действием распорядиться этим РИД и в пользу какого-то конкретного лица.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Другим примером могут служить п. 6 ст. 1359 и ст. 1487 ГК РФ, в соответствии с которыми не является нарушением исключительного права использование объектов промышленной собственности или товарного знака соответственно, если они были введены в гражданский оборот на территории Российской Федерации непосредственно патентообладателем/правообладателем или с его разрешения/согласия.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Статья 1268 ГК РФ разрешает автору дать согласие на осуществление действия, которое впервые делает произведение доступным для всеобщего сведения. Несмотря на то что право на обнародование названо в ГК РФ неимущественным, обнародование произведения приводит к вполне ощутимым юридическим последствиям, так как делает произведение доступным для использования третьими лицами, т.е. определяет его юридическую судьбу, а следовательно, является своеобразным актом распоряжения правом.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 xml:space="preserve">Судебная практика тоже косвенно признает согласие правообладателя правомерным действием по предоставлению права использования РИД. Например, привлекая компанию к административной ответственности по ч. 2 ст. 14.10 КоАП РФ, суд указал: «...в п. 2.9 Лицензионного договора от 25.05.2012 Лицензиар (правообладатель) предоставляет Лицензиату единственное возможное право распоряжения </w:t>
      </w:r>
      <w:r w:rsidRPr="00CA3874">
        <w:rPr>
          <w:rFonts w:ascii="Times New Roman" w:eastAsia="Times New Roman" w:hAnsi="Times New Roman" w:cs="Times New Roman"/>
          <w:color w:val="000000"/>
          <w:sz w:val="24"/>
          <w:szCs w:val="24"/>
        </w:rPr>
        <w:lastRenderedPageBreak/>
        <w:t>исключительным правом - право на заключение сублицензионных договоров, иных способов распоряжения, в том числе в виде согласия, лицензионным договором не предусмотрено»</w:t>
      </w:r>
      <w:r w:rsidRPr="00CA3874">
        <w:rPr>
          <w:rStyle w:val="a9"/>
          <w:rFonts w:ascii="Times New Roman" w:eastAsia="Times New Roman" w:hAnsi="Times New Roman" w:cs="Times New Roman"/>
          <w:color w:val="000000"/>
          <w:sz w:val="24"/>
          <w:szCs w:val="24"/>
        </w:rPr>
        <w:footnoteReference w:id="242"/>
      </w:r>
      <w:r w:rsidRPr="00CA3874">
        <w:rPr>
          <w:rFonts w:ascii="Times New Roman" w:eastAsia="Times New Roman" w:hAnsi="Times New Roman" w:cs="Times New Roman"/>
          <w:color w:val="000000"/>
          <w:sz w:val="24"/>
          <w:szCs w:val="24"/>
        </w:rPr>
        <w:t>.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В качестве примера приведем дело № СИП-285/2014, рассмотренное Судом по интеллектуальным правам. В этом деле компания «Макдоналдс Корпорейшн» обратилась в суд с исковым заявлением к компании о досрочном прекращении правовой охраны товарного знака. Возражая против требований истца, ответчик представил в материалы дела письма-согласия, которые давали двум другим компаниям право на использование спорного товарного знака безвозмездно в течение пяти лет с даты выдачи такого согласия,</w:t>
      </w:r>
      <w:r w:rsidRPr="00CA3874">
        <w:rPr>
          <w:rFonts w:ascii="Times New Roman" w:hAnsi="Times New Roman" w:cs="Times New Roman"/>
          <w:sz w:val="24"/>
          <w:szCs w:val="24"/>
        </w:rPr>
        <w:t xml:space="preserve"> </w:t>
      </w:r>
      <w:r w:rsidRPr="00CA3874">
        <w:rPr>
          <w:rFonts w:ascii="Times New Roman" w:eastAsia="Times New Roman" w:hAnsi="Times New Roman" w:cs="Times New Roman"/>
          <w:color w:val="000000"/>
          <w:sz w:val="24"/>
          <w:szCs w:val="24"/>
        </w:rPr>
        <w:t>подтверждая таким образом тот факт, что использование товарного знака происходило иными лицами под контролем правообладателя. Президиум Суда по интеллектуальным правам сделал несколько важных утверждений: 1) «ГК РФ разделяет случаи использования товарного знака самим правообладателем (в том числе ставшим таковым на основании договора об отчуждении исключительного права), лицензиатом по лицензионному договору, иным лицом под контролем правообладателя»; 2) «использование товарного знака лицом под контролем правообладателя - это использование такого знака при отсутствии заключенного между правообладателем и лицом, фактически использующим товарный знак, лицензионного договора»; 3) «иное лицо вправе осуществлять использование товарного знака, в том числе если правообладатель выразил свою волю на такое использование под его контролем».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В другом деле</w:t>
      </w:r>
      <w:r w:rsidRPr="00CA3874">
        <w:rPr>
          <w:rStyle w:val="a9"/>
          <w:rFonts w:ascii="Times New Roman" w:eastAsia="Times New Roman" w:hAnsi="Times New Roman" w:cs="Times New Roman"/>
          <w:color w:val="000000"/>
          <w:sz w:val="24"/>
          <w:szCs w:val="24"/>
        </w:rPr>
        <w:footnoteReference w:id="243"/>
      </w:r>
      <w:r w:rsidRPr="00CA3874">
        <w:rPr>
          <w:rFonts w:ascii="Times New Roman" w:eastAsia="Times New Roman" w:hAnsi="Times New Roman" w:cs="Times New Roman"/>
          <w:color w:val="000000"/>
          <w:sz w:val="24"/>
          <w:szCs w:val="24"/>
        </w:rPr>
        <w:t xml:space="preserve"> суд указал: «...из представленных доказательств следует, что волеизъявление правообладателя оспариваемых товарных знаков (компании Atlantic Industries) очевидно было направлено на предоставление согласия на использование этих товарных знаков иным лицом (компанией Coca-Cola Enterprises), что свидетельствует об их использовании под контролем правообладателя».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Между тем предварительный договор относится к категории организационных, устанавливает обязанность только по заключению основного договора и не опосредует перемещение имущества или прав на него</w:t>
      </w:r>
      <w:r w:rsidRPr="00CA3874">
        <w:rPr>
          <w:rStyle w:val="a9"/>
          <w:rFonts w:ascii="Times New Roman" w:eastAsia="Times New Roman" w:hAnsi="Times New Roman" w:cs="Times New Roman"/>
          <w:color w:val="000000"/>
          <w:sz w:val="24"/>
          <w:szCs w:val="24"/>
        </w:rPr>
        <w:footnoteReference w:id="244"/>
      </w:r>
      <w:r w:rsidRPr="00CA3874">
        <w:rPr>
          <w:rFonts w:ascii="Times New Roman" w:eastAsia="Times New Roman" w:hAnsi="Times New Roman" w:cs="Times New Roman"/>
          <w:color w:val="000000"/>
          <w:sz w:val="24"/>
          <w:szCs w:val="24"/>
        </w:rPr>
        <w:t>. Следовательно, предварительный лицензионный договор, который предусматривает предоставление права использования товарного знака, является смешанным: содержащим, с одной стороны, организационное правоотношение по заключению основного договора, а с другой - некое непоименованное основание, предоставляющее право использования товарного знака без регистрации в Роспатенте. Таким основанием в данном случае является согласие, которое включено в тело предварительного договора и которому не корреспондирует никакая имущественная обязанность пользователя.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 xml:space="preserve">Приведем также пример из судебной практики, когда действия правообладателя были истолкованы судом как согласие на введение полезной модели в гражданский оборот: «Разработка истцом... проектной документации на строительство с включением в нее полезной модели свидетельствует о согласии патентообладателя на введение в гражданский оборот этой полезной модели с целью строительства конкретного объекта, что не является нарушением исключительных прав патентообладателя и не требует заключения лицензионного договора».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 xml:space="preserve">Иными словами, как закон, так и судебная практика </w:t>
      </w:r>
      <w:r w:rsidRPr="00CA3874">
        <w:rPr>
          <w:rStyle w:val="a9"/>
          <w:rFonts w:ascii="Times New Roman" w:eastAsia="Times New Roman" w:hAnsi="Times New Roman" w:cs="Times New Roman"/>
          <w:color w:val="000000"/>
          <w:sz w:val="24"/>
          <w:szCs w:val="24"/>
        </w:rPr>
        <w:footnoteReference w:id="245"/>
      </w:r>
      <w:r w:rsidRPr="00CA3874">
        <w:rPr>
          <w:rFonts w:ascii="Times New Roman" w:eastAsia="Times New Roman" w:hAnsi="Times New Roman" w:cs="Times New Roman"/>
          <w:color w:val="000000"/>
          <w:sz w:val="24"/>
          <w:szCs w:val="24"/>
        </w:rPr>
        <w:t xml:space="preserve">допускают, что лицо может правомерно использовать РИД на основании не только заключенного договора об </w:t>
      </w:r>
      <w:r w:rsidRPr="00CA3874">
        <w:rPr>
          <w:rFonts w:ascii="Times New Roman" w:eastAsia="Times New Roman" w:hAnsi="Times New Roman" w:cs="Times New Roman"/>
          <w:color w:val="000000"/>
          <w:sz w:val="24"/>
          <w:szCs w:val="24"/>
        </w:rPr>
        <w:lastRenderedPageBreak/>
        <w:t xml:space="preserve">отчуждении исключительного права или лицензионного договора, но и выраженной в одностороннем порядке воли на то правообладателя.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Теперь, убедившись в том, что одностороннее согласие как способ предоставления права использования РИД не является чуждым отечественному правопорядку, постараемся разобраться с вопросом о его правовой природе. Предположим, что правообладатель своим односторонним письмом-согласием разрешает другому лицу использовать принадлежащее ему музыкальное произведение.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С точки зрения теории права такое согласие представляет собой некий юридический факт как факт реальной действительности, с которым действующее законодательство связывает возникновение, изменение или прекращение гражданских правоотношений. По волевому признаку юридические факты делятся на события и действия. Очевидно, что согласие является волевым актом лица, а значит, действием. Последнее, в свою очередь, может быть правомерным и неправомерным. Так как такой факт санкционирован общей нормой абз. 2 п. 1 ст. 1229 ГК РФ о том, что использование РИД допускается с согласия/разрешения правообладателя, то, очевидно, что согласие является действием правомерным. При этом воля лица, выдающего письмо-согласие, явно направлена на порождение правового последствия, что наделяет согласие признаками односторонней сделки.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Исходя из этого, по нашему мнению, письмо-согласие на использование музыкального произведения представляет собой одностороннюю распорядительную сделку и может подпадать под случаи распоряжения исключительным правом, о которых речь идет в ст. 1233 ГК РФ. Такая сделка является односторонней, так как для создания правового эффекта согласия достаточно волеизъявления одного лица, встречного волеизъявления пользователя не требуется, и последний лишь должен быть осведомлен о его наличии. Распорядительный характер такой сделки также очевиден, так как результатом получения пользователем письма-согласия является появление у него ничем не обусловленного правомочия на использование соответствующего музыкального произведения, а не установление некоего обязательства, как в случае с лицензионным договором.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Оговоримся, что предложенная нами квалификация согласия на использование РИД корректна до тех пор, пока правообладатель не обусловливает выдачу такого согласия встречным предоставлением. В этом случае согласие должно быть квалифицировано как оферта, которая хотя и является сделкой, но уже представляет собой не самостоятельный юридический факт с распорядительным действием, а только предпосылку для возникновения правоотношения другого рода, например лицензионного договора.</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Возвращаясь к примеру с письмом-согласием на использование музыкального произведения, проанализируем, к каким правовым последствиям может привести выдача правообладателем согласия на использование РИД.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Как нам представляется, право использования музыкального произведения возникает у адресата с момента, когда он узнал о согласии, так как для перехода такого права не требуется встречного согласия адресата или регистрации перехода права в Роспатенте. То есть в случаях, когда переход права на РИД не подлежит регистрации в Роспатенте, можно говорить о том, что согласие является полноценным юридическим фактом с распорядительным эффектом, наступающим в момент выдачи такого согласия.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 xml:space="preserve">Намного сложнее выглядит ситуация, когда объектом сделки выступает РИД, переход прав на который подлежит обязательной регистрации в Роспатенте. В силу п. 6 ст. 1232 ГК РФ в отсутствие государственной регистрации перехода права использования РИД такой переход считается несостоявшимся. Думается, что в такой ситуации согласие все так же остается действительной односторонней сделкой, однако ее распорядительный эффект для третьих лиц может возникнуть только при наличии полного юридического </w:t>
      </w:r>
      <w:r w:rsidRPr="00CA3874">
        <w:rPr>
          <w:rFonts w:ascii="Times New Roman" w:eastAsia="Times New Roman" w:hAnsi="Times New Roman" w:cs="Times New Roman"/>
          <w:color w:val="000000"/>
          <w:sz w:val="24"/>
          <w:szCs w:val="24"/>
        </w:rPr>
        <w:lastRenderedPageBreak/>
        <w:t>состава, который будет считаться таковым только после внесения в реестр соответствующей записи. </w:t>
      </w:r>
    </w:p>
    <w:p w:rsidR="00CA3874" w:rsidRPr="00CA3874" w:rsidRDefault="00CA3874" w:rsidP="00CA3874">
      <w:pPr>
        <w:spacing w:after="0" w:line="240" w:lineRule="auto"/>
        <w:ind w:firstLine="708"/>
        <w:jc w:val="both"/>
        <w:rPr>
          <w:rFonts w:ascii="Times New Roman" w:eastAsia="Times New Roman" w:hAnsi="Times New Roman" w:cs="Times New Roman"/>
          <w:color w:val="000000"/>
          <w:sz w:val="24"/>
          <w:szCs w:val="24"/>
        </w:rPr>
      </w:pPr>
      <w:r w:rsidRPr="00CA3874">
        <w:rPr>
          <w:rFonts w:ascii="Times New Roman" w:eastAsia="Times New Roman" w:hAnsi="Times New Roman" w:cs="Times New Roman"/>
          <w:color w:val="000000"/>
          <w:sz w:val="24"/>
          <w:szCs w:val="24"/>
        </w:rPr>
        <w:t xml:space="preserve">Однако сложно отрицать, что после выдачи согласия пользователь может правомерно извлекать из такого РИД реальные полезные свойства, а значит, какой-то правовой эффект у такого одностороннего действия правообладателя возникает и без наличия государственной регистрации. Мы полагаем, что выдача одностороннего согласия в случае с регистрируемыми РИД как минимум имеет санирующий эффект, и правообладатель после выдачи согласия по собственной воле лишает себя права в дальнейшем предъявлять пользователю требования, связанные с незаконным использованием РИД в той части, в которой они были предоставлены). В противном случае такое действие можно расценивать как недобросовестное поведение и злоупотребление правом. </w:t>
      </w:r>
    </w:p>
    <w:p w:rsidR="00CA3874" w:rsidRPr="00CA3874" w:rsidRDefault="00CA3874" w:rsidP="00CA3874">
      <w:pPr>
        <w:spacing w:after="0" w:line="240" w:lineRule="auto"/>
        <w:ind w:firstLine="708"/>
        <w:jc w:val="both"/>
        <w:rPr>
          <w:rFonts w:ascii="Times New Roman" w:hAnsi="Times New Roman" w:cs="Times New Roman"/>
          <w:sz w:val="24"/>
          <w:szCs w:val="24"/>
        </w:rPr>
      </w:pPr>
      <w:r w:rsidRPr="00CA3874">
        <w:rPr>
          <w:rFonts w:ascii="Times New Roman" w:hAnsi="Times New Roman" w:cs="Times New Roman"/>
          <w:sz w:val="24"/>
          <w:szCs w:val="24"/>
        </w:rPr>
        <w:t>Также мы отмечаем правовой пробел в части п.1 ст. 1125 ГК РФ, устанавливающий исчерпывающий перечень результатов интеллектуальной деятельности, которым дозволена правовая охрана. Однако в современных реалиях в условиях технологического развития, данная норма является ошибочным, поскольку необходимо вернуть ранее отмененную ст. 138 ГК РФ. Данная статья отсылала  регулирование правовой охраны не только к настоящему Кодексу, но и другим законам. Поэтому ранее существовала более гибкая система признания объекта интеллектуальной собственности, что не увидишь именно сейчас. Мы предлагаем, ввести нормы предоставляющие вести правовую охрану интеллектуальной собственности посредством специальных законов.</w:t>
      </w:r>
    </w:p>
    <w:p w:rsidR="00CA3874" w:rsidRDefault="00CA3874" w:rsidP="006A29CD">
      <w:pPr>
        <w:spacing w:after="0" w:line="240" w:lineRule="auto"/>
        <w:ind w:firstLine="708"/>
        <w:jc w:val="both"/>
        <w:rPr>
          <w:rFonts w:ascii="Times New Roman" w:hAnsi="Times New Roman" w:cs="Times New Roman"/>
          <w:sz w:val="24"/>
          <w:szCs w:val="24"/>
        </w:rPr>
      </w:pPr>
      <w:r w:rsidRPr="00CA3874">
        <w:rPr>
          <w:rFonts w:ascii="Times New Roman" w:hAnsi="Times New Roman" w:cs="Times New Roman"/>
          <w:sz w:val="24"/>
          <w:szCs w:val="24"/>
        </w:rPr>
        <w:t>Также необходимо отметить ошибочность совмещение формулировки «интеллектуальная собственность» и «результатов интеллектуальной деятельности» в единое целое. В Основном Законе РФ закреплен приоритет норм международных договоров. Россия является участницей  Конвенции об учреждении ВОИС, в которой по-иному трактуется  понятие интеллектуальная собственность, как группа личных и имущественных прав на результаты, в первую очередь творческой деятельности, а также приравненных к ним услуг, работ, товаров и т.д</w:t>
      </w:r>
      <w:r w:rsidRPr="00CA3874">
        <w:rPr>
          <w:rStyle w:val="a9"/>
          <w:rFonts w:ascii="Times New Roman" w:hAnsi="Times New Roman" w:cs="Times New Roman"/>
          <w:sz w:val="24"/>
          <w:szCs w:val="24"/>
        </w:rPr>
        <w:footnoteReference w:id="246"/>
      </w:r>
      <w:r w:rsidRPr="00CA3874">
        <w:rPr>
          <w:rFonts w:ascii="Times New Roman" w:hAnsi="Times New Roman" w:cs="Times New Roman"/>
          <w:sz w:val="24"/>
          <w:szCs w:val="24"/>
        </w:rPr>
        <w:t xml:space="preserve">. Однако сами результаты интеллектуальной деятельности, в этом случае, являются объектами интеллектуальной собственности. Вышеуказанная терминология совпадает с действующим гражданским законодательством и международным правом. В основу идея входит представлять интеллектуальную собственность, как специальное право, принадлежащие правообладателю, а не как объект интеллектуальных прав. </w:t>
      </w: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F73A27" w:rsidRDefault="00F73A27" w:rsidP="00F73A27">
      <w:pPr>
        <w:spacing w:after="0" w:line="240" w:lineRule="auto"/>
        <w:jc w:val="both"/>
        <w:rPr>
          <w:rFonts w:ascii="Times New Roman" w:hAnsi="Times New Roman" w:cs="Times New Roman"/>
          <w:sz w:val="24"/>
          <w:szCs w:val="24"/>
        </w:rPr>
      </w:pPr>
    </w:p>
    <w:p w:rsidR="00A01C00" w:rsidRDefault="00A01C00" w:rsidP="00F73A27">
      <w:pPr>
        <w:spacing w:after="0" w:line="240" w:lineRule="auto"/>
        <w:jc w:val="both"/>
        <w:rPr>
          <w:rFonts w:ascii="Times New Roman" w:hAnsi="Times New Roman" w:cs="Times New Roman"/>
          <w:sz w:val="24"/>
          <w:szCs w:val="24"/>
        </w:rPr>
      </w:pP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rPr>
        <w:lastRenderedPageBreak/>
        <w:t>УДК 347.2/.3</w:t>
      </w: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rPr>
        <w:t>Проданова Анастасия Алексеевна</w:t>
      </w: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lang w:val="en-US"/>
        </w:rPr>
        <w:t>Prodanova</w:t>
      </w:r>
      <w:r w:rsidRPr="006A29CD">
        <w:rPr>
          <w:rFonts w:ascii="Times New Roman" w:hAnsi="Times New Roman"/>
          <w:sz w:val="24"/>
          <w:szCs w:val="24"/>
        </w:rPr>
        <w:t xml:space="preserve"> </w:t>
      </w:r>
      <w:r>
        <w:rPr>
          <w:rFonts w:ascii="Times New Roman" w:hAnsi="Times New Roman"/>
          <w:sz w:val="24"/>
          <w:szCs w:val="24"/>
          <w:lang w:val="en-US"/>
        </w:rPr>
        <w:t>Anastasya</w:t>
      </w:r>
      <w:r w:rsidRPr="006A29CD">
        <w:rPr>
          <w:rFonts w:ascii="Times New Roman" w:hAnsi="Times New Roman"/>
          <w:sz w:val="24"/>
          <w:szCs w:val="24"/>
        </w:rPr>
        <w:t xml:space="preserve"> </w:t>
      </w:r>
      <w:r>
        <w:rPr>
          <w:rFonts w:ascii="Times New Roman" w:hAnsi="Times New Roman"/>
          <w:sz w:val="24"/>
          <w:szCs w:val="24"/>
          <w:lang w:val="en-US"/>
        </w:rPr>
        <w:t>Alekseevna</w:t>
      </w:r>
    </w:p>
    <w:p w:rsidR="006A29CD" w:rsidRDefault="006A29CD" w:rsidP="006A29CD">
      <w:pPr>
        <w:pStyle w:val="a5"/>
        <w:jc w:val="right"/>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w:t>
      </w:r>
      <w:r w:rsidRPr="00F13BA5">
        <w:rPr>
          <w:rFonts w:ascii="Times New Roman" w:hAnsi="Times New Roman"/>
          <w:sz w:val="24"/>
          <w:szCs w:val="24"/>
        </w:rPr>
        <w:t xml:space="preserve"> </w:t>
      </w: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rPr>
        <w:t>высшего образования</w:t>
      </w: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rPr>
        <w:t>«Кубанский государственный аграрный университет имени И.Т. Трубилина»</w:t>
      </w:r>
    </w:p>
    <w:p w:rsidR="006A29CD" w:rsidRPr="00F13BA5" w:rsidRDefault="006A29CD" w:rsidP="006A29CD">
      <w:pPr>
        <w:pStyle w:val="a5"/>
        <w:jc w:val="right"/>
        <w:rPr>
          <w:rFonts w:ascii="Times New Roman" w:eastAsia="Times New Roman" w:hAnsi="Times New Roman" w:cs="Times New Roman"/>
          <w:sz w:val="24"/>
          <w:szCs w:val="24"/>
          <w:lang w:val="en-US"/>
        </w:rPr>
      </w:pPr>
      <w:r>
        <w:rPr>
          <w:rFonts w:ascii="Times New Roman" w:hAnsi="Times New Roman"/>
          <w:sz w:val="24"/>
          <w:szCs w:val="24"/>
          <w:lang w:val="en-US"/>
        </w:rPr>
        <w:t>Federal State Budgetary Educational Institution of Higher Education</w:t>
      </w:r>
    </w:p>
    <w:p w:rsidR="006A29CD" w:rsidRPr="00F13BA5" w:rsidRDefault="006A29CD" w:rsidP="006A29CD">
      <w:pPr>
        <w:pStyle w:val="a5"/>
        <w:jc w:val="right"/>
        <w:rPr>
          <w:rFonts w:ascii="Times New Roman" w:eastAsia="Times New Roman" w:hAnsi="Times New Roman" w:cs="Times New Roman"/>
          <w:sz w:val="24"/>
          <w:szCs w:val="24"/>
          <w:lang w:val="en-US"/>
        </w:rPr>
      </w:pPr>
      <w:r w:rsidRPr="00F13BA5">
        <w:rPr>
          <w:rFonts w:ascii="Times New Roman" w:hAnsi="Times New Roman"/>
          <w:sz w:val="24"/>
          <w:szCs w:val="24"/>
          <w:lang w:val="en-US"/>
        </w:rPr>
        <w:t>“</w:t>
      </w:r>
      <w:r>
        <w:rPr>
          <w:rFonts w:ascii="Times New Roman" w:hAnsi="Times New Roman"/>
          <w:sz w:val="24"/>
          <w:szCs w:val="24"/>
          <w:lang w:val="en-US"/>
        </w:rPr>
        <w:t>Kuban State Agrarian University named after I.T. Trubilin</w:t>
      </w:r>
      <w:r w:rsidRPr="00F13BA5">
        <w:rPr>
          <w:rFonts w:ascii="Times New Roman" w:hAnsi="Times New Roman"/>
          <w:sz w:val="24"/>
          <w:szCs w:val="24"/>
          <w:lang w:val="en-US"/>
        </w:rPr>
        <w:t>”</w:t>
      </w: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rPr>
        <w:t>Российская Федерация, г. Краснодар</w:t>
      </w: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lang w:val="en-US"/>
        </w:rPr>
        <w:t>Russian</w:t>
      </w:r>
      <w:r w:rsidRPr="00F13BA5">
        <w:rPr>
          <w:rFonts w:ascii="Times New Roman" w:hAnsi="Times New Roman"/>
          <w:sz w:val="24"/>
          <w:szCs w:val="24"/>
        </w:rPr>
        <w:t xml:space="preserve"> </w:t>
      </w:r>
      <w:r>
        <w:rPr>
          <w:rFonts w:ascii="Times New Roman" w:hAnsi="Times New Roman"/>
          <w:sz w:val="24"/>
          <w:szCs w:val="24"/>
          <w:lang w:val="en-US"/>
        </w:rPr>
        <w:t>Federation</w:t>
      </w:r>
      <w:r w:rsidRPr="00F13BA5">
        <w:rPr>
          <w:rFonts w:ascii="Times New Roman" w:hAnsi="Times New Roman"/>
          <w:sz w:val="24"/>
          <w:szCs w:val="24"/>
        </w:rPr>
        <w:t xml:space="preserve">, </w:t>
      </w:r>
      <w:r>
        <w:rPr>
          <w:rFonts w:ascii="Times New Roman" w:hAnsi="Times New Roman"/>
          <w:sz w:val="24"/>
          <w:szCs w:val="24"/>
          <w:lang w:val="en-US"/>
        </w:rPr>
        <w:t>Krasnodar</w:t>
      </w: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lang w:val="en-US"/>
        </w:rPr>
        <w:t>nastyacooper</w:t>
      </w:r>
      <w:r w:rsidRPr="00F13BA5">
        <w:rPr>
          <w:rFonts w:ascii="Times New Roman" w:hAnsi="Times New Roman"/>
          <w:sz w:val="24"/>
          <w:szCs w:val="24"/>
        </w:rPr>
        <w:t>18@</w:t>
      </w:r>
      <w:r>
        <w:rPr>
          <w:rFonts w:ascii="Times New Roman" w:hAnsi="Times New Roman"/>
          <w:sz w:val="24"/>
          <w:szCs w:val="24"/>
          <w:lang w:val="en-US"/>
        </w:rPr>
        <w:t>gmail</w:t>
      </w:r>
      <w:r w:rsidRPr="00F13BA5">
        <w:rPr>
          <w:rFonts w:ascii="Times New Roman" w:hAnsi="Times New Roman"/>
          <w:sz w:val="24"/>
          <w:szCs w:val="24"/>
        </w:rPr>
        <w:t>.</w:t>
      </w:r>
      <w:r>
        <w:rPr>
          <w:rFonts w:ascii="Times New Roman" w:hAnsi="Times New Roman"/>
          <w:sz w:val="24"/>
          <w:szCs w:val="24"/>
          <w:lang w:val="en-US"/>
        </w:rPr>
        <w:t>com</w:t>
      </w: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rPr>
        <w:t>Научный руководитель:</w:t>
      </w:r>
    </w:p>
    <w:p w:rsidR="006A29CD" w:rsidRDefault="006A29CD" w:rsidP="006A29CD">
      <w:pPr>
        <w:pStyle w:val="a5"/>
        <w:jc w:val="right"/>
        <w:rPr>
          <w:rFonts w:ascii="Times New Roman" w:eastAsia="Times New Roman" w:hAnsi="Times New Roman" w:cs="Times New Roman"/>
          <w:sz w:val="24"/>
          <w:szCs w:val="24"/>
        </w:rPr>
      </w:pPr>
      <w:r>
        <w:rPr>
          <w:rFonts w:ascii="Times New Roman" w:hAnsi="Times New Roman"/>
          <w:sz w:val="24"/>
          <w:szCs w:val="24"/>
        </w:rPr>
        <w:t>Марухно В. М., к.ю.н.</w:t>
      </w:r>
    </w:p>
    <w:p w:rsidR="006A29CD" w:rsidRDefault="006A29CD" w:rsidP="006A29CD">
      <w:pPr>
        <w:pStyle w:val="af1"/>
        <w:rPr>
          <w:rFonts w:ascii="Times New Roman" w:eastAsia="Times New Roman" w:hAnsi="Times New Roman" w:cs="Times New Roman"/>
          <w:b/>
          <w:bCs/>
          <w:sz w:val="24"/>
          <w:szCs w:val="24"/>
        </w:rPr>
      </w:pPr>
    </w:p>
    <w:p w:rsidR="006A29CD" w:rsidRPr="006A29CD" w:rsidRDefault="006A29CD" w:rsidP="006A29CD">
      <w:pPr>
        <w:pStyle w:val="a5"/>
        <w:jc w:val="center"/>
        <w:rPr>
          <w:rFonts w:ascii="Times New Roman" w:hAnsi="Times New Roman"/>
          <w:b/>
          <w:bCs/>
          <w:sz w:val="24"/>
          <w:szCs w:val="24"/>
        </w:rPr>
      </w:pPr>
      <w:r>
        <w:rPr>
          <w:rFonts w:ascii="Times New Roman" w:hAnsi="Times New Roman"/>
          <w:b/>
          <w:bCs/>
          <w:sz w:val="24"/>
          <w:szCs w:val="24"/>
        </w:rPr>
        <w:t>ПОНЯТИЕ И ОСОБЕННОСТИ ТРАНСПОРТНОГО СРЕДСТВА КАК ОБЪЕКТА ГРАЖДАНСКИХ ПРАВ</w:t>
      </w:r>
    </w:p>
    <w:p w:rsidR="006A29CD" w:rsidRPr="00D86D1A" w:rsidRDefault="006A29CD" w:rsidP="006A29CD">
      <w:pPr>
        <w:pStyle w:val="a5"/>
        <w:jc w:val="center"/>
        <w:rPr>
          <w:rFonts w:ascii="Times New Roman" w:eastAsia="Times New Roman" w:hAnsi="Times New Roman" w:cs="Times New Roman"/>
          <w:b/>
          <w:bCs/>
          <w:sz w:val="24"/>
          <w:szCs w:val="24"/>
        </w:rPr>
      </w:pPr>
    </w:p>
    <w:p w:rsidR="006A29CD" w:rsidRPr="00F13BA5" w:rsidRDefault="006A29CD" w:rsidP="006A29CD">
      <w:pPr>
        <w:pStyle w:val="af1"/>
        <w:jc w:val="center"/>
        <w:rPr>
          <w:rFonts w:ascii="Times New Roman" w:eastAsia="Times New Roman" w:hAnsi="Times New Roman" w:cs="Times New Roman"/>
          <w:b/>
          <w:bCs/>
          <w:color w:val="202020"/>
          <w:sz w:val="24"/>
          <w:szCs w:val="24"/>
          <w:shd w:val="clear" w:color="auto" w:fill="FFFFFF"/>
          <w:lang w:val="en-US"/>
        </w:rPr>
      </w:pPr>
      <w:r>
        <w:rPr>
          <w:rFonts w:ascii="Times New Roman" w:hAnsi="Times New Roman"/>
          <w:b/>
          <w:bCs/>
          <w:color w:val="202020"/>
          <w:sz w:val="24"/>
          <w:szCs w:val="24"/>
          <w:shd w:val="clear" w:color="auto" w:fill="FFFFFF"/>
          <w:lang w:val="en-US"/>
        </w:rPr>
        <w:t>CONCEPT AND FEATURES OF THE VEHICLE AS AN OBJECT OF CIVIL RIGHTS</w:t>
      </w:r>
    </w:p>
    <w:p w:rsidR="006A29CD" w:rsidRPr="00F13BA5" w:rsidRDefault="006A29CD" w:rsidP="006A29CD">
      <w:pPr>
        <w:pStyle w:val="af1"/>
        <w:rPr>
          <w:rFonts w:ascii="Times New Roman" w:eastAsia="Times New Roman" w:hAnsi="Times New Roman" w:cs="Times New Roman"/>
          <w:sz w:val="24"/>
          <w:szCs w:val="24"/>
          <w:lang w:val="en-US"/>
        </w:rPr>
      </w:pPr>
    </w:p>
    <w:p w:rsidR="006A29CD" w:rsidRDefault="006A29CD" w:rsidP="006A29CD">
      <w:pPr>
        <w:pStyle w:val="af1"/>
        <w:ind w:firstLine="709"/>
        <w:jc w:val="both"/>
        <w:rPr>
          <w:rFonts w:ascii="Times New Roman" w:eastAsia="Times New Roman" w:hAnsi="Times New Roman" w:cs="Times New Roman"/>
          <w:sz w:val="24"/>
          <w:szCs w:val="24"/>
        </w:rPr>
      </w:pPr>
      <w:r>
        <w:rPr>
          <w:rFonts w:ascii="Times New Roman" w:hAnsi="Times New Roman"/>
          <w:i/>
          <w:iCs/>
          <w:sz w:val="24"/>
          <w:szCs w:val="24"/>
        </w:rPr>
        <w:t>В данной статье автор рассматривает существующие правовые концепции понятия транспортное средство, его признаки и виды. Особе внимание уделено отличительной особенности транспортного средства от других объектов гражданских прав.</w:t>
      </w:r>
    </w:p>
    <w:p w:rsidR="006A29CD" w:rsidRDefault="006A29CD" w:rsidP="006A29CD">
      <w:pPr>
        <w:pStyle w:val="af1"/>
        <w:ind w:firstLine="709"/>
        <w:jc w:val="both"/>
        <w:rPr>
          <w:rFonts w:ascii="Times New Roman" w:eastAsia="Times New Roman" w:hAnsi="Times New Roman" w:cs="Times New Roman"/>
          <w:i/>
          <w:iCs/>
          <w:sz w:val="24"/>
          <w:szCs w:val="24"/>
        </w:rPr>
      </w:pPr>
      <w:r>
        <w:rPr>
          <w:rFonts w:ascii="Times New Roman" w:hAnsi="Times New Roman"/>
          <w:i/>
          <w:iCs/>
          <w:sz w:val="24"/>
          <w:szCs w:val="24"/>
        </w:rPr>
        <w:t>Ключевые слова: транспортное средство; источник повышенной опасности; автомобиль.</w:t>
      </w:r>
    </w:p>
    <w:p w:rsidR="006A29CD" w:rsidRDefault="006A29CD" w:rsidP="006A29CD">
      <w:pPr>
        <w:pStyle w:val="af1"/>
        <w:ind w:firstLine="709"/>
        <w:jc w:val="both"/>
        <w:rPr>
          <w:rFonts w:ascii="Times New Roman" w:hAnsi="Times New Roman"/>
          <w:i/>
          <w:iCs/>
          <w:sz w:val="24"/>
          <w:szCs w:val="24"/>
        </w:rPr>
      </w:pPr>
    </w:p>
    <w:p w:rsidR="006A29CD" w:rsidRPr="00F13BA5" w:rsidRDefault="006A29CD" w:rsidP="006A29CD">
      <w:pPr>
        <w:pStyle w:val="af1"/>
        <w:ind w:firstLine="709"/>
        <w:jc w:val="both"/>
        <w:rPr>
          <w:rFonts w:ascii="Times New Roman" w:eastAsia="Times New Roman" w:hAnsi="Times New Roman" w:cs="Times New Roman"/>
          <w:i/>
          <w:iCs/>
          <w:sz w:val="24"/>
          <w:szCs w:val="24"/>
          <w:lang w:val="en-US"/>
        </w:rPr>
      </w:pPr>
      <w:r>
        <w:rPr>
          <w:rFonts w:ascii="Times New Roman" w:hAnsi="Times New Roman"/>
          <w:i/>
          <w:iCs/>
          <w:sz w:val="24"/>
          <w:szCs w:val="24"/>
          <w:lang w:val="en-US"/>
        </w:rPr>
        <w:t xml:space="preserve">In this article, the author considers existing legal concepts of the concept a vehicle, its signs and types. Special attention is paid to the distinguishing feature of the vehicle from other objects of civil rights. </w:t>
      </w:r>
    </w:p>
    <w:p w:rsidR="006A29CD" w:rsidRPr="00F13BA5" w:rsidRDefault="006A29CD" w:rsidP="006A29CD">
      <w:pPr>
        <w:pStyle w:val="af1"/>
        <w:ind w:firstLine="709"/>
        <w:jc w:val="both"/>
        <w:rPr>
          <w:rFonts w:ascii="Times New Roman" w:eastAsia="Times New Roman" w:hAnsi="Times New Roman" w:cs="Times New Roman"/>
          <w:i/>
          <w:iCs/>
          <w:sz w:val="24"/>
          <w:szCs w:val="24"/>
          <w:lang w:val="en-US"/>
        </w:rPr>
      </w:pPr>
      <w:r>
        <w:rPr>
          <w:rFonts w:ascii="Times New Roman" w:hAnsi="Times New Roman"/>
          <w:i/>
          <w:iCs/>
          <w:sz w:val="24"/>
          <w:szCs w:val="24"/>
          <w:lang w:val="en-US"/>
        </w:rPr>
        <w:t>Key words: vehicle; source of increased danger; car.</w:t>
      </w:r>
    </w:p>
    <w:p w:rsidR="006A29CD" w:rsidRPr="00F13BA5" w:rsidRDefault="006A29CD" w:rsidP="006A29CD">
      <w:pPr>
        <w:pStyle w:val="af1"/>
        <w:ind w:firstLine="709"/>
        <w:jc w:val="both"/>
        <w:rPr>
          <w:rFonts w:ascii="Times New Roman" w:eastAsia="Times New Roman" w:hAnsi="Times New Roman" w:cs="Times New Roman"/>
          <w:i/>
          <w:iCs/>
          <w:color w:val="262626"/>
          <w:sz w:val="24"/>
          <w:szCs w:val="24"/>
          <w:lang w:val="en-US"/>
        </w:rPr>
      </w:pP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t>Благодаря техническому прогрессу в современном мире транспортное средство из объекта, используемого ограниченным кругом лиц и для ограниченных целей, превратилось в объект массового и ежедневного использования практически всеми лицами.</w:t>
      </w: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t>Стоит отметить, что о роли транспортных средств было сказано в советское время. Причем это остается актуальным и в наше время. Так, в советское время автомобильный транспорт признавался одной из важнейших отраслей народного хозяйства, обеспечивающей нормальное производство и обращение продукции промышленности и сельского хозяйства, удовлетворяющей потребности населения в перевозках. И в настоящее время транспортные средства являются неотъемлемой частью нашей жизни</w:t>
      </w:r>
      <w:r>
        <w:rPr>
          <w:rFonts w:ascii="Times New Roman" w:eastAsia="Times New Roman" w:hAnsi="Times New Roman" w:cs="Times New Roman"/>
          <w:sz w:val="24"/>
          <w:szCs w:val="24"/>
          <w:vertAlign w:val="superscript"/>
        </w:rPr>
        <w:footnoteReference w:id="247"/>
      </w:r>
      <w:r>
        <w:rPr>
          <w:rFonts w:ascii="Times New Roman" w:hAnsi="Times New Roman"/>
          <w:sz w:val="24"/>
          <w:szCs w:val="24"/>
        </w:rPr>
        <w:t>.</w:t>
      </w: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t xml:space="preserve">В первую очередь, стоит определиться с понятием «транспортное средство». Определение данного понятия не содержится в нормах гражданского права, однако, данное понятие раскрывается в Федеральном законе от 10 декабря 1995 г. № 196 - ФЗ «О безопасности дорожного движения». В данном законе сказано, что под транспортным средством стоит понимать «устройство, предназначенное для перевозки по дорогам людей, грузов или оборудования, установленного на нем». Стоит сказать, что самолеты, вертолеты, авиационно-космические ракеты, дельтапланы согласно Федеральному закону от 8 января 1998 г. № 10 - ФЗ «О государственном регулировании развития авиации» </w:t>
      </w:r>
      <w:r>
        <w:rPr>
          <w:rFonts w:ascii="Times New Roman" w:hAnsi="Times New Roman"/>
          <w:sz w:val="24"/>
          <w:szCs w:val="24"/>
        </w:rPr>
        <w:lastRenderedPageBreak/>
        <w:t>являются летательным аппаратами. Такая же ситуация и с морским судном. Согласно Кодексу торгового мореплавания им признается самоходное или несамоходное плавучее сооружение, используемое в целях торгового мореплавания</w:t>
      </w:r>
      <w:r>
        <w:rPr>
          <w:rFonts w:ascii="Times New Roman" w:eastAsia="Times New Roman" w:hAnsi="Times New Roman" w:cs="Times New Roman"/>
          <w:sz w:val="24"/>
          <w:szCs w:val="24"/>
          <w:vertAlign w:val="superscript"/>
        </w:rPr>
        <w:footnoteReference w:id="248"/>
      </w:r>
      <w:r>
        <w:rPr>
          <w:rFonts w:ascii="Times New Roman" w:hAnsi="Times New Roman"/>
          <w:sz w:val="24"/>
          <w:szCs w:val="24"/>
        </w:rPr>
        <w:t>. Таким образом, законодатель к транспортным средством в первую очередь относит автомобильный транспорт, ввиду использования им автомобильных дорог для перевозки. Это является главной отличительной особенностью транспортных средств от других технических средств.</w:t>
      </w: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t>Согласно ст. 130 ГК РФ</w:t>
      </w:r>
      <w:r>
        <w:rPr>
          <w:rFonts w:ascii="Times New Roman" w:eastAsia="Times New Roman" w:hAnsi="Times New Roman" w:cs="Times New Roman"/>
          <w:sz w:val="24"/>
          <w:szCs w:val="24"/>
          <w:vertAlign w:val="superscript"/>
        </w:rPr>
        <w:footnoteReference w:id="249"/>
      </w:r>
      <w:r>
        <w:rPr>
          <w:rFonts w:ascii="Times New Roman" w:hAnsi="Times New Roman"/>
          <w:sz w:val="24"/>
          <w:szCs w:val="24"/>
        </w:rPr>
        <w:t xml:space="preserve"> транспортное средство является движимым имуществом. Однако, в отличие от всех остальных движимых вещей, транспортное средство подлежит обязательной государственной регистрации</w:t>
      </w:r>
      <w:r>
        <w:rPr>
          <w:rFonts w:ascii="Times New Roman" w:eastAsia="Times New Roman" w:hAnsi="Times New Roman" w:cs="Times New Roman"/>
          <w:sz w:val="24"/>
          <w:szCs w:val="24"/>
          <w:vertAlign w:val="superscript"/>
        </w:rPr>
        <w:footnoteReference w:id="250"/>
      </w:r>
      <w:r>
        <w:rPr>
          <w:rFonts w:ascii="Times New Roman" w:hAnsi="Times New Roman"/>
          <w:sz w:val="24"/>
          <w:szCs w:val="24"/>
        </w:rPr>
        <w:t>. Регистрация транспортных средств осуществляется в целях обеспечения их государственного учета, надзора за соответствием конструкции, технического состояния и оборудования транспортных средств. Кроме того, обязательная регистрация транспортного средства обуславливается его повышенной опасностью для окружающих. Так в ст. 1079 ГК РФ устанавливается ответственность за вред, причиненный деятельностью, создающей повышенную опасность для окружающих, здесь также имеется ввиду использование транспортных средств.</w:t>
      </w: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t>Транспортное средство согласно ст. 133 ГК РФ выступает в обороте неделимой вещью, так как имеет составные части и раздел его в натуре невозможен без разрушения, повреждения или изменения его назначения. Неделимые вещи в соответствии характеризуются невозможностью их раздела в натуре без изменения их первоначального назначения. Например, невозможно разделить поровну между двумя совладельцами (сособ- ственниками) принадлежащий им автомобиль. Неделимую вещь нельзя разделить без несоразмерного ущерба ее хозяйственному или иному целевому назначению.</w:t>
      </w: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t>Кроме того данный объект является свободно обращаемым, то есть он не изъят из гражданского оборота. Может отчуждаться и приобретаться в соответствии с действующим законодательством. Однако, стоит сказать, что в данном случае речь идет о гражданских транспортных средствах, так как для специализированной техники, например, военной, устанавливаются свои правила.</w:t>
      </w: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t>Так же, транспортное средство является индивидуально определенной вещью, то есть отличается конкретными, только ему присущими характеристиками, например, марка, идентификационный номер, комплектация. Индивидуально определенные вещи, а, значит, и транспортные средства признаются юридически незаменимыми. В случае гибели или порчи вещи от обязанного лица можно требовать лишь возмещения убытков, но не предоставления аналогичной вещи. Вместе с тем только индивидуально определенные вещи можно истребовать от обязанного лица в натуре, например, по виндикационному иску</w:t>
      </w:r>
      <w:r>
        <w:rPr>
          <w:rFonts w:ascii="Times New Roman" w:eastAsia="Times New Roman" w:hAnsi="Times New Roman" w:cs="Times New Roman"/>
          <w:sz w:val="24"/>
          <w:szCs w:val="24"/>
          <w:vertAlign w:val="superscript"/>
        </w:rPr>
        <w:footnoteReference w:id="251"/>
      </w:r>
      <w:r>
        <w:rPr>
          <w:rFonts w:ascii="Times New Roman" w:hAnsi="Times New Roman"/>
          <w:sz w:val="24"/>
          <w:szCs w:val="24"/>
        </w:rPr>
        <w:t xml:space="preserve">. </w:t>
      </w: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t>Хотя транспортное средство и признается движимой вещью, оно является непотребляемой вещью.Транспортное средство при использовании постепенно амортизируется в течение определенного длительного времени. Но не утрачивается в процессе его использования.</w:t>
      </w: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t xml:space="preserve">При этом существуют различные виды транспортных средств. Согласно Техническому регламенту Таможенного союза различают мототранспортные средства, трехколёсные и четырехколесные транспортные средства для перевозки пассажиров и багажа, транспортные средства повышенной проходимости, специальные транспортные средства. В данном регламенте каждое транспортное средство соответствует определенной категории согласно своим техническим характеристикам. </w:t>
      </w:r>
    </w:p>
    <w:p w:rsidR="006A29CD" w:rsidRDefault="006A29CD" w:rsidP="006A29CD">
      <w:pPr>
        <w:pStyle w:val="a5"/>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Например, грузовые транспортные средства - самоходное транспортное средство, предназначенное для перевозок грузов, либо самоходное транспортное средство с прицепом или полуприцепом.</w:t>
      </w:r>
    </w:p>
    <w:p w:rsidR="006A29CD" w:rsidRDefault="006A29CD" w:rsidP="006A29CD">
      <w:pPr>
        <w:pStyle w:val="a5"/>
        <w:ind w:firstLine="709"/>
        <w:jc w:val="both"/>
      </w:pPr>
      <w:r>
        <w:rPr>
          <w:rFonts w:ascii="Times New Roman" w:hAnsi="Times New Roman"/>
          <w:sz w:val="24"/>
          <w:szCs w:val="24"/>
        </w:rPr>
        <w:t xml:space="preserve">Таким образом, целью данного исследования было определить сущность транспортного средства как объекта гражданских прав, его характерные и отличительные особенности. Итак, транспортное средство - это устройство, предназначенное для перевозки по дорогам людей, грузов или оборудования, установленного на нем. Кроме этого, остается открытым вопрос о признании транспортных средств, а именно автомобилей, недвижимым имуществом ввиду дороговизны данных объектов, а также наличия факта обязательной регистрации. </w:t>
      </w: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F73A27">
      <w:pPr>
        <w:spacing w:after="0" w:line="240" w:lineRule="auto"/>
        <w:jc w:val="both"/>
        <w:rPr>
          <w:rFonts w:ascii="Times New Roman" w:hAnsi="Times New Roman" w:cs="Times New Roman"/>
          <w:sz w:val="24"/>
          <w:szCs w:val="24"/>
        </w:rPr>
      </w:pPr>
    </w:p>
    <w:p w:rsidR="00F73A27" w:rsidRDefault="00F73A27" w:rsidP="00F73A27">
      <w:pPr>
        <w:spacing w:after="0" w:line="240" w:lineRule="auto"/>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6A29CD">
      <w:pPr>
        <w:spacing w:after="0" w:line="240" w:lineRule="auto"/>
        <w:ind w:firstLine="708"/>
        <w:jc w:val="both"/>
        <w:rPr>
          <w:rFonts w:ascii="Times New Roman" w:hAnsi="Times New Roman" w:cs="Times New Roman"/>
          <w:sz w:val="24"/>
          <w:szCs w:val="24"/>
        </w:rPr>
      </w:pPr>
    </w:p>
    <w:p w:rsidR="006A29CD" w:rsidRDefault="006A29CD" w:rsidP="00A01C00">
      <w:pPr>
        <w:spacing w:after="0" w:line="240" w:lineRule="auto"/>
        <w:jc w:val="both"/>
        <w:rPr>
          <w:rFonts w:ascii="Times New Roman" w:hAnsi="Times New Roman" w:cs="Times New Roman"/>
          <w:sz w:val="24"/>
          <w:szCs w:val="24"/>
        </w:rPr>
      </w:pPr>
    </w:p>
    <w:p w:rsidR="00A01C00" w:rsidRDefault="00A01C00" w:rsidP="00A01C00">
      <w:pPr>
        <w:spacing w:after="0" w:line="240" w:lineRule="auto"/>
        <w:jc w:val="both"/>
        <w:rPr>
          <w:rFonts w:ascii="Times New Roman" w:hAnsi="Times New Roman" w:cs="Times New Roman"/>
          <w:sz w:val="24"/>
          <w:szCs w:val="24"/>
        </w:rPr>
      </w:pPr>
    </w:p>
    <w:p w:rsidR="006A29CD" w:rsidRPr="00074D37" w:rsidRDefault="006A29CD" w:rsidP="006A29CD">
      <w:pPr>
        <w:spacing w:after="0" w:line="240" w:lineRule="auto"/>
        <w:ind w:firstLine="539"/>
        <w:jc w:val="right"/>
        <w:rPr>
          <w:rFonts w:ascii="Times New Roman" w:hAnsi="Times New Roman" w:cs="Times New Roman"/>
          <w:color w:val="000000" w:themeColor="text1"/>
          <w:sz w:val="24"/>
          <w:szCs w:val="24"/>
        </w:rPr>
      </w:pPr>
      <w:r w:rsidRPr="00074D37">
        <w:rPr>
          <w:rFonts w:ascii="Times New Roman" w:hAnsi="Times New Roman" w:cs="Times New Roman"/>
          <w:color w:val="000000" w:themeColor="text1"/>
          <w:sz w:val="24"/>
          <w:szCs w:val="24"/>
        </w:rPr>
        <w:lastRenderedPageBreak/>
        <w:t>УДК 347.1</w:t>
      </w:r>
    </w:p>
    <w:p w:rsidR="006A29CD" w:rsidRPr="00074D37" w:rsidRDefault="006A29CD" w:rsidP="006A29CD">
      <w:pPr>
        <w:spacing w:after="0" w:line="240" w:lineRule="auto"/>
        <w:ind w:firstLine="539"/>
        <w:jc w:val="right"/>
        <w:rPr>
          <w:rFonts w:ascii="Times New Roman" w:hAnsi="Times New Roman" w:cs="Times New Roman"/>
          <w:color w:val="000000" w:themeColor="text1"/>
          <w:sz w:val="24"/>
          <w:szCs w:val="24"/>
        </w:rPr>
      </w:pPr>
      <w:r w:rsidRPr="00074D37">
        <w:rPr>
          <w:rFonts w:ascii="Times New Roman" w:hAnsi="Times New Roman" w:cs="Times New Roman"/>
          <w:color w:val="000000" w:themeColor="text1"/>
          <w:sz w:val="24"/>
          <w:szCs w:val="24"/>
        </w:rPr>
        <w:t>Рулев Игорь Владимирович</w:t>
      </w:r>
    </w:p>
    <w:p w:rsidR="006A29CD" w:rsidRPr="00074D37" w:rsidRDefault="006A29CD" w:rsidP="006A29CD">
      <w:pPr>
        <w:spacing w:after="0" w:line="240" w:lineRule="auto"/>
        <w:ind w:firstLine="539"/>
        <w:jc w:val="right"/>
        <w:rPr>
          <w:rFonts w:ascii="Times New Roman" w:hAnsi="Times New Roman" w:cs="Times New Roman"/>
          <w:color w:val="000000" w:themeColor="text1"/>
          <w:sz w:val="24"/>
          <w:szCs w:val="24"/>
        </w:rPr>
      </w:pPr>
      <w:r w:rsidRPr="00074D37">
        <w:rPr>
          <w:rFonts w:ascii="Times New Roman" w:hAnsi="Times New Roman" w:cs="Times New Roman"/>
          <w:color w:val="000000" w:themeColor="text1"/>
          <w:sz w:val="24"/>
          <w:szCs w:val="24"/>
          <w:lang w:val="en-US"/>
        </w:rPr>
        <w:t>Rulev</w:t>
      </w:r>
      <w:r w:rsidRPr="00074D37">
        <w:rPr>
          <w:rFonts w:ascii="Times New Roman" w:hAnsi="Times New Roman" w:cs="Times New Roman"/>
          <w:color w:val="000000" w:themeColor="text1"/>
          <w:sz w:val="24"/>
          <w:szCs w:val="24"/>
        </w:rPr>
        <w:t xml:space="preserve"> </w:t>
      </w:r>
      <w:r w:rsidRPr="00074D37">
        <w:rPr>
          <w:rFonts w:ascii="Times New Roman" w:hAnsi="Times New Roman" w:cs="Times New Roman"/>
          <w:color w:val="000000" w:themeColor="text1"/>
          <w:sz w:val="24"/>
          <w:szCs w:val="24"/>
          <w:lang w:val="en-US"/>
        </w:rPr>
        <w:t>Igor</w:t>
      </w:r>
      <w:r w:rsidRPr="00074D37">
        <w:rPr>
          <w:rFonts w:ascii="Times New Roman" w:hAnsi="Times New Roman" w:cs="Times New Roman"/>
          <w:color w:val="000000" w:themeColor="text1"/>
          <w:sz w:val="24"/>
          <w:szCs w:val="24"/>
        </w:rPr>
        <w:t xml:space="preserve"> </w:t>
      </w:r>
      <w:r w:rsidRPr="00074D37">
        <w:rPr>
          <w:rFonts w:ascii="Times New Roman" w:hAnsi="Times New Roman" w:cs="Times New Roman"/>
          <w:color w:val="000000" w:themeColor="text1"/>
          <w:sz w:val="24"/>
          <w:szCs w:val="24"/>
          <w:lang w:val="en-US"/>
        </w:rPr>
        <w:t>V</w:t>
      </w:r>
      <w:r>
        <w:rPr>
          <w:rFonts w:ascii="Times New Roman" w:hAnsi="Times New Roman" w:cs="Times New Roman"/>
          <w:color w:val="000000" w:themeColor="text1"/>
          <w:sz w:val="24"/>
          <w:szCs w:val="24"/>
          <w:lang w:val="en-US"/>
        </w:rPr>
        <w:t>l</w:t>
      </w:r>
      <w:r w:rsidRPr="00074D37">
        <w:rPr>
          <w:rFonts w:ascii="Times New Roman" w:hAnsi="Times New Roman" w:cs="Times New Roman"/>
          <w:color w:val="000000" w:themeColor="text1"/>
          <w:sz w:val="24"/>
          <w:szCs w:val="24"/>
          <w:lang w:val="en-US"/>
        </w:rPr>
        <w:t>adimirovich</w:t>
      </w:r>
    </w:p>
    <w:p w:rsidR="006A29CD" w:rsidRPr="009D6968" w:rsidRDefault="006A29CD" w:rsidP="006A29CD">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6A29CD" w:rsidRPr="009D6968" w:rsidRDefault="006A29CD" w:rsidP="006A29CD">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6A29CD" w:rsidRPr="009D6968" w:rsidRDefault="006A29CD" w:rsidP="006A29CD">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6A29CD" w:rsidRPr="003F61AF" w:rsidRDefault="006A29CD" w:rsidP="006A29CD">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6A29CD" w:rsidRPr="008A5A8E" w:rsidRDefault="006A29CD" w:rsidP="006A29CD">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6A29CD" w:rsidRPr="00074D37" w:rsidRDefault="006A29CD" w:rsidP="006A29CD">
      <w:pPr>
        <w:spacing w:after="0" w:line="240" w:lineRule="auto"/>
        <w:ind w:firstLine="539"/>
        <w:jc w:val="right"/>
        <w:rPr>
          <w:rFonts w:ascii="Times New Roman" w:hAnsi="Times New Roman" w:cs="Times New Roman"/>
          <w:color w:val="000000" w:themeColor="text1"/>
          <w:sz w:val="24"/>
          <w:szCs w:val="24"/>
        </w:rPr>
      </w:pPr>
      <w:r w:rsidRPr="00074D37">
        <w:rPr>
          <w:rFonts w:ascii="Times New Roman" w:hAnsi="Times New Roman" w:cs="Times New Roman"/>
          <w:color w:val="000000" w:themeColor="text1"/>
          <w:sz w:val="24"/>
          <w:szCs w:val="24"/>
        </w:rPr>
        <w:t>Российская Федерация, г. Краснодар</w:t>
      </w:r>
    </w:p>
    <w:p w:rsidR="006A29CD" w:rsidRPr="002014C7" w:rsidRDefault="006A29CD" w:rsidP="006A29CD">
      <w:pPr>
        <w:spacing w:after="0" w:line="240" w:lineRule="auto"/>
        <w:ind w:firstLine="539"/>
        <w:jc w:val="right"/>
        <w:rPr>
          <w:rFonts w:ascii="Times New Roman" w:hAnsi="Times New Roman" w:cs="Times New Roman"/>
          <w:color w:val="000000" w:themeColor="text1"/>
          <w:sz w:val="24"/>
          <w:szCs w:val="24"/>
        </w:rPr>
      </w:pPr>
      <w:r w:rsidRPr="00074D37">
        <w:rPr>
          <w:rFonts w:ascii="Times New Roman" w:hAnsi="Times New Roman" w:cs="Times New Roman"/>
          <w:color w:val="000000" w:themeColor="text1"/>
          <w:sz w:val="24"/>
          <w:szCs w:val="24"/>
          <w:lang w:val="en-US"/>
        </w:rPr>
        <w:t>Russian</w:t>
      </w:r>
      <w:r w:rsidRPr="002014C7">
        <w:rPr>
          <w:rFonts w:ascii="Times New Roman" w:hAnsi="Times New Roman" w:cs="Times New Roman"/>
          <w:color w:val="000000" w:themeColor="text1"/>
          <w:sz w:val="24"/>
          <w:szCs w:val="24"/>
        </w:rPr>
        <w:t xml:space="preserve"> </w:t>
      </w:r>
      <w:r w:rsidRPr="00074D37">
        <w:rPr>
          <w:rFonts w:ascii="Times New Roman" w:hAnsi="Times New Roman" w:cs="Times New Roman"/>
          <w:color w:val="000000" w:themeColor="text1"/>
          <w:sz w:val="24"/>
          <w:szCs w:val="24"/>
          <w:lang w:val="en-US"/>
        </w:rPr>
        <w:t>Federation</w:t>
      </w:r>
      <w:r w:rsidRPr="002014C7">
        <w:rPr>
          <w:rFonts w:ascii="Times New Roman" w:hAnsi="Times New Roman" w:cs="Times New Roman"/>
          <w:color w:val="000000" w:themeColor="text1"/>
          <w:sz w:val="24"/>
          <w:szCs w:val="24"/>
        </w:rPr>
        <w:t xml:space="preserve">, </w:t>
      </w:r>
      <w:r w:rsidRPr="00074D37">
        <w:rPr>
          <w:rFonts w:ascii="Times New Roman" w:hAnsi="Times New Roman" w:cs="Times New Roman"/>
          <w:color w:val="000000" w:themeColor="text1"/>
          <w:sz w:val="24"/>
          <w:szCs w:val="24"/>
          <w:lang w:val="en-US"/>
        </w:rPr>
        <w:t>Krasnodar</w:t>
      </w:r>
    </w:p>
    <w:p w:rsidR="006A29CD" w:rsidRPr="00074D37" w:rsidRDefault="006A29CD" w:rsidP="006A29CD">
      <w:pPr>
        <w:spacing w:after="0" w:line="240" w:lineRule="auto"/>
        <w:ind w:firstLine="539"/>
        <w:jc w:val="right"/>
        <w:rPr>
          <w:rFonts w:ascii="Times New Roman" w:hAnsi="Times New Roman" w:cs="Times New Roman"/>
          <w:color w:val="000000" w:themeColor="text1"/>
          <w:sz w:val="24"/>
          <w:szCs w:val="24"/>
        </w:rPr>
      </w:pPr>
      <w:r w:rsidRPr="00074D37">
        <w:rPr>
          <w:rFonts w:ascii="Times New Roman" w:hAnsi="Times New Roman" w:cs="Times New Roman"/>
          <w:color w:val="000000" w:themeColor="text1"/>
          <w:sz w:val="24"/>
          <w:szCs w:val="24"/>
          <w:lang w:val="en-US"/>
        </w:rPr>
        <w:t>spread</w:t>
      </w:r>
      <w:r w:rsidRPr="00074D37">
        <w:rPr>
          <w:rFonts w:ascii="Times New Roman" w:hAnsi="Times New Roman" w:cs="Times New Roman"/>
          <w:color w:val="000000" w:themeColor="text1"/>
          <w:sz w:val="24"/>
          <w:szCs w:val="24"/>
        </w:rPr>
        <w:t>1306@</w:t>
      </w:r>
      <w:r w:rsidRPr="00074D37">
        <w:rPr>
          <w:rFonts w:ascii="Times New Roman" w:hAnsi="Times New Roman" w:cs="Times New Roman"/>
          <w:color w:val="000000" w:themeColor="text1"/>
          <w:sz w:val="24"/>
          <w:szCs w:val="24"/>
          <w:lang w:val="en-US"/>
        </w:rPr>
        <w:t>mail</w:t>
      </w:r>
      <w:r w:rsidRPr="00074D37">
        <w:rPr>
          <w:rFonts w:ascii="Times New Roman" w:hAnsi="Times New Roman" w:cs="Times New Roman"/>
          <w:color w:val="000000" w:themeColor="text1"/>
          <w:sz w:val="24"/>
          <w:szCs w:val="24"/>
        </w:rPr>
        <w:t>.</w:t>
      </w:r>
      <w:r w:rsidRPr="00074D37">
        <w:rPr>
          <w:rFonts w:ascii="Times New Roman" w:hAnsi="Times New Roman" w:cs="Times New Roman"/>
          <w:color w:val="000000" w:themeColor="text1"/>
          <w:sz w:val="24"/>
          <w:szCs w:val="24"/>
          <w:lang w:val="en-US"/>
        </w:rPr>
        <w:t>ru</w:t>
      </w:r>
    </w:p>
    <w:p w:rsidR="006A29CD" w:rsidRPr="00074D37" w:rsidRDefault="006A29CD" w:rsidP="006A29CD">
      <w:pPr>
        <w:spacing w:after="0" w:line="240" w:lineRule="auto"/>
        <w:ind w:firstLine="539"/>
        <w:jc w:val="right"/>
        <w:rPr>
          <w:rFonts w:ascii="Times New Roman" w:hAnsi="Times New Roman" w:cs="Times New Roman"/>
          <w:color w:val="000000" w:themeColor="text1"/>
          <w:sz w:val="24"/>
          <w:szCs w:val="24"/>
        </w:rPr>
      </w:pPr>
      <w:r w:rsidRPr="00074D37">
        <w:rPr>
          <w:rFonts w:ascii="Times New Roman" w:hAnsi="Times New Roman" w:cs="Times New Roman"/>
          <w:color w:val="000000" w:themeColor="text1"/>
          <w:sz w:val="24"/>
          <w:szCs w:val="24"/>
        </w:rPr>
        <w:t>Научный руководитель:</w:t>
      </w:r>
    </w:p>
    <w:p w:rsidR="006A29CD" w:rsidRPr="006A29CD" w:rsidRDefault="006A29CD" w:rsidP="006A29CD">
      <w:pPr>
        <w:spacing w:after="0" w:line="240" w:lineRule="auto"/>
        <w:ind w:firstLine="539"/>
        <w:jc w:val="right"/>
        <w:rPr>
          <w:rFonts w:ascii="Times New Roman" w:hAnsi="Times New Roman" w:cs="Times New Roman"/>
          <w:color w:val="000000" w:themeColor="text1"/>
          <w:sz w:val="24"/>
          <w:szCs w:val="24"/>
        </w:rPr>
      </w:pPr>
      <w:r w:rsidRPr="00074D37">
        <w:rPr>
          <w:rFonts w:ascii="Times New Roman" w:hAnsi="Times New Roman" w:cs="Times New Roman"/>
          <w:color w:val="000000" w:themeColor="text1"/>
          <w:sz w:val="24"/>
          <w:szCs w:val="24"/>
        </w:rPr>
        <w:t>Попова Л.И., к.ю.н.</w:t>
      </w:r>
    </w:p>
    <w:p w:rsidR="006A29CD" w:rsidRPr="006A29CD" w:rsidRDefault="006A29CD" w:rsidP="006A29CD">
      <w:pPr>
        <w:spacing w:after="0" w:line="240" w:lineRule="auto"/>
        <w:ind w:firstLine="539"/>
        <w:jc w:val="right"/>
        <w:rPr>
          <w:rFonts w:ascii="Times New Roman" w:hAnsi="Times New Roman" w:cs="Times New Roman"/>
          <w:color w:val="000000" w:themeColor="text1"/>
          <w:sz w:val="24"/>
          <w:szCs w:val="24"/>
        </w:rPr>
      </w:pPr>
    </w:p>
    <w:p w:rsidR="006A29CD" w:rsidRPr="006A29CD" w:rsidRDefault="006A29CD" w:rsidP="006A29CD">
      <w:pPr>
        <w:spacing w:after="0" w:line="240" w:lineRule="auto"/>
        <w:jc w:val="center"/>
        <w:rPr>
          <w:rFonts w:ascii="Times New Roman" w:hAnsi="Times New Roman" w:cs="Times New Roman"/>
          <w:b/>
          <w:sz w:val="24"/>
        </w:rPr>
      </w:pPr>
      <w:r w:rsidRPr="005467CE">
        <w:rPr>
          <w:rFonts w:ascii="Times New Roman" w:hAnsi="Times New Roman" w:cs="Times New Roman"/>
          <w:b/>
          <w:sz w:val="24"/>
        </w:rPr>
        <w:t>ОСОБЕННОСТИ ЗЕМЕЛЬНОГО УЧАСТКА КАК ОБЪЕКТА ГРАЖДАНСКИХ ПРАВ</w:t>
      </w:r>
    </w:p>
    <w:p w:rsidR="006A29CD" w:rsidRPr="006A29CD" w:rsidRDefault="006A29CD" w:rsidP="006A29CD">
      <w:pPr>
        <w:spacing w:after="0" w:line="240" w:lineRule="auto"/>
        <w:jc w:val="center"/>
        <w:rPr>
          <w:rFonts w:ascii="Times New Roman" w:hAnsi="Times New Roman" w:cs="Times New Roman"/>
          <w:b/>
          <w:sz w:val="24"/>
        </w:rPr>
      </w:pPr>
    </w:p>
    <w:p w:rsidR="006A29CD" w:rsidRDefault="006A29CD" w:rsidP="006A29CD">
      <w:pPr>
        <w:spacing w:after="0" w:line="240" w:lineRule="auto"/>
        <w:jc w:val="center"/>
        <w:rPr>
          <w:rFonts w:ascii="Times New Roman" w:hAnsi="Times New Roman" w:cs="Times New Roman"/>
          <w:b/>
          <w:sz w:val="24"/>
          <w:lang w:val="en-US"/>
        </w:rPr>
      </w:pPr>
      <w:r w:rsidRPr="005467CE">
        <w:rPr>
          <w:rFonts w:ascii="Times New Roman" w:hAnsi="Times New Roman" w:cs="Times New Roman"/>
          <w:b/>
          <w:sz w:val="24"/>
          <w:lang w:val="en-US"/>
        </w:rPr>
        <w:t>PECULIARITIES OF THE LAND PLOTS AS A CASE OF CIVIL RIGHTS</w:t>
      </w:r>
    </w:p>
    <w:p w:rsidR="006A29CD" w:rsidRPr="005518AA" w:rsidRDefault="006A29CD" w:rsidP="006A29CD">
      <w:pPr>
        <w:spacing w:after="0" w:line="240" w:lineRule="auto"/>
        <w:jc w:val="center"/>
        <w:rPr>
          <w:rFonts w:ascii="Times New Roman" w:hAnsi="Times New Roman" w:cs="Times New Roman"/>
          <w:sz w:val="24"/>
          <w:lang w:val="en-US"/>
        </w:rPr>
      </w:pPr>
    </w:p>
    <w:p w:rsidR="006A29CD" w:rsidRPr="005467CE" w:rsidRDefault="006A29CD" w:rsidP="006A29CD">
      <w:pPr>
        <w:spacing w:after="0" w:line="240" w:lineRule="auto"/>
        <w:ind w:firstLine="709"/>
        <w:jc w:val="both"/>
        <w:rPr>
          <w:rFonts w:ascii="Times New Roman" w:hAnsi="Times New Roman" w:cs="Times New Roman"/>
          <w:i/>
          <w:color w:val="000000" w:themeColor="text1"/>
          <w:sz w:val="24"/>
          <w:szCs w:val="28"/>
        </w:rPr>
      </w:pPr>
      <w:r w:rsidRPr="005467CE">
        <w:rPr>
          <w:rFonts w:ascii="Times New Roman" w:hAnsi="Times New Roman" w:cs="Times New Roman"/>
          <w:i/>
          <w:color w:val="000000" w:themeColor="text1"/>
          <w:sz w:val="24"/>
          <w:szCs w:val="28"/>
        </w:rPr>
        <w:t>В статье автор рассматривает основные подходы к понятию земельного участка, раскрывает особенности позволяющие определить земельный участок, в гражданском обороте, в качестве индивидуально-определенной вещи.</w:t>
      </w:r>
    </w:p>
    <w:p w:rsidR="006A29CD" w:rsidRPr="006A29CD" w:rsidRDefault="006A29CD" w:rsidP="006A29CD">
      <w:pPr>
        <w:spacing w:after="0" w:line="240" w:lineRule="auto"/>
        <w:ind w:firstLine="709"/>
        <w:jc w:val="both"/>
        <w:rPr>
          <w:rFonts w:ascii="Times New Roman" w:hAnsi="Times New Roman" w:cs="Times New Roman"/>
          <w:i/>
          <w:color w:val="000000" w:themeColor="text1"/>
          <w:sz w:val="24"/>
          <w:szCs w:val="28"/>
        </w:rPr>
      </w:pPr>
      <w:r w:rsidRPr="005467CE">
        <w:rPr>
          <w:rFonts w:ascii="Times New Roman" w:hAnsi="Times New Roman" w:cs="Times New Roman"/>
          <w:i/>
          <w:color w:val="000000" w:themeColor="text1"/>
          <w:sz w:val="24"/>
          <w:szCs w:val="28"/>
        </w:rPr>
        <w:t>Ключевые слова: земельный участок; признаки земельного участка, объекты недвижимости.</w:t>
      </w:r>
    </w:p>
    <w:p w:rsidR="006A29CD" w:rsidRPr="006A29CD" w:rsidRDefault="006A29CD" w:rsidP="006A29CD">
      <w:pPr>
        <w:spacing w:after="0" w:line="240" w:lineRule="auto"/>
        <w:ind w:firstLine="709"/>
        <w:jc w:val="both"/>
        <w:rPr>
          <w:rFonts w:ascii="Times New Roman" w:hAnsi="Times New Roman" w:cs="Times New Roman"/>
          <w:i/>
          <w:color w:val="000000" w:themeColor="text1"/>
          <w:sz w:val="24"/>
          <w:szCs w:val="28"/>
        </w:rPr>
      </w:pPr>
    </w:p>
    <w:p w:rsidR="006A29CD" w:rsidRPr="005467CE" w:rsidRDefault="006A29CD" w:rsidP="006A29CD">
      <w:pPr>
        <w:spacing w:after="0" w:line="240" w:lineRule="auto"/>
        <w:ind w:firstLine="709"/>
        <w:jc w:val="both"/>
        <w:rPr>
          <w:rFonts w:ascii="Times New Roman" w:hAnsi="Times New Roman" w:cs="Times New Roman"/>
          <w:i/>
          <w:sz w:val="24"/>
          <w:lang w:val="en-US"/>
        </w:rPr>
      </w:pPr>
      <w:r w:rsidRPr="005467CE">
        <w:rPr>
          <w:rFonts w:ascii="Times New Roman" w:hAnsi="Times New Roman" w:cs="Times New Roman"/>
          <w:i/>
          <w:sz w:val="24"/>
          <w:lang w:val="en-US"/>
        </w:rPr>
        <w:t>In the article the author considers the main approaches to the concept of a land plot, reveals the features that allow to determine a land plot, in civil circulation, as an individual-specific thing.</w:t>
      </w:r>
    </w:p>
    <w:p w:rsidR="006A29CD" w:rsidRPr="005467CE" w:rsidRDefault="006A29CD" w:rsidP="006A29CD">
      <w:pPr>
        <w:spacing w:after="0" w:line="240" w:lineRule="auto"/>
        <w:ind w:firstLine="709"/>
        <w:jc w:val="both"/>
        <w:rPr>
          <w:rFonts w:ascii="Times New Roman" w:hAnsi="Times New Roman" w:cs="Times New Roman"/>
          <w:i/>
          <w:sz w:val="24"/>
          <w:lang w:val="en-US"/>
        </w:rPr>
      </w:pPr>
      <w:r w:rsidRPr="005467CE">
        <w:rPr>
          <w:rFonts w:ascii="Times New Roman" w:hAnsi="Times New Roman" w:cs="Times New Roman"/>
          <w:i/>
          <w:sz w:val="24"/>
          <w:lang w:val="en-US"/>
        </w:rPr>
        <w:t>Key words: land plot; features of the land, real estate.</w:t>
      </w:r>
    </w:p>
    <w:p w:rsidR="006A29CD" w:rsidRPr="00922C09" w:rsidRDefault="006A29CD" w:rsidP="006A29CD">
      <w:pPr>
        <w:spacing w:after="0" w:line="240" w:lineRule="auto"/>
        <w:ind w:firstLine="709"/>
        <w:jc w:val="both"/>
        <w:rPr>
          <w:rFonts w:ascii="Times New Roman" w:hAnsi="Times New Roman" w:cs="Times New Roman"/>
          <w:sz w:val="24"/>
          <w:lang w:val="en-US"/>
        </w:rPr>
      </w:pPr>
    </w:p>
    <w:p w:rsidR="006A29CD" w:rsidRPr="00074D37" w:rsidRDefault="006A29CD" w:rsidP="006A29CD">
      <w:pPr>
        <w:spacing w:after="0" w:line="240" w:lineRule="auto"/>
        <w:ind w:firstLine="709"/>
        <w:jc w:val="both"/>
        <w:rPr>
          <w:rFonts w:ascii="Times New Roman" w:hAnsi="Times New Roman" w:cs="Times New Roman"/>
          <w:color w:val="000000" w:themeColor="text1"/>
          <w:sz w:val="24"/>
          <w:szCs w:val="24"/>
        </w:rPr>
      </w:pPr>
      <w:r w:rsidRPr="00074D37">
        <w:rPr>
          <w:rFonts w:ascii="Times New Roman" w:hAnsi="Times New Roman" w:cs="Times New Roman"/>
          <w:color w:val="000000" w:themeColor="text1"/>
          <w:sz w:val="24"/>
          <w:szCs w:val="24"/>
        </w:rPr>
        <w:t>Земля во все времена ценилась высоко и на сегодняшний день  выступает основой жизни и деятельности человека, важнейшим компонентом окружающей среды, одновременно, являясь одним из ключевых объектов гражданских прав</w:t>
      </w:r>
      <w:r w:rsidRPr="007243D6">
        <w:rPr>
          <w:rStyle w:val="a9"/>
          <w:rFonts w:ascii="Times New Roman" w:hAnsi="Times New Roman" w:cs="Times New Roman"/>
          <w:sz w:val="24"/>
          <w:szCs w:val="24"/>
        </w:rPr>
        <w:footnoteReference w:id="252"/>
      </w:r>
      <w:r w:rsidRPr="00074D37">
        <w:rPr>
          <w:rFonts w:ascii="Times New Roman" w:hAnsi="Times New Roman" w:cs="Times New Roman"/>
          <w:color w:val="000000" w:themeColor="text1"/>
          <w:sz w:val="24"/>
          <w:szCs w:val="24"/>
        </w:rPr>
        <w:t xml:space="preserve">. </w:t>
      </w:r>
    </w:p>
    <w:p w:rsidR="006A29CD" w:rsidRPr="00334F42" w:rsidRDefault="006A29CD" w:rsidP="006A29CD">
      <w:pPr>
        <w:spacing w:after="0" w:line="240" w:lineRule="auto"/>
        <w:ind w:firstLine="709"/>
        <w:jc w:val="both"/>
        <w:rPr>
          <w:rFonts w:ascii="Times New Roman" w:hAnsi="Times New Roman" w:cs="Times New Roman"/>
          <w:sz w:val="24"/>
          <w:szCs w:val="24"/>
        </w:rPr>
      </w:pPr>
      <w:r w:rsidRPr="007243D6">
        <w:rPr>
          <w:rFonts w:ascii="Times New Roman" w:hAnsi="Times New Roman" w:cs="Times New Roman"/>
          <w:sz w:val="24"/>
          <w:szCs w:val="24"/>
        </w:rPr>
        <w:t xml:space="preserve">В настоящее время в юридической литературе продолжается дискуссия о понятии земельного участка. </w:t>
      </w:r>
      <w:r w:rsidRPr="00334F42">
        <w:rPr>
          <w:rFonts w:ascii="Times New Roman" w:hAnsi="Times New Roman" w:cs="Times New Roman"/>
          <w:sz w:val="24"/>
          <w:szCs w:val="24"/>
        </w:rPr>
        <w:t>В юридической литературе выделяются следующие понятия земельного участка:</w:t>
      </w:r>
    </w:p>
    <w:p w:rsidR="006A29CD" w:rsidRDefault="006A29CD" w:rsidP="006A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34F42">
        <w:rPr>
          <w:rFonts w:ascii="Times New Roman" w:hAnsi="Times New Roman" w:cs="Times New Roman"/>
          <w:sz w:val="24"/>
          <w:szCs w:val="24"/>
        </w:rPr>
        <w:t>это индивидуализированная в установленном порядке часть поверхности земли</w:t>
      </w:r>
      <w:r>
        <w:rPr>
          <w:rStyle w:val="a9"/>
          <w:rFonts w:ascii="Times New Roman" w:hAnsi="Times New Roman" w:cs="Times New Roman"/>
          <w:sz w:val="24"/>
          <w:szCs w:val="24"/>
        </w:rPr>
        <w:footnoteReference w:id="253"/>
      </w:r>
      <w:r>
        <w:rPr>
          <w:rFonts w:ascii="Times New Roman" w:hAnsi="Times New Roman" w:cs="Times New Roman"/>
          <w:sz w:val="24"/>
          <w:szCs w:val="24"/>
        </w:rPr>
        <w:t>;</w:t>
      </w:r>
    </w:p>
    <w:p w:rsidR="006A29CD" w:rsidRPr="00A9366A" w:rsidRDefault="006A29CD" w:rsidP="006A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334F42">
        <w:t xml:space="preserve"> </w:t>
      </w:r>
      <w:r w:rsidRPr="00334F42">
        <w:rPr>
          <w:rFonts w:ascii="Times New Roman" w:hAnsi="Times New Roman" w:cs="Times New Roman"/>
          <w:sz w:val="24"/>
          <w:szCs w:val="24"/>
        </w:rPr>
        <w:t>это геометризованный блок почвенного слоя (плодородная недвижимость) или часть поверхности земли (территориальная недвижимость), границы которых описаны и удостоверены в установленном порядке уполномоченным органом власти, а также все, что находится над и под поверхностью земельного участка, если иное не пред</w:t>
      </w:r>
      <w:r>
        <w:rPr>
          <w:rFonts w:ascii="Times New Roman" w:hAnsi="Times New Roman" w:cs="Times New Roman"/>
          <w:sz w:val="24"/>
          <w:szCs w:val="24"/>
        </w:rPr>
        <w:t xml:space="preserve">усмотрено </w:t>
      </w:r>
      <w:r w:rsidRPr="00A9366A">
        <w:rPr>
          <w:rFonts w:ascii="Times New Roman" w:hAnsi="Times New Roman" w:cs="Times New Roman"/>
          <w:sz w:val="24"/>
          <w:szCs w:val="24"/>
        </w:rPr>
        <w:t>федеральными законами</w:t>
      </w:r>
      <w:r w:rsidRPr="00A9366A">
        <w:rPr>
          <w:rStyle w:val="a9"/>
          <w:rFonts w:ascii="Times New Roman" w:hAnsi="Times New Roman" w:cs="Times New Roman"/>
          <w:sz w:val="24"/>
          <w:szCs w:val="24"/>
        </w:rPr>
        <w:footnoteReference w:id="254"/>
      </w:r>
      <w:r w:rsidRPr="00A9366A">
        <w:rPr>
          <w:rFonts w:ascii="Times New Roman" w:hAnsi="Times New Roman" w:cs="Times New Roman"/>
          <w:sz w:val="24"/>
          <w:szCs w:val="24"/>
        </w:rPr>
        <w:t>;</w:t>
      </w:r>
    </w:p>
    <w:p w:rsidR="006A29CD" w:rsidRPr="00A9366A" w:rsidRDefault="006A29CD" w:rsidP="006A29CD">
      <w:pPr>
        <w:spacing w:after="0" w:line="240" w:lineRule="auto"/>
        <w:ind w:firstLine="709"/>
        <w:jc w:val="both"/>
        <w:rPr>
          <w:rFonts w:ascii="Times New Roman" w:hAnsi="Times New Roman" w:cs="Times New Roman"/>
          <w:sz w:val="24"/>
          <w:szCs w:val="24"/>
        </w:rPr>
      </w:pPr>
      <w:r w:rsidRPr="00A9366A">
        <w:rPr>
          <w:rFonts w:ascii="Times New Roman" w:hAnsi="Times New Roman" w:cs="Times New Roman"/>
          <w:sz w:val="24"/>
          <w:szCs w:val="24"/>
        </w:rPr>
        <w:t xml:space="preserve">3) </w:t>
      </w:r>
      <w:r w:rsidRPr="00A9366A">
        <w:rPr>
          <w:rFonts w:ascii="Times New Roman" w:hAnsi="Times New Roman" w:cs="Times New Roman"/>
          <w:color w:val="000000"/>
          <w:sz w:val="24"/>
          <w:szCs w:val="24"/>
        </w:rPr>
        <w:t>как объект гражданских прав - это недвижимая вещь в виде обособленной части земли, сформированной в установленном законом порядке, и</w:t>
      </w:r>
      <w:r>
        <w:rPr>
          <w:rFonts w:ascii="Times New Roman" w:hAnsi="Times New Roman" w:cs="Times New Roman"/>
          <w:color w:val="000000"/>
          <w:sz w:val="24"/>
          <w:szCs w:val="24"/>
        </w:rPr>
        <w:t xml:space="preserve">меющей кадастровый номер, </w:t>
      </w:r>
      <w:r w:rsidRPr="00A9366A">
        <w:rPr>
          <w:rFonts w:ascii="Times New Roman" w:hAnsi="Times New Roman" w:cs="Times New Roman"/>
          <w:color w:val="000000"/>
          <w:sz w:val="24"/>
          <w:szCs w:val="24"/>
        </w:rPr>
        <w:t xml:space="preserve"> </w:t>
      </w:r>
      <w:r w:rsidRPr="00A9366A">
        <w:rPr>
          <w:rFonts w:ascii="Times New Roman" w:hAnsi="Times New Roman" w:cs="Times New Roman"/>
          <w:color w:val="000000"/>
          <w:sz w:val="24"/>
          <w:szCs w:val="24"/>
        </w:rPr>
        <w:lastRenderedPageBreak/>
        <w:t>целевое назначение</w:t>
      </w:r>
      <w:r>
        <w:rPr>
          <w:rFonts w:ascii="Times New Roman" w:hAnsi="Times New Roman" w:cs="Times New Roman"/>
          <w:color w:val="000000"/>
          <w:sz w:val="24"/>
          <w:szCs w:val="24"/>
        </w:rPr>
        <w:t xml:space="preserve"> и вид разрешенного использования</w:t>
      </w:r>
      <w:r w:rsidRPr="00A9366A">
        <w:rPr>
          <w:rFonts w:ascii="Times New Roman" w:hAnsi="Times New Roman" w:cs="Times New Roman"/>
          <w:color w:val="000000"/>
          <w:sz w:val="24"/>
          <w:szCs w:val="24"/>
        </w:rPr>
        <w:t>, а также индивидуальную определенность</w:t>
      </w:r>
      <w:r w:rsidRPr="00A9366A">
        <w:rPr>
          <w:rStyle w:val="a9"/>
          <w:rFonts w:ascii="Times New Roman" w:hAnsi="Times New Roman" w:cs="Times New Roman"/>
          <w:color w:val="000000"/>
          <w:sz w:val="24"/>
          <w:szCs w:val="24"/>
        </w:rPr>
        <w:footnoteReference w:id="255"/>
      </w:r>
      <w:r w:rsidRPr="00A9366A">
        <w:rPr>
          <w:rFonts w:ascii="Times New Roman" w:hAnsi="Times New Roman" w:cs="Times New Roman"/>
          <w:color w:val="000000"/>
          <w:sz w:val="24"/>
          <w:szCs w:val="24"/>
        </w:rPr>
        <w:t>;</w:t>
      </w:r>
    </w:p>
    <w:p w:rsidR="006A29CD" w:rsidRPr="005B5F89" w:rsidRDefault="006A29CD" w:rsidP="006A29CD">
      <w:pPr>
        <w:spacing w:after="0" w:line="240" w:lineRule="auto"/>
        <w:ind w:firstLine="709"/>
        <w:jc w:val="both"/>
        <w:rPr>
          <w:rFonts w:ascii="Times New Roman" w:hAnsi="Times New Roman" w:cs="Times New Roman"/>
          <w:sz w:val="24"/>
          <w:szCs w:val="24"/>
        </w:rPr>
      </w:pPr>
      <w:r w:rsidRPr="00A9366A">
        <w:rPr>
          <w:rFonts w:ascii="Times New Roman" w:hAnsi="Times New Roman" w:cs="Times New Roman"/>
          <w:sz w:val="24"/>
          <w:szCs w:val="24"/>
        </w:rPr>
        <w:t xml:space="preserve">4) </w:t>
      </w:r>
      <w:r w:rsidRPr="00A9366A">
        <w:rPr>
          <w:rFonts w:ascii="Times New Roman" w:hAnsi="Times New Roman" w:cs="Times New Roman"/>
          <w:color w:val="000000"/>
          <w:sz w:val="24"/>
          <w:szCs w:val="24"/>
        </w:rPr>
        <w:t>это часть поверхности земли (в том числе почвенный слой), границы которой очерчены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специальными федеральными законами</w:t>
      </w:r>
      <w:r>
        <w:rPr>
          <w:rStyle w:val="a9"/>
          <w:rFonts w:ascii="Times New Roman" w:hAnsi="Times New Roman" w:cs="Times New Roman"/>
          <w:color w:val="000000"/>
          <w:sz w:val="24"/>
          <w:szCs w:val="24"/>
        </w:rPr>
        <w:footnoteReference w:id="256"/>
      </w:r>
      <w:r>
        <w:rPr>
          <w:rFonts w:ascii="Times New Roman" w:hAnsi="Times New Roman" w:cs="Times New Roman"/>
          <w:color w:val="000000"/>
          <w:sz w:val="24"/>
          <w:szCs w:val="24"/>
        </w:rPr>
        <w:t>.</w:t>
      </w:r>
      <w:r w:rsidRPr="00A9366A">
        <w:rPr>
          <w:rFonts w:ascii="Times New Roman" w:hAnsi="Times New Roman" w:cs="Times New Roman"/>
          <w:color w:val="000000"/>
          <w:sz w:val="24"/>
          <w:szCs w:val="24"/>
        </w:rPr>
        <w:t> </w:t>
      </w:r>
      <w:r w:rsidRPr="00A9366A">
        <w:rPr>
          <w:rFonts w:ascii="Times New Roman" w:hAnsi="Times New Roman" w:cs="Times New Roman"/>
          <w:color w:val="000000"/>
          <w:sz w:val="24"/>
          <w:szCs w:val="24"/>
        </w:rPr>
        <w:br/>
      </w:r>
      <w:r>
        <w:rPr>
          <w:rFonts w:ascii="Times New Roman" w:hAnsi="Times New Roman" w:cs="Times New Roman"/>
          <w:sz w:val="24"/>
          <w:szCs w:val="24"/>
        </w:rPr>
        <w:t xml:space="preserve">          </w:t>
      </w:r>
      <w:r w:rsidRPr="005B5F89">
        <w:rPr>
          <w:rFonts w:ascii="Times New Roman" w:hAnsi="Times New Roman" w:cs="Times New Roman"/>
          <w:sz w:val="24"/>
          <w:szCs w:val="24"/>
        </w:rPr>
        <w:t>Официальная дефиниция понятия «земельный участок» содержится в ст. 11 З</w:t>
      </w:r>
      <w:r>
        <w:rPr>
          <w:rFonts w:ascii="Times New Roman" w:hAnsi="Times New Roman" w:cs="Times New Roman"/>
          <w:sz w:val="24"/>
          <w:szCs w:val="24"/>
        </w:rPr>
        <w:t xml:space="preserve">емельного </w:t>
      </w:r>
      <w:r w:rsidRPr="005B5F89">
        <w:rPr>
          <w:rFonts w:ascii="Times New Roman" w:hAnsi="Times New Roman" w:cs="Times New Roman"/>
          <w:sz w:val="24"/>
          <w:szCs w:val="24"/>
        </w:rPr>
        <w:t>К</w:t>
      </w:r>
      <w:r>
        <w:rPr>
          <w:rFonts w:ascii="Times New Roman" w:hAnsi="Times New Roman" w:cs="Times New Roman"/>
          <w:sz w:val="24"/>
          <w:szCs w:val="24"/>
        </w:rPr>
        <w:t>одекса</w:t>
      </w:r>
      <w:r w:rsidRPr="005B5F89">
        <w:rPr>
          <w:rFonts w:ascii="Times New Roman" w:hAnsi="Times New Roman" w:cs="Times New Roman"/>
          <w:sz w:val="24"/>
          <w:szCs w:val="24"/>
        </w:rPr>
        <w:t xml:space="preserve"> РФ</w:t>
      </w:r>
      <w:r>
        <w:rPr>
          <w:rFonts w:ascii="Times New Roman" w:hAnsi="Times New Roman" w:cs="Times New Roman"/>
          <w:sz w:val="24"/>
          <w:szCs w:val="24"/>
        </w:rPr>
        <w:t xml:space="preserve"> (далее – ЗК РФ)</w:t>
      </w:r>
      <w:r w:rsidRPr="005B5F89">
        <w:rPr>
          <w:rFonts w:ascii="Times New Roman" w:hAnsi="Times New Roman" w:cs="Times New Roman"/>
          <w:sz w:val="24"/>
          <w:szCs w:val="24"/>
        </w:rPr>
        <w:t>, в соответствии с которой земельным участком является часть земной поверхности, границы которой определены в соответствии с федеральными законами.</w:t>
      </w:r>
    </w:p>
    <w:p w:rsidR="006A29CD" w:rsidRDefault="006A29CD" w:rsidP="006A29CD">
      <w:pPr>
        <w:spacing w:after="0" w:line="240" w:lineRule="auto"/>
        <w:ind w:firstLine="709"/>
        <w:jc w:val="both"/>
        <w:rPr>
          <w:rFonts w:ascii="Times New Roman" w:hAnsi="Times New Roman" w:cs="Times New Roman"/>
          <w:sz w:val="24"/>
          <w:szCs w:val="24"/>
        </w:rPr>
      </w:pPr>
      <w:r w:rsidRPr="006B1931">
        <w:rPr>
          <w:rFonts w:ascii="Times New Roman" w:hAnsi="Times New Roman" w:cs="Times New Roman"/>
          <w:sz w:val="24"/>
          <w:szCs w:val="24"/>
        </w:rPr>
        <w:t>Земля, выступая объектом гражданского права, обладает существенной экономической ценностью. Так, согласно части 1 статьи 130 Гражданского кодекса Российской Федерации</w:t>
      </w:r>
      <w:r w:rsidRPr="006B1931">
        <w:rPr>
          <w:rStyle w:val="a9"/>
          <w:rFonts w:ascii="Times New Roman" w:hAnsi="Times New Roman" w:cs="Times New Roman"/>
          <w:sz w:val="24"/>
          <w:szCs w:val="24"/>
        </w:rPr>
        <w:footnoteReference w:id="257"/>
      </w:r>
      <w:r w:rsidRPr="006B1931">
        <w:rPr>
          <w:rFonts w:ascii="Times New Roman" w:hAnsi="Times New Roman" w:cs="Times New Roman"/>
          <w:sz w:val="24"/>
          <w:szCs w:val="24"/>
        </w:rPr>
        <w:t xml:space="preserve"> (далее – ГК РФ) земельные участки относятся к недвижимым вещам. Аналогичная положение отражено в статьи 1 Федерального закона от 13.07.2015 № 218-ФЗ «О государственной регистрации недвижимости»</w:t>
      </w:r>
      <w:r>
        <w:rPr>
          <w:rFonts w:ascii="Times New Roman" w:hAnsi="Times New Roman" w:cs="Times New Roman"/>
          <w:sz w:val="24"/>
          <w:szCs w:val="24"/>
        </w:rPr>
        <w:t xml:space="preserve"> (далее – Федеральный закон № 218-ФЗ)</w:t>
      </w:r>
      <w:r w:rsidRPr="006B1931">
        <w:rPr>
          <w:rFonts w:ascii="Times New Roman" w:hAnsi="Times New Roman" w:cs="Times New Roman"/>
          <w:sz w:val="24"/>
          <w:szCs w:val="24"/>
        </w:rPr>
        <w:t>. Исходя из тесной правовой взаимосвязи гражданского и земельного законодательства, следует обратить внимание на признание, как земельных участков, так и их частей объектами земельных</w:t>
      </w:r>
      <w:r w:rsidRPr="007243D6">
        <w:rPr>
          <w:rFonts w:ascii="Times New Roman" w:hAnsi="Times New Roman" w:cs="Times New Roman"/>
          <w:sz w:val="24"/>
          <w:szCs w:val="24"/>
        </w:rPr>
        <w:t xml:space="preserve"> отношений (ст</w:t>
      </w:r>
      <w:r>
        <w:rPr>
          <w:rFonts w:ascii="Times New Roman" w:hAnsi="Times New Roman" w:cs="Times New Roman"/>
          <w:sz w:val="24"/>
          <w:szCs w:val="24"/>
        </w:rPr>
        <w:t>атья 6 Земельного кодекса РФ</w:t>
      </w:r>
      <w:r>
        <w:rPr>
          <w:rStyle w:val="a9"/>
          <w:rFonts w:ascii="Times New Roman" w:hAnsi="Times New Roman" w:cs="Times New Roman"/>
          <w:sz w:val="24"/>
          <w:szCs w:val="24"/>
        </w:rPr>
        <w:footnoteReference w:id="258"/>
      </w:r>
      <w:r w:rsidRPr="007243D6">
        <w:rPr>
          <w:rFonts w:ascii="Times New Roman" w:hAnsi="Times New Roman" w:cs="Times New Roman"/>
          <w:sz w:val="24"/>
          <w:szCs w:val="24"/>
        </w:rPr>
        <w:t>).</w:t>
      </w:r>
    </w:p>
    <w:p w:rsidR="006A29CD" w:rsidRDefault="006A29CD" w:rsidP="006A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в</w:t>
      </w:r>
      <w:r w:rsidRPr="006B1931">
        <w:rPr>
          <w:rFonts w:ascii="Times New Roman" w:hAnsi="Times New Roman" w:cs="Times New Roman"/>
          <w:sz w:val="24"/>
          <w:szCs w:val="24"/>
        </w:rPr>
        <w:t xml:space="preserve"> настояще</w:t>
      </w:r>
      <w:r>
        <w:rPr>
          <w:rFonts w:ascii="Times New Roman" w:hAnsi="Times New Roman" w:cs="Times New Roman"/>
          <w:sz w:val="24"/>
          <w:szCs w:val="24"/>
        </w:rPr>
        <w:t>е</w:t>
      </w:r>
      <w:r w:rsidRPr="006B1931">
        <w:rPr>
          <w:rFonts w:ascii="Times New Roman" w:hAnsi="Times New Roman" w:cs="Times New Roman"/>
          <w:sz w:val="24"/>
          <w:szCs w:val="24"/>
        </w:rPr>
        <w:t xml:space="preserve"> врем</w:t>
      </w:r>
      <w:r>
        <w:rPr>
          <w:rFonts w:ascii="Times New Roman" w:hAnsi="Times New Roman" w:cs="Times New Roman"/>
          <w:sz w:val="24"/>
          <w:szCs w:val="24"/>
        </w:rPr>
        <w:t>я судебная практика относит зе</w:t>
      </w:r>
      <w:r w:rsidRPr="006B1931">
        <w:rPr>
          <w:rFonts w:ascii="Times New Roman" w:hAnsi="Times New Roman" w:cs="Times New Roman"/>
          <w:sz w:val="24"/>
          <w:szCs w:val="24"/>
        </w:rPr>
        <w:t>мельный участок к недвижимому имуществу даже в том случае, есл</w:t>
      </w:r>
      <w:r>
        <w:rPr>
          <w:rFonts w:ascii="Times New Roman" w:hAnsi="Times New Roman" w:cs="Times New Roman"/>
          <w:sz w:val="24"/>
          <w:szCs w:val="24"/>
        </w:rPr>
        <w:t>и его гра</w:t>
      </w:r>
      <w:r w:rsidRPr="006B1931">
        <w:rPr>
          <w:rFonts w:ascii="Times New Roman" w:hAnsi="Times New Roman" w:cs="Times New Roman"/>
          <w:sz w:val="24"/>
          <w:szCs w:val="24"/>
        </w:rPr>
        <w:t>ницы неописаны и не удостоверены в установленном порядке (Определение Верховного Суда Российской Федерации от 6 декабря 2005 г. № 4-В05-42; Определение Верховного Суда Российской Федерации от 11 декабря 2007 г. № 4-В07-126). Позиция судов по этому во</w:t>
      </w:r>
      <w:r>
        <w:rPr>
          <w:rFonts w:ascii="Times New Roman" w:hAnsi="Times New Roman" w:cs="Times New Roman"/>
          <w:sz w:val="24"/>
          <w:szCs w:val="24"/>
        </w:rPr>
        <w:t>просу имеет принципиальное зна</w:t>
      </w:r>
      <w:r w:rsidRPr="006B1931">
        <w:rPr>
          <w:rFonts w:ascii="Times New Roman" w:hAnsi="Times New Roman" w:cs="Times New Roman"/>
          <w:sz w:val="24"/>
          <w:szCs w:val="24"/>
        </w:rPr>
        <w:t>чение, так как невозможность отнести объ</w:t>
      </w:r>
      <w:r>
        <w:rPr>
          <w:rFonts w:ascii="Times New Roman" w:hAnsi="Times New Roman" w:cs="Times New Roman"/>
          <w:sz w:val="24"/>
          <w:szCs w:val="24"/>
        </w:rPr>
        <w:t>ект к недвижимости является од</w:t>
      </w:r>
      <w:r w:rsidRPr="006B1931">
        <w:rPr>
          <w:rFonts w:ascii="Times New Roman" w:hAnsi="Times New Roman" w:cs="Times New Roman"/>
          <w:sz w:val="24"/>
          <w:szCs w:val="24"/>
        </w:rPr>
        <w:t>ним из оснований для удовлетворения иска о признании зарегистрированного права на этот объект отсутствующим (Опре</w:t>
      </w:r>
      <w:r>
        <w:rPr>
          <w:rFonts w:ascii="Times New Roman" w:hAnsi="Times New Roman" w:cs="Times New Roman"/>
          <w:sz w:val="24"/>
          <w:szCs w:val="24"/>
        </w:rPr>
        <w:t>деление Верховного Суда Россий</w:t>
      </w:r>
      <w:r w:rsidRPr="006B1931">
        <w:rPr>
          <w:rFonts w:ascii="Times New Roman" w:hAnsi="Times New Roman" w:cs="Times New Roman"/>
          <w:sz w:val="24"/>
          <w:szCs w:val="24"/>
        </w:rPr>
        <w:t>ской Федерации от 30 сентября 2015 г. № 303-ЭС15-5520 по де</w:t>
      </w:r>
      <w:r>
        <w:rPr>
          <w:rFonts w:ascii="Times New Roman" w:hAnsi="Times New Roman" w:cs="Times New Roman"/>
          <w:sz w:val="24"/>
          <w:szCs w:val="24"/>
        </w:rPr>
        <w:t>лу № А51- 12453/2014</w:t>
      </w:r>
      <w:r w:rsidRPr="006B1931">
        <w:rPr>
          <w:rFonts w:ascii="Times New Roman" w:hAnsi="Times New Roman" w:cs="Times New Roman"/>
          <w:sz w:val="24"/>
          <w:szCs w:val="24"/>
        </w:rPr>
        <w:t>).</w:t>
      </w:r>
    </w:p>
    <w:p w:rsidR="006A29CD" w:rsidRDefault="006A29CD" w:rsidP="006A29CD">
      <w:pPr>
        <w:spacing w:after="0" w:line="240" w:lineRule="auto"/>
        <w:ind w:firstLine="709"/>
        <w:jc w:val="both"/>
        <w:rPr>
          <w:rFonts w:ascii="Times New Roman" w:hAnsi="Times New Roman" w:cs="Times New Roman"/>
          <w:sz w:val="24"/>
          <w:szCs w:val="24"/>
        </w:rPr>
      </w:pPr>
      <w:r w:rsidRPr="006B1931">
        <w:rPr>
          <w:rFonts w:ascii="Times New Roman" w:hAnsi="Times New Roman" w:cs="Times New Roman"/>
          <w:sz w:val="24"/>
          <w:szCs w:val="24"/>
        </w:rPr>
        <w:t xml:space="preserve">Из перечисленных в </w:t>
      </w:r>
      <w:r w:rsidRPr="00E73080">
        <w:rPr>
          <w:rFonts w:ascii="Times New Roman" w:hAnsi="Times New Roman" w:cs="Times New Roman"/>
          <w:color w:val="000000" w:themeColor="text1"/>
          <w:sz w:val="24"/>
          <w:szCs w:val="24"/>
        </w:rPr>
        <w:t>статье 8 Федерального за</w:t>
      </w:r>
      <w:r>
        <w:rPr>
          <w:rFonts w:ascii="Times New Roman" w:hAnsi="Times New Roman" w:cs="Times New Roman"/>
          <w:color w:val="000000" w:themeColor="text1"/>
          <w:sz w:val="24"/>
          <w:szCs w:val="24"/>
        </w:rPr>
        <w:t>к</w:t>
      </w:r>
      <w:r w:rsidRPr="00E73080">
        <w:rPr>
          <w:rFonts w:ascii="Times New Roman" w:hAnsi="Times New Roman" w:cs="Times New Roman"/>
          <w:color w:val="000000" w:themeColor="text1"/>
          <w:sz w:val="24"/>
          <w:szCs w:val="24"/>
        </w:rPr>
        <w:t>она № 218-ФЗ</w:t>
      </w:r>
      <w:r>
        <w:rPr>
          <w:rFonts w:ascii="Times New Roman" w:hAnsi="Times New Roman" w:cs="Times New Roman"/>
          <w:color w:val="FF0000"/>
          <w:sz w:val="24"/>
          <w:szCs w:val="24"/>
        </w:rPr>
        <w:t xml:space="preserve"> </w:t>
      </w:r>
      <w:r>
        <w:rPr>
          <w:rFonts w:ascii="Times New Roman" w:hAnsi="Times New Roman" w:cs="Times New Roman"/>
          <w:sz w:val="24"/>
          <w:szCs w:val="24"/>
        </w:rPr>
        <w:t>уникальных харак</w:t>
      </w:r>
      <w:r w:rsidRPr="006B1931">
        <w:rPr>
          <w:rFonts w:ascii="Times New Roman" w:hAnsi="Times New Roman" w:cs="Times New Roman"/>
          <w:sz w:val="24"/>
          <w:szCs w:val="24"/>
        </w:rPr>
        <w:t>теристик объекта недвижимости целесообр</w:t>
      </w:r>
      <w:r>
        <w:rPr>
          <w:rFonts w:ascii="Times New Roman" w:hAnsi="Times New Roman" w:cs="Times New Roman"/>
          <w:sz w:val="24"/>
          <w:szCs w:val="24"/>
        </w:rPr>
        <w:t>азно выделить те, которые отно</w:t>
      </w:r>
      <w:r w:rsidRPr="006B1931">
        <w:rPr>
          <w:rFonts w:ascii="Times New Roman" w:hAnsi="Times New Roman" w:cs="Times New Roman"/>
          <w:sz w:val="24"/>
          <w:szCs w:val="24"/>
        </w:rPr>
        <w:t>сятся к земельному участку.</w:t>
      </w:r>
      <w:r>
        <w:rPr>
          <w:rFonts w:ascii="Times New Roman" w:hAnsi="Times New Roman" w:cs="Times New Roman"/>
          <w:sz w:val="24"/>
          <w:szCs w:val="24"/>
        </w:rPr>
        <w:t xml:space="preserve"> Это – вид объекта недвижимости,</w:t>
      </w:r>
      <w:r w:rsidRPr="006B1931">
        <w:rPr>
          <w:rFonts w:ascii="Times New Roman" w:hAnsi="Times New Roman" w:cs="Times New Roman"/>
          <w:sz w:val="24"/>
          <w:szCs w:val="24"/>
        </w:rPr>
        <w:t xml:space="preserve"> кадастровый номер</w:t>
      </w:r>
      <w:r>
        <w:rPr>
          <w:rFonts w:ascii="Times New Roman" w:hAnsi="Times New Roman" w:cs="Times New Roman"/>
          <w:sz w:val="24"/>
          <w:szCs w:val="24"/>
        </w:rPr>
        <w:t>,</w:t>
      </w:r>
      <w:r w:rsidRPr="006B1931">
        <w:rPr>
          <w:rFonts w:ascii="Times New Roman" w:hAnsi="Times New Roman" w:cs="Times New Roman"/>
          <w:sz w:val="24"/>
          <w:szCs w:val="24"/>
        </w:rPr>
        <w:t xml:space="preserve"> описание местоположе</w:t>
      </w:r>
      <w:r>
        <w:rPr>
          <w:rFonts w:ascii="Times New Roman" w:hAnsi="Times New Roman" w:cs="Times New Roman"/>
          <w:sz w:val="24"/>
          <w:szCs w:val="24"/>
        </w:rPr>
        <w:t>ния границ объекта недвижимо</w:t>
      </w:r>
      <w:r w:rsidRPr="006B1931">
        <w:rPr>
          <w:rFonts w:ascii="Times New Roman" w:hAnsi="Times New Roman" w:cs="Times New Roman"/>
          <w:sz w:val="24"/>
          <w:szCs w:val="24"/>
        </w:rPr>
        <w:t>сти</w:t>
      </w:r>
      <w:r>
        <w:rPr>
          <w:rFonts w:ascii="Times New Roman" w:hAnsi="Times New Roman" w:cs="Times New Roman"/>
          <w:sz w:val="24"/>
          <w:szCs w:val="24"/>
        </w:rPr>
        <w:t>, площадь</w:t>
      </w:r>
      <w:r w:rsidRPr="006B1931">
        <w:rPr>
          <w:rFonts w:ascii="Times New Roman" w:hAnsi="Times New Roman" w:cs="Times New Roman"/>
          <w:sz w:val="24"/>
          <w:szCs w:val="24"/>
        </w:rPr>
        <w:t xml:space="preserve">. </w:t>
      </w:r>
    </w:p>
    <w:p w:rsidR="006A29CD" w:rsidRPr="00E1702B" w:rsidRDefault="006A29CD" w:rsidP="006A29CD">
      <w:pPr>
        <w:spacing w:after="0" w:line="240" w:lineRule="auto"/>
        <w:ind w:firstLine="709"/>
        <w:jc w:val="both"/>
        <w:rPr>
          <w:rFonts w:ascii="Times New Roman" w:hAnsi="Times New Roman" w:cs="Times New Roman"/>
          <w:sz w:val="24"/>
          <w:szCs w:val="24"/>
        </w:rPr>
      </w:pPr>
      <w:r w:rsidRPr="00E1702B">
        <w:rPr>
          <w:rFonts w:ascii="Times New Roman" w:hAnsi="Times New Roman" w:cs="Times New Roman"/>
          <w:sz w:val="24"/>
          <w:szCs w:val="24"/>
        </w:rPr>
        <w:t>В силу специфики земельных участков пространственное обособление (установление пространственных пределов, границ) чрезвычайно важно для формирования их как объектов права. Особенности земельных участков как объектов гражданских прав, недвижимости заключаются в многофункциональном значении земельных участков, их абсолютной неперемещаемости, а также в специфике индивидуализации.</w:t>
      </w:r>
    </w:p>
    <w:p w:rsidR="006A29CD" w:rsidRDefault="006A29CD" w:rsidP="006A29CD">
      <w:pPr>
        <w:spacing w:after="0" w:line="240" w:lineRule="auto"/>
        <w:ind w:firstLine="709"/>
        <w:jc w:val="both"/>
        <w:rPr>
          <w:rFonts w:ascii="Times New Roman" w:hAnsi="Times New Roman" w:cs="Times New Roman"/>
          <w:sz w:val="24"/>
          <w:szCs w:val="24"/>
        </w:rPr>
      </w:pPr>
      <w:r w:rsidRPr="00E1702B">
        <w:rPr>
          <w:rFonts w:ascii="Times New Roman" w:hAnsi="Times New Roman" w:cs="Times New Roman"/>
          <w:sz w:val="24"/>
          <w:szCs w:val="24"/>
        </w:rPr>
        <w:t>Кроме того, важнейшими характеристиками земельных участков, влияющими на их гражданско-правовой режим, являются целевое назначение и разрешенное использование земельных участков, содержание которых раскрывается в земельном законодательстве и законодательстве о градостроительной деятельности</w:t>
      </w:r>
      <w:r>
        <w:rPr>
          <w:rFonts w:ascii="Times New Roman" w:hAnsi="Times New Roman" w:cs="Times New Roman"/>
          <w:sz w:val="24"/>
          <w:szCs w:val="24"/>
        </w:rPr>
        <w:t>.</w:t>
      </w:r>
    </w:p>
    <w:p w:rsidR="006A29CD" w:rsidRPr="00E1702B" w:rsidRDefault="006A29CD" w:rsidP="006A29CD">
      <w:pPr>
        <w:spacing w:after="0" w:line="240" w:lineRule="auto"/>
        <w:ind w:firstLine="709"/>
        <w:jc w:val="both"/>
        <w:rPr>
          <w:rFonts w:ascii="Times New Roman" w:hAnsi="Times New Roman" w:cs="Times New Roman"/>
          <w:sz w:val="24"/>
          <w:szCs w:val="24"/>
        </w:rPr>
      </w:pPr>
      <w:r w:rsidRPr="00E1702B">
        <w:rPr>
          <w:rFonts w:ascii="Times New Roman" w:hAnsi="Times New Roman" w:cs="Times New Roman"/>
          <w:sz w:val="24"/>
          <w:szCs w:val="24"/>
        </w:rPr>
        <w:t xml:space="preserve">Также существенную специфику имеет индивидуализация земельных участков. Индивидуализация земельного участка осуществляется при его государственном кадастровом учете, в результате которого земельному участку присваивается уникальный </w:t>
      </w:r>
      <w:r w:rsidRPr="00E1702B">
        <w:rPr>
          <w:rFonts w:ascii="Times New Roman" w:hAnsi="Times New Roman" w:cs="Times New Roman"/>
          <w:sz w:val="24"/>
          <w:szCs w:val="24"/>
        </w:rPr>
        <w:lastRenderedPageBreak/>
        <w:t>кадастровый номер. При этом, в отличие от иных видов недвижимости, для индивидуализации земельного участка необходимы сведения о конфигурации его границ, местоположении и площади (размере) земельного участка.</w:t>
      </w:r>
    </w:p>
    <w:p w:rsidR="006A29CD" w:rsidRPr="00E1702B" w:rsidRDefault="006A29CD" w:rsidP="006A29CD">
      <w:pPr>
        <w:spacing w:after="0" w:line="240" w:lineRule="auto"/>
        <w:ind w:firstLine="709"/>
        <w:jc w:val="both"/>
        <w:rPr>
          <w:rFonts w:ascii="Times New Roman" w:hAnsi="Times New Roman" w:cs="Times New Roman"/>
          <w:sz w:val="24"/>
          <w:szCs w:val="24"/>
        </w:rPr>
      </w:pPr>
      <w:r w:rsidRPr="00E1702B">
        <w:rPr>
          <w:rFonts w:ascii="Times New Roman" w:hAnsi="Times New Roman" w:cs="Times New Roman"/>
          <w:sz w:val="24"/>
          <w:szCs w:val="24"/>
        </w:rPr>
        <w:t>Для характеристики земельного участка, как объекта гражданско-правовых отношений важное, значение имеют также вопросы о составе (структуре) земельного участка и о его месте в системе недвижимого имущества, которые взаимосвязаны между собой.</w:t>
      </w:r>
    </w:p>
    <w:p w:rsidR="006A29CD" w:rsidRDefault="006A29CD" w:rsidP="006A29CD">
      <w:pPr>
        <w:spacing w:after="0" w:line="240" w:lineRule="auto"/>
        <w:ind w:firstLine="709"/>
        <w:jc w:val="both"/>
        <w:rPr>
          <w:rFonts w:ascii="Times New Roman" w:hAnsi="Times New Roman" w:cs="Times New Roman"/>
          <w:sz w:val="24"/>
          <w:szCs w:val="24"/>
        </w:rPr>
      </w:pPr>
      <w:r w:rsidRPr="006B1931">
        <w:rPr>
          <w:rFonts w:ascii="Times New Roman" w:hAnsi="Times New Roman" w:cs="Times New Roman"/>
          <w:sz w:val="24"/>
          <w:szCs w:val="24"/>
        </w:rPr>
        <w:t>В качестве объекта гражданских правоотношений земельный участок может выступать в трех принципиально разных качествах: 1. как простая недвижимая вещь (напр</w:t>
      </w:r>
      <w:r>
        <w:rPr>
          <w:rFonts w:ascii="Times New Roman" w:hAnsi="Times New Roman" w:cs="Times New Roman"/>
          <w:sz w:val="24"/>
          <w:szCs w:val="24"/>
        </w:rPr>
        <w:t>имер, участок земель сельскохо</w:t>
      </w:r>
      <w:r w:rsidRPr="006B1931">
        <w:rPr>
          <w:rFonts w:ascii="Times New Roman" w:hAnsi="Times New Roman" w:cs="Times New Roman"/>
          <w:sz w:val="24"/>
          <w:szCs w:val="24"/>
        </w:rPr>
        <w:t>зяйственного назначения с принадлежностя</w:t>
      </w:r>
      <w:r>
        <w:rPr>
          <w:rFonts w:ascii="Times New Roman" w:hAnsi="Times New Roman" w:cs="Times New Roman"/>
          <w:sz w:val="24"/>
          <w:szCs w:val="24"/>
        </w:rPr>
        <w:t>ми – почвенным слоем и растени</w:t>
      </w:r>
      <w:r w:rsidRPr="006B1931">
        <w:rPr>
          <w:rFonts w:ascii="Times New Roman" w:hAnsi="Times New Roman" w:cs="Times New Roman"/>
          <w:sz w:val="24"/>
          <w:szCs w:val="24"/>
        </w:rPr>
        <w:t>ями); 2. как сложная недвижимая вещь. В этом случае на земельном участке расположены объекты недвижимости – здани</w:t>
      </w:r>
      <w:r>
        <w:rPr>
          <w:rFonts w:ascii="Times New Roman" w:hAnsi="Times New Roman" w:cs="Times New Roman"/>
          <w:sz w:val="24"/>
          <w:szCs w:val="24"/>
        </w:rPr>
        <w:t>я, строения, сооружения, объек</w:t>
      </w:r>
      <w:r w:rsidRPr="006B1931">
        <w:rPr>
          <w:rFonts w:ascii="Times New Roman" w:hAnsi="Times New Roman" w:cs="Times New Roman"/>
          <w:sz w:val="24"/>
          <w:szCs w:val="24"/>
        </w:rPr>
        <w:t>ты незавершенного строительства;</w:t>
      </w:r>
      <w:r>
        <w:rPr>
          <w:rFonts w:ascii="Times New Roman" w:hAnsi="Times New Roman" w:cs="Times New Roman"/>
          <w:sz w:val="24"/>
          <w:szCs w:val="24"/>
        </w:rPr>
        <w:t xml:space="preserve"> </w:t>
      </w:r>
      <w:r w:rsidRPr="00E73080">
        <w:rPr>
          <w:rFonts w:ascii="Times New Roman" w:hAnsi="Times New Roman" w:cs="Times New Roman"/>
          <w:sz w:val="24"/>
          <w:szCs w:val="24"/>
        </w:rPr>
        <w:t>3. как составная часть отдельного об</w:t>
      </w:r>
      <w:r>
        <w:rPr>
          <w:rFonts w:ascii="Times New Roman" w:hAnsi="Times New Roman" w:cs="Times New Roman"/>
          <w:sz w:val="24"/>
          <w:szCs w:val="24"/>
        </w:rPr>
        <w:t>ъекта гражданских прав – имуще</w:t>
      </w:r>
      <w:r w:rsidRPr="00E73080">
        <w:rPr>
          <w:rFonts w:ascii="Times New Roman" w:hAnsi="Times New Roman" w:cs="Times New Roman"/>
          <w:sz w:val="24"/>
          <w:szCs w:val="24"/>
        </w:rPr>
        <w:t>ственного комплекса, включающего, в том чи</w:t>
      </w:r>
      <w:r>
        <w:rPr>
          <w:rFonts w:ascii="Times New Roman" w:hAnsi="Times New Roman" w:cs="Times New Roman"/>
          <w:sz w:val="24"/>
          <w:szCs w:val="24"/>
        </w:rPr>
        <w:t>сле, и земельные участки, кото</w:t>
      </w:r>
      <w:r w:rsidRPr="00E73080">
        <w:rPr>
          <w:rFonts w:ascii="Times New Roman" w:hAnsi="Times New Roman" w:cs="Times New Roman"/>
          <w:sz w:val="24"/>
          <w:szCs w:val="24"/>
        </w:rPr>
        <w:t>рые в данном случае не играют самостоятельной роли и подчиняются общему гражданско-правовому режиму имущественн</w:t>
      </w:r>
      <w:r>
        <w:rPr>
          <w:rFonts w:ascii="Times New Roman" w:hAnsi="Times New Roman" w:cs="Times New Roman"/>
          <w:sz w:val="24"/>
          <w:szCs w:val="24"/>
        </w:rPr>
        <w:t>ого комплекса как объекта граж</w:t>
      </w:r>
      <w:r w:rsidRPr="00E73080">
        <w:rPr>
          <w:rFonts w:ascii="Times New Roman" w:hAnsi="Times New Roman" w:cs="Times New Roman"/>
          <w:sz w:val="24"/>
          <w:szCs w:val="24"/>
        </w:rPr>
        <w:t>данских прав</w:t>
      </w:r>
      <w:r w:rsidR="006055F9">
        <w:rPr>
          <w:rStyle w:val="a9"/>
          <w:rFonts w:ascii="Times New Roman" w:hAnsi="Times New Roman" w:cs="Times New Roman"/>
          <w:sz w:val="24"/>
          <w:szCs w:val="24"/>
        </w:rPr>
        <w:footnoteReference w:id="259"/>
      </w:r>
      <w:r w:rsidRPr="00E73080">
        <w:rPr>
          <w:rFonts w:ascii="Times New Roman" w:hAnsi="Times New Roman" w:cs="Times New Roman"/>
          <w:sz w:val="24"/>
          <w:szCs w:val="24"/>
        </w:rPr>
        <w:t xml:space="preserve">. </w:t>
      </w:r>
    </w:p>
    <w:p w:rsidR="006A29CD" w:rsidRPr="00596DD8" w:rsidRDefault="006A29CD" w:rsidP="006A29CD">
      <w:pPr>
        <w:spacing w:after="0" w:line="240" w:lineRule="auto"/>
        <w:ind w:firstLine="709"/>
        <w:jc w:val="both"/>
        <w:rPr>
          <w:rFonts w:ascii="Times New Roman" w:hAnsi="Times New Roman" w:cs="Times New Roman"/>
          <w:sz w:val="24"/>
          <w:szCs w:val="24"/>
        </w:rPr>
      </w:pPr>
      <w:r w:rsidRPr="00596DD8">
        <w:rPr>
          <w:rFonts w:ascii="Times New Roman" w:hAnsi="Times New Roman" w:cs="Times New Roman"/>
          <w:sz w:val="24"/>
          <w:szCs w:val="24"/>
        </w:rPr>
        <w:t>Для того, чтобы земельный участок приобрел юридические признаки объекта недвижимости как объекта гражданских прав, необходимы действия юридического и фактического характера, т.е. он должен быть создан, сформирован. Участки могут быть созданы (сформированы) как объекты недвижимости двумя способами:</w:t>
      </w:r>
    </w:p>
    <w:p w:rsidR="006A29CD" w:rsidRPr="00596DD8" w:rsidRDefault="006A29CD" w:rsidP="006A29CD">
      <w:pPr>
        <w:spacing w:after="0" w:line="240" w:lineRule="auto"/>
        <w:ind w:firstLine="709"/>
        <w:jc w:val="both"/>
        <w:rPr>
          <w:rFonts w:ascii="Times New Roman" w:hAnsi="Times New Roman" w:cs="Times New Roman"/>
          <w:sz w:val="24"/>
          <w:szCs w:val="24"/>
        </w:rPr>
      </w:pPr>
      <w:r w:rsidRPr="00596DD8">
        <w:rPr>
          <w:rFonts w:ascii="Times New Roman" w:hAnsi="Times New Roman" w:cs="Times New Roman"/>
          <w:sz w:val="24"/>
          <w:szCs w:val="24"/>
        </w:rPr>
        <w:t>1) образование земельных участков из государственных и (или) муниципальных земель;</w:t>
      </w:r>
    </w:p>
    <w:p w:rsidR="006A29CD" w:rsidRDefault="006A29CD" w:rsidP="006A29CD">
      <w:pPr>
        <w:spacing w:after="0" w:line="240" w:lineRule="auto"/>
        <w:ind w:firstLine="709"/>
        <w:jc w:val="both"/>
        <w:rPr>
          <w:rFonts w:ascii="Times New Roman" w:hAnsi="Times New Roman" w:cs="Times New Roman"/>
          <w:sz w:val="24"/>
          <w:szCs w:val="24"/>
        </w:rPr>
      </w:pPr>
      <w:r w:rsidRPr="00596DD8">
        <w:rPr>
          <w:rFonts w:ascii="Times New Roman" w:hAnsi="Times New Roman" w:cs="Times New Roman"/>
          <w:sz w:val="24"/>
          <w:szCs w:val="24"/>
        </w:rPr>
        <w:t>2) формирование земельных участков в результате преобразований уже существующих земельных участков путем их выделения, разделения, слияния или перераспределения.</w:t>
      </w:r>
    </w:p>
    <w:p w:rsidR="006A29CD" w:rsidRDefault="006A29CD" w:rsidP="006A29CD">
      <w:pPr>
        <w:spacing w:after="0" w:line="240" w:lineRule="auto"/>
        <w:ind w:firstLine="709"/>
        <w:jc w:val="both"/>
        <w:rPr>
          <w:rFonts w:ascii="Times New Roman" w:hAnsi="Times New Roman" w:cs="Times New Roman"/>
          <w:sz w:val="24"/>
          <w:szCs w:val="24"/>
        </w:rPr>
      </w:pPr>
      <w:r w:rsidRPr="00E73080">
        <w:rPr>
          <w:rFonts w:ascii="Times New Roman" w:hAnsi="Times New Roman" w:cs="Times New Roman"/>
          <w:sz w:val="24"/>
          <w:szCs w:val="24"/>
        </w:rPr>
        <w:t>Земельные участки как объекты гражданских прав могут находиться у граждан и юридических лиц на праве пользования владения и распоряжения земельными участками, на основаниях и в порядке, предусмотренных ГК РФ и ЗК РФ. К таким правам относятся: право собственности; право постоянного (бессрочного) пользования, право пожизненн</w:t>
      </w:r>
      <w:r>
        <w:rPr>
          <w:rFonts w:ascii="Times New Roman" w:hAnsi="Times New Roman" w:cs="Times New Roman"/>
          <w:sz w:val="24"/>
          <w:szCs w:val="24"/>
        </w:rPr>
        <w:t>ого наследуемого владения, пра</w:t>
      </w:r>
      <w:r w:rsidRPr="00E73080">
        <w:rPr>
          <w:rFonts w:ascii="Times New Roman" w:hAnsi="Times New Roman" w:cs="Times New Roman"/>
          <w:sz w:val="24"/>
          <w:szCs w:val="24"/>
        </w:rPr>
        <w:t>во ограниченного пользования чужим земел</w:t>
      </w:r>
      <w:r>
        <w:rPr>
          <w:rFonts w:ascii="Times New Roman" w:hAnsi="Times New Roman" w:cs="Times New Roman"/>
          <w:sz w:val="24"/>
          <w:szCs w:val="24"/>
        </w:rPr>
        <w:t>ьным участком (сервитут), арен</w:t>
      </w:r>
      <w:r w:rsidRPr="00E73080">
        <w:rPr>
          <w:rFonts w:ascii="Times New Roman" w:hAnsi="Times New Roman" w:cs="Times New Roman"/>
          <w:sz w:val="24"/>
          <w:szCs w:val="24"/>
        </w:rPr>
        <w:t>да, безвозмездное пользование.</w:t>
      </w:r>
    </w:p>
    <w:p w:rsidR="006A29CD" w:rsidRDefault="006A29CD" w:rsidP="006A29CD">
      <w:pPr>
        <w:spacing w:after="0" w:line="240" w:lineRule="auto"/>
        <w:ind w:firstLine="709"/>
        <w:jc w:val="both"/>
        <w:rPr>
          <w:rFonts w:ascii="Times New Roman" w:hAnsi="Times New Roman" w:cs="Times New Roman"/>
          <w:sz w:val="24"/>
          <w:szCs w:val="24"/>
        </w:rPr>
      </w:pPr>
      <w:r w:rsidRPr="00E73080">
        <w:rPr>
          <w:rFonts w:ascii="Times New Roman" w:hAnsi="Times New Roman" w:cs="Times New Roman"/>
          <w:sz w:val="24"/>
          <w:szCs w:val="24"/>
        </w:rPr>
        <w:t>Конституция Российской Федерации (статья 9) провозгласила землю достоянием народов, проживающих на соот</w:t>
      </w:r>
      <w:r>
        <w:rPr>
          <w:rFonts w:ascii="Times New Roman" w:hAnsi="Times New Roman" w:cs="Times New Roman"/>
          <w:sz w:val="24"/>
          <w:szCs w:val="24"/>
        </w:rPr>
        <w:t>ветствующей территории. В соот</w:t>
      </w:r>
      <w:r w:rsidRPr="00E73080">
        <w:rPr>
          <w:rFonts w:ascii="Times New Roman" w:hAnsi="Times New Roman" w:cs="Times New Roman"/>
          <w:sz w:val="24"/>
          <w:szCs w:val="24"/>
        </w:rPr>
        <w:t>ветствии с ней земля может находиться в ча</w:t>
      </w:r>
      <w:r>
        <w:rPr>
          <w:rFonts w:ascii="Times New Roman" w:hAnsi="Times New Roman" w:cs="Times New Roman"/>
          <w:sz w:val="24"/>
          <w:szCs w:val="24"/>
        </w:rPr>
        <w:t>стной, государственной, муници</w:t>
      </w:r>
      <w:r w:rsidRPr="00E73080">
        <w:rPr>
          <w:rFonts w:ascii="Times New Roman" w:hAnsi="Times New Roman" w:cs="Times New Roman"/>
          <w:sz w:val="24"/>
          <w:szCs w:val="24"/>
        </w:rPr>
        <w:t>пальной и иных формах собственности. Если ранее</w:t>
      </w:r>
      <w:r>
        <w:rPr>
          <w:rFonts w:ascii="Times New Roman" w:hAnsi="Times New Roman" w:cs="Times New Roman"/>
          <w:sz w:val="24"/>
          <w:szCs w:val="24"/>
        </w:rPr>
        <w:t xml:space="preserve"> земля была объектом ис</w:t>
      </w:r>
      <w:r w:rsidRPr="00E73080">
        <w:rPr>
          <w:rFonts w:ascii="Times New Roman" w:hAnsi="Times New Roman" w:cs="Times New Roman"/>
          <w:sz w:val="24"/>
          <w:szCs w:val="24"/>
        </w:rPr>
        <w:t>ключительной государственной собственно</w:t>
      </w:r>
      <w:r>
        <w:rPr>
          <w:rFonts w:ascii="Times New Roman" w:hAnsi="Times New Roman" w:cs="Times New Roman"/>
          <w:sz w:val="24"/>
          <w:szCs w:val="24"/>
        </w:rPr>
        <w:t>сти, то по действующему законо</w:t>
      </w:r>
      <w:r w:rsidRPr="00E73080">
        <w:rPr>
          <w:rFonts w:ascii="Times New Roman" w:hAnsi="Times New Roman" w:cs="Times New Roman"/>
          <w:sz w:val="24"/>
          <w:szCs w:val="24"/>
        </w:rPr>
        <w:t>дательству государственная собственность на землю определяется по так называемому остаточному признаку: земля, не находящаяся в собственности граждан, юридических лиц, либо муниципал</w:t>
      </w:r>
      <w:r>
        <w:rPr>
          <w:rFonts w:ascii="Times New Roman" w:hAnsi="Times New Roman" w:cs="Times New Roman"/>
          <w:sz w:val="24"/>
          <w:szCs w:val="24"/>
        </w:rPr>
        <w:t>ьных образований, является гос</w:t>
      </w:r>
      <w:r w:rsidRPr="00E73080">
        <w:rPr>
          <w:rFonts w:ascii="Times New Roman" w:hAnsi="Times New Roman" w:cs="Times New Roman"/>
          <w:sz w:val="24"/>
          <w:szCs w:val="24"/>
        </w:rPr>
        <w:t>ударственной собственностью. Особенностью земельных участков ка</w:t>
      </w:r>
      <w:r>
        <w:rPr>
          <w:rFonts w:ascii="Times New Roman" w:hAnsi="Times New Roman" w:cs="Times New Roman"/>
          <w:sz w:val="24"/>
          <w:szCs w:val="24"/>
        </w:rPr>
        <w:t>к объектов правоотношений явля</w:t>
      </w:r>
      <w:r w:rsidRPr="00E73080">
        <w:rPr>
          <w:rFonts w:ascii="Times New Roman" w:hAnsi="Times New Roman" w:cs="Times New Roman"/>
          <w:sz w:val="24"/>
          <w:szCs w:val="24"/>
        </w:rPr>
        <w:t>ется то, что их правовой режим регулируетс</w:t>
      </w:r>
      <w:r>
        <w:rPr>
          <w:rFonts w:ascii="Times New Roman" w:hAnsi="Times New Roman" w:cs="Times New Roman"/>
          <w:sz w:val="24"/>
          <w:szCs w:val="24"/>
        </w:rPr>
        <w:t>я не только нормами гражданско</w:t>
      </w:r>
      <w:r w:rsidRPr="00E73080">
        <w:rPr>
          <w:rFonts w:ascii="Times New Roman" w:hAnsi="Times New Roman" w:cs="Times New Roman"/>
          <w:sz w:val="24"/>
          <w:szCs w:val="24"/>
        </w:rPr>
        <w:t>го законодательства, но и земельно-прав</w:t>
      </w:r>
      <w:r>
        <w:rPr>
          <w:rFonts w:ascii="Times New Roman" w:hAnsi="Times New Roman" w:cs="Times New Roman"/>
          <w:sz w:val="24"/>
          <w:szCs w:val="24"/>
        </w:rPr>
        <w:t>овыми нормами.</w:t>
      </w:r>
      <w:r w:rsidRPr="00E73080">
        <w:rPr>
          <w:rFonts w:ascii="Times New Roman" w:hAnsi="Times New Roman" w:cs="Times New Roman"/>
          <w:sz w:val="24"/>
          <w:szCs w:val="24"/>
        </w:rPr>
        <w:t xml:space="preserve"> </w:t>
      </w:r>
    </w:p>
    <w:p w:rsidR="006A29CD" w:rsidRPr="00E1702B" w:rsidRDefault="006A29CD" w:rsidP="006A29CD">
      <w:pPr>
        <w:spacing w:after="0" w:line="240" w:lineRule="auto"/>
        <w:ind w:firstLine="709"/>
        <w:jc w:val="both"/>
        <w:rPr>
          <w:rFonts w:ascii="Times New Roman" w:hAnsi="Times New Roman" w:cs="Times New Roman"/>
          <w:sz w:val="24"/>
          <w:szCs w:val="24"/>
        </w:rPr>
      </w:pPr>
      <w:r w:rsidRPr="00E73080">
        <w:rPr>
          <w:rFonts w:ascii="Times New Roman" w:hAnsi="Times New Roman" w:cs="Times New Roman"/>
          <w:sz w:val="24"/>
          <w:szCs w:val="24"/>
        </w:rPr>
        <w:t>Следует отметить, что юридические свойства, определяемые публичным интересом в использовании земли, устанавливаются в основном земельным законодательством, что прежде всего обусл</w:t>
      </w:r>
      <w:r>
        <w:rPr>
          <w:rFonts w:ascii="Times New Roman" w:hAnsi="Times New Roman" w:cs="Times New Roman"/>
          <w:sz w:val="24"/>
          <w:szCs w:val="24"/>
        </w:rPr>
        <w:t>овлено принципами этого законо</w:t>
      </w:r>
      <w:r w:rsidRPr="00E73080">
        <w:rPr>
          <w:rFonts w:ascii="Times New Roman" w:hAnsi="Times New Roman" w:cs="Times New Roman"/>
          <w:sz w:val="24"/>
          <w:szCs w:val="24"/>
        </w:rPr>
        <w:t>дательства, отличающимися от принципов гражданского законодательства. В ряде случаев в гражданском законодательст</w:t>
      </w:r>
      <w:r>
        <w:rPr>
          <w:rFonts w:ascii="Times New Roman" w:hAnsi="Times New Roman" w:cs="Times New Roman"/>
          <w:sz w:val="24"/>
          <w:szCs w:val="24"/>
        </w:rPr>
        <w:t>ве присутствуют нормы, явно ос</w:t>
      </w:r>
      <w:r w:rsidRPr="00E73080">
        <w:rPr>
          <w:rFonts w:ascii="Times New Roman" w:hAnsi="Times New Roman" w:cs="Times New Roman"/>
          <w:sz w:val="24"/>
          <w:szCs w:val="24"/>
        </w:rPr>
        <w:t xml:space="preserve">нованные не на частноправовых, а на </w:t>
      </w:r>
      <w:r w:rsidRPr="00E1702B">
        <w:rPr>
          <w:rFonts w:ascii="Times New Roman" w:hAnsi="Times New Roman" w:cs="Times New Roman"/>
          <w:sz w:val="24"/>
          <w:szCs w:val="24"/>
        </w:rPr>
        <w:lastRenderedPageBreak/>
        <w:t>публично-правовых принципах использования земли. Примером служат содержащиеся в гл. 17 ГК РФ нормы, устанавливающие особый способ прекращения права собственности на землю путем изъятия участка, в том числе посредством выкупа, для государственных или муниципальных нужд.</w:t>
      </w:r>
    </w:p>
    <w:p w:rsidR="006A29CD" w:rsidRDefault="006A29CD" w:rsidP="006A29CD">
      <w:pPr>
        <w:spacing w:after="0" w:line="240" w:lineRule="auto"/>
        <w:ind w:firstLine="709"/>
        <w:jc w:val="both"/>
        <w:rPr>
          <w:rFonts w:ascii="Times New Roman" w:hAnsi="Times New Roman" w:cs="Times New Roman"/>
          <w:sz w:val="24"/>
          <w:szCs w:val="24"/>
        </w:rPr>
      </w:pPr>
      <w:r w:rsidRPr="00E1702B">
        <w:rPr>
          <w:rFonts w:ascii="Times New Roman" w:hAnsi="Times New Roman" w:cs="Times New Roman"/>
          <w:sz w:val="24"/>
          <w:szCs w:val="24"/>
        </w:rPr>
        <w:t xml:space="preserve"> Именно земельное законодательство определяет юридические свойства земли, обусловленные государственными и общественными интересами и наиболее влияющие на объем правомочий участнико</w:t>
      </w:r>
      <w:r>
        <w:rPr>
          <w:rFonts w:ascii="Times New Roman" w:hAnsi="Times New Roman" w:cs="Times New Roman"/>
          <w:sz w:val="24"/>
          <w:szCs w:val="24"/>
        </w:rPr>
        <w:t>в земельных отношений</w:t>
      </w:r>
      <w:r w:rsidRPr="00E1702B">
        <w:rPr>
          <w:rFonts w:ascii="Times New Roman" w:hAnsi="Times New Roman" w:cs="Times New Roman"/>
          <w:sz w:val="24"/>
          <w:szCs w:val="24"/>
        </w:rPr>
        <w:t>. Правовой режим земельного участка как объекта права собственности гражданина – это основанный на межотраслевых нормах права вещно - правовой порядок приобретения, осуществления, обременения и ограничения, прекращения и защиты права собственности граждан на земельный участок в соответствии с его земельно-правовыми ограничениями и обременениями. При этом он обладает сложной комплексной характеристикой как природный объект, природный ресурс и объект недвижимости. Земельный участок как природный объект следует рассматривать в естественном состоянии, то есть без изъятия его из природной среды. Земельный участок как природный ресурс характеризует его потребительскую ценность с учетом экологического аспекта. Земельный участок как объект недвижимого имущества свидетельствует об обособленности от других сходных объектов права собственности.</w:t>
      </w: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DC7EBE" w:rsidRDefault="00DC7EBE"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F73A27" w:rsidRDefault="00F73A27"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A01C00" w:rsidRDefault="00A01C00" w:rsidP="00A01C00">
      <w:pPr>
        <w:spacing w:after="0" w:line="240" w:lineRule="auto"/>
        <w:jc w:val="both"/>
        <w:rPr>
          <w:rFonts w:ascii="Times New Roman" w:hAnsi="Times New Roman" w:cs="Times New Roman"/>
          <w:sz w:val="24"/>
          <w:szCs w:val="24"/>
        </w:rPr>
      </w:pPr>
    </w:p>
    <w:p w:rsidR="006F75F2" w:rsidRDefault="006F75F2" w:rsidP="00A01C00">
      <w:pPr>
        <w:spacing w:after="0" w:line="240" w:lineRule="auto"/>
        <w:jc w:val="both"/>
        <w:rPr>
          <w:rFonts w:ascii="Times New Roman" w:hAnsi="Times New Roman" w:cs="Times New Roman"/>
          <w:sz w:val="24"/>
          <w:szCs w:val="24"/>
        </w:rPr>
      </w:pP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lastRenderedPageBreak/>
        <w:t>УДК 347</w:t>
      </w: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Рыжкова Екатерина Сергеевна</w:t>
      </w: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Ryzhkova Ekaterina Sergeevna</w:t>
      </w: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Федеральное государственное бюджетное образовательное учреждение</w:t>
      </w: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высшего образования</w:t>
      </w: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«Кубанский государственный аграрный университет имени И.Т. Трубилина»</w:t>
      </w:r>
    </w:p>
    <w:p w:rsidR="006A29CD" w:rsidRPr="00496409" w:rsidRDefault="006A29CD" w:rsidP="006A29CD">
      <w:pPr>
        <w:spacing w:after="0" w:line="240" w:lineRule="auto"/>
        <w:jc w:val="right"/>
        <w:rPr>
          <w:rFonts w:ascii="Times New Roman" w:hAnsi="Times New Roman" w:cs="Times New Roman"/>
          <w:sz w:val="24"/>
          <w:szCs w:val="24"/>
          <w:lang w:val="en-US"/>
        </w:rPr>
      </w:pPr>
      <w:r w:rsidRPr="00496409">
        <w:rPr>
          <w:rFonts w:ascii="Times New Roman" w:hAnsi="Times New Roman" w:cs="Times New Roman"/>
          <w:sz w:val="24"/>
          <w:szCs w:val="24"/>
          <w:lang w:val="en-US"/>
        </w:rPr>
        <w:t>Federal State Budgetary Educational Institution of Higher Education</w:t>
      </w:r>
    </w:p>
    <w:p w:rsidR="006A29CD" w:rsidRPr="00496409" w:rsidRDefault="006A29CD" w:rsidP="006A29CD">
      <w:pPr>
        <w:spacing w:after="0" w:line="240" w:lineRule="auto"/>
        <w:jc w:val="right"/>
        <w:rPr>
          <w:rFonts w:ascii="Times New Roman" w:hAnsi="Times New Roman" w:cs="Times New Roman"/>
          <w:sz w:val="24"/>
          <w:szCs w:val="24"/>
          <w:lang w:val="en-US"/>
        </w:rPr>
      </w:pPr>
      <w:r w:rsidRPr="00496409">
        <w:rPr>
          <w:rFonts w:ascii="Times New Roman" w:hAnsi="Times New Roman" w:cs="Times New Roman"/>
          <w:sz w:val="24"/>
          <w:szCs w:val="24"/>
          <w:lang w:val="en-US"/>
        </w:rPr>
        <w:t>“Kuban State Agrarian University named after I.T. Trubilin”</w:t>
      </w: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Российская Федерация, г. Краснодар</w:t>
      </w: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RussianFederation, Krasnodar</w:t>
      </w: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Katusharush@mail.ru</w:t>
      </w:r>
    </w:p>
    <w:p w:rsidR="006A29CD" w:rsidRPr="00496409"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Научный руководитель:</w:t>
      </w:r>
    </w:p>
    <w:p w:rsidR="006A29CD" w:rsidRDefault="006A29CD" w:rsidP="006A29CD">
      <w:pPr>
        <w:spacing w:after="0" w:line="240" w:lineRule="auto"/>
        <w:jc w:val="right"/>
        <w:rPr>
          <w:rFonts w:ascii="Times New Roman" w:hAnsi="Times New Roman" w:cs="Times New Roman"/>
          <w:sz w:val="24"/>
          <w:szCs w:val="24"/>
        </w:rPr>
      </w:pPr>
      <w:r w:rsidRPr="00496409">
        <w:rPr>
          <w:rFonts w:ascii="Times New Roman" w:hAnsi="Times New Roman" w:cs="Times New Roman"/>
          <w:sz w:val="24"/>
          <w:szCs w:val="24"/>
        </w:rPr>
        <w:t>Новикова С.В., к.ю.н., доцент</w:t>
      </w:r>
    </w:p>
    <w:p w:rsidR="006A29CD" w:rsidRPr="004D3186" w:rsidRDefault="006A29CD" w:rsidP="006A29CD">
      <w:pPr>
        <w:spacing w:after="0" w:line="240" w:lineRule="auto"/>
        <w:jc w:val="right"/>
        <w:rPr>
          <w:rFonts w:ascii="Times New Roman" w:hAnsi="Times New Roman" w:cs="Times New Roman"/>
          <w:sz w:val="24"/>
          <w:szCs w:val="24"/>
        </w:rPr>
      </w:pPr>
    </w:p>
    <w:p w:rsidR="006A29CD" w:rsidRPr="00496409" w:rsidRDefault="00587586" w:rsidP="006A29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ПРОБЛЕМЫ</w:t>
      </w:r>
      <w:r w:rsidR="006A29CD" w:rsidRPr="00496409">
        <w:rPr>
          <w:rFonts w:ascii="Times New Roman" w:hAnsi="Times New Roman" w:cs="Times New Roman"/>
          <w:b/>
          <w:sz w:val="24"/>
          <w:szCs w:val="24"/>
        </w:rPr>
        <w:t xml:space="preserve"> КОМПЕНСАЦИИ МОРАЛЬНОГО ВРЕДА ПРИ НАРУШЕНИИ</w:t>
      </w:r>
      <w:r w:rsidR="006A29CD">
        <w:rPr>
          <w:rFonts w:ascii="Times New Roman" w:hAnsi="Times New Roman" w:cs="Times New Roman"/>
          <w:b/>
          <w:sz w:val="24"/>
          <w:szCs w:val="24"/>
        </w:rPr>
        <w:t xml:space="preserve"> ПРАВА ГРАЖДАНИНА НА </w:t>
      </w:r>
      <w:r w:rsidR="006A29CD" w:rsidRPr="00496409">
        <w:rPr>
          <w:rFonts w:ascii="Times New Roman" w:hAnsi="Times New Roman" w:cs="Times New Roman"/>
          <w:b/>
          <w:sz w:val="24"/>
          <w:szCs w:val="24"/>
        </w:rPr>
        <w:t>НЕПРИКОСНОВЕННОСТ</w:t>
      </w:r>
      <w:r w:rsidR="006A29CD">
        <w:rPr>
          <w:rFonts w:ascii="Times New Roman" w:hAnsi="Times New Roman" w:cs="Times New Roman"/>
          <w:b/>
          <w:sz w:val="24"/>
          <w:szCs w:val="24"/>
        </w:rPr>
        <w:t>Ь</w:t>
      </w:r>
      <w:r w:rsidR="006A29CD" w:rsidRPr="00496409">
        <w:rPr>
          <w:rFonts w:ascii="Times New Roman" w:hAnsi="Times New Roman" w:cs="Times New Roman"/>
          <w:b/>
          <w:sz w:val="24"/>
          <w:szCs w:val="24"/>
        </w:rPr>
        <w:t xml:space="preserve"> ЖИЛИЩА</w:t>
      </w:r>
    </w:p>
    <w:p w:rsidR="006A29CD" w:rsidRDefault="006A29CD" w:rsidP="006A29CD">
      <w:pPr>
        <w:spacing w:after="0" w:line="240" w:lineRule="auto"/>
        <w:jc w:val="center"/>
        <w:rPr>
          <w:rFonts w:ascii="Times New Roman" w:hAnsi="Times New Roman" w:cs="Times New Roman"/>
          <w:b/>
          <w:sz w:val="24"/>
          <w:szCs w:val="24"/>
        </w:rPr>
      </w:pPr>
    </w:p>
    <w:p w:rsidR="006A29CD" w:rsidRPr="00502F89" w:rsidRDefault="006A29CD" w:rsidP="006A29CD">
      <w:pPr>
        <w:spacing w:after="0" w:line="240" w:lineRule="auto"/>
        <w:jc w:val="center"/>
        <w:rPr>
          <w:rFonts w:ascii="Times New Roman" w:hAnsi="Times New Roman" w:cs="Times New Roman"/>
          <w:b/>
          <w:sz w:val="24"/>
          <w:szCs w:val="24"/>
          <w:lang w:val="en-US"/>
        </w:rPr>
      </w:pPr>
      <w:r w:rsidRPr="00502F89">
        <w:rPr>
          <w:rFonts w:ascii="Times New Roman" w:hAnsi="Times New Roman" w:cs="Times New Roman"/>
          <w:b/>
          <w:sz w:val="24"/>
          <w:szCs w:val="24"/>
          <w:lang w:val="en-US"/>
        </w:rPr>
        <w:t>THE PROBLEM OF COMPENSATION FOR MORAL DAMAGES FOR VIOLATION OF THE RIGHTS OF THE CITIZEN TO INVIOLABILITY OF THE HOME</w:t>
      </w:r>
    </w:p>
    <w:p w:rsidR="006A29CD" w:rsidRPr="00EC7DCD" w:rsidRDefault="006A29CD" w:rsidP="006A29CD">
      <w:pPr>
        <w:spacing w:after="0" w:line="240" w:lineRule="auto"/>
        <w:ind w:firstLine="709"/>
        <w:jc w:val="both"/>
        <w:rPr>
          <w:rFonts w:ascii="Times New Roman" w:hAnsi="Times New Roman" w:cs="Times New Roman"/>
          <w:i/>
          <w:color w:val="FF0000"/>
          <w:sz w:val="24"/>
          <w:szCs w:val="24"/>
          <w:lang w:val="en-US"/>
        </w:rPr>
      </w:pPr>
    </w:p>
    <w:p w:rsidR="006A29CD" w:rsidRPr="00496409" w:rsidRDefault="006A29CD" w:rsidP="006A29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496409">
        <w:rPr>
          <w:rFonts w:ascii="Times New Roman" w:hAnsi="Times New Roman" w:cs="Times New Roman"/>
          <w:i/>
          <w:sz w:val="24"/>
          <w:szCs w:val="24"/>
        </w:rPr>
        <w:t xml:space="preserve"> данной </w:t>
      </w:r>
      <w:r>
        <w:rPr>
          <w:rFonts w:ascii="Times New Roman" w:hAnsi="Times New Roman" w:cs="Times New Roman"/>
          <w:i/>
          <w:sz w:val="24"/>
          <w:szCs w:val="24"/>
        </w:rPr>
        <w:t>статье</w:t>
      </w:r>
      <w:r w:rsidRPr="00496409">
        <w:rPr>
          <w:rFonts w:ascii="Times New Roman" w:hAnsi="Times New Roman" w:cs="Times New Roman"/>
          <w:i/>
          <w:sz w:val="24"/>
          <w:szCs w:val="24"/>
        </w:rPr>
        <w:t xml:space="preserve"> рассматриваются вопросы, связанные с общими положениями и особенностями </w:t>
      </w:r>
      <w:r>
        <w:rPr>
          <w:rFonts w:ascii="Times New Roman" w:hAnsi="Times New Roman" w:cs="Times New Roman"/>
          <w:i/>
          <w:sz w:val="24"/>
          <w:szCs w:val="24"/>
        </w:rPr>
        <w:t xml:space="preserve">правового регулирования </w:t>
      </w:r>
      <w:r w:rsidRPr="00496409">
        <w:rPr>
          <w:rFonts w:ascii="Times New Roman" w:hAnsi="Times New Roman" w:cs="Times New Roman"/>
          <w:i/>
          <w:sz w:val="24"/>
          <w:szCs w:val="24"/>
        </w:rPr>
        <w:t>компенсации морального вреда при нарушении</w:t>
      </w:r>
      <w:r>
        <w:rPr>
          <w:rFonts w:ascii="Times New Roman" w:hAnsi="Times New Roman" w:cs="Times New Roman"/>
          <w:i/>
          <w:sz w:val="24"/>
          <w:szCs w:val="24"/>
        </w:rPr>
        <w:t xml:space="preserve"> права гражданина на н</w:t>
      </w:r>
      <w:r w:rsidRPr="00496409">
        <w:rPr>
          <w:rFonts w:ascii="Times New Roman" w:hAnsi="Times New Roman" w:cs="Times New Roman"/>
          <w:i/>
          <w:sz w:val="24"/>
          <w:szCs w:val="24"/>
        </w:rPr>
        <w:t>еприкосновенност</w:t>
      </w:r>
      <w:r>
        <w:rPr>
          <w:rFonts w:ascii="Times New Roman" w:hAnsi="Times New Roman" w:cs="Times New Roman"/>
          <w:i/>
          <w:sz w:val="24"/>
          <w:szCs w:val="24"/>
        </w:rPr>
        <w:t>ь</w:t>
      </w:r>
      <w:r w:rsidRPr="00496409">
        <w:rPr>
          <w:rFonts w:ascii="Times New Roman" w:hAnsi="Times New Roman" w:cs="Times New Roman"/>
          <w:i/>
          <w:sz w:val="24"/>
          <w:szCs w:val="24"/>
        </w:rPr>
        <w:t xml:space="preserve"> жилища. Изучена судебная практика, касающаяся данного вопроса, и</w:t>
      </w:r>
      <w:r>
        <w:rPr>
          <w:rFonts w:ascii="Times New Roman" w:hAnsi="Times New Roman" w:cs="Times New Roman"/>
          <w:i/>
          <w:sz w:val="24"/>
          <w:szCs w:val="24"/>
        </w:rPr>
        <w:t>сследованы вопросы сложившейся правоприменительной практики относительно</w:t>
      </w:r>
      <w:r w:rsidRPr="00496409">
        <w:rPr>
          <w:rFonts w:ascii="Times New Roman" w:hAnsi="Times New Roman" w:cs="Times New Roman"/>
          <w:i/>
          <w:sz w:val="24"/>
          <w:szCs w:val="24"/>
        </w:rPr>
        <w:t xml:space="preserve"> средн</w:t>
      </w:r>
      <w:r>
        <w:rPr>
          <w:rFonts w:ascii="Times New Roman" w:hAnsi="Times New Roman" w:cs="Times New Roman"/>
          <w:i/>
          <w:sz w:val="24"/>
          <w:szCs w:val="24"/>
        </w:rPr>
        <w:t>его</w:t>
      </w:r>
      <w:r w:rsidRPr="00496409">
        <w:rPr>
          <w:rFonts w:ascii="Times New Roman" w:hAnsi="Times New Roman" w:cs="Times New Roman"/>
          <w:i/>
          <w:sz w:val="24"/>
          <w:szCs w:val="24"/>
        </w:rPr>
        <w:t xml:space="preserve"> размер</w:t>
      </w:r>
      <w:r>
        <w:rPr>
          <w:rFonts w:ascii="Times New Roman" w:hAnsi="Times New Roman" w:cs="Times New Roman"/>
          <w:i/>
          <w:sz w:val="24"/>
          <w:szCs w:val="24"/>
        </w:rPr>
        <w:t>а</w:t>
      </w:r>
      <w:r w:rsidRPr="00496409">
        <w:rPr>
          <w:rFonts w:ascii="Times New Roman" w:hAnsi="Times New Roman" w:cs="Times New Roman"/>
          <w:i/>
          <w:sz w:val="24"/>
          <w:szCs w:val="24"/>
        </w:rPr>
        <w:t xml:space="preserve"> компенсации морального вреда при нарушении права гражданина на неприкосновенность жилища, назначаемый судами </w:t>
      </w:r>
      <w:r>
        <w:rPr>
          <w:rFonts w:ascii="Times New Roman" w:hAnsi="Times New Roman" w:cs="Times New Roman"/>
          <w:i/>
          <w:sz w:val="24"/>
          <w:szCs w:val="24"/>
        </w:rPr>
        <w:t xml:space="preserve">в Российской Федерации. Автором выявлены </w:t>
      </w:r>
      <w:r w:rsidRPr="00496409">
        <w:rPr>
          <w:rFonts w:ascii="Times New Roman" w:hAnsi="Times New Roman" w:cs="Times New Roman"/>
          <w:i/>
          <w:sz w:val="24"/>
          <w:szCs w:val="24"/>
        </w:rPr>
        <w:t>пробелы в отечественном законодательстве</w:t>
      </w:r>
      <w:r>
        <w:rPr>
          <w:rFonts w:ascii="Times New Roman" w:hAnsi="Times New Roman" w:cs="Times New Roman"/>
          <w:i/>
          <w:sz w:val="24"/>
          <w:szCs w:val="24"/>
        </w:rPr>
        <w:t>, закрепляющем вопросы компенсации морального вреда и защиты субъекта-носителя нематериальных благ</w:t>
      </w:r>
      <w:r w:rsidRPr="00496409">
        <w:rPr>
          <w:rFonts w:ascii="Times New Roman" w:hAnsi="Times New Roman" w:cs="Times New Roman"/>
          <w:i/>
          <w:sz w:val="24"/>
          <w:szCs w:val="24"/>
        </w:rPr>
        <w:t>. Автор</w:t>
      </w:r>
      <w:r>
        <w:rPr>
          <w:rFonts w:ascii="Times New Roman" w:hAnsi="Times New Roman" w:cs="Times New Roman"/>
          <w:i/>
          <w:sz w:val="24"/>
          <w:szCs w:val="24"/>
        </w:rPr>
        <w:t>ом обоснованы возможные</w:t>
      </w:r>
      <w:r w:rsidRPr="00496409">
        <w:rPr>
          <w:rFonts w:ascii="Times New Roman" w:hAnsi="Times New Roman" w:cs="Times New Roman"/>
          <w:i/>
          <w:sz w:val="24"/>
          <w:szCs w:val="24"/>
        </w:rPr>
        <w:t xml:space="preserve"> пути решения</w:t>
      </w:r>
      <w:r>
        <w:rPr>
          <w:rFonts w:ascii="Times New Roman" w:hAnsi="Times New Roman" w:cs="Times New Roman"/>
          <w:i/>
          <w:sz w:val="24"/>
          <w:szCs w:val="24"/>
        </w:rPr>
        <w:t xml:space="preserve"> рассматриваемой проблематики и</w:t>
      </w:r>
      <w:r w:rsidRPr="00496409">
        <w:rPr>
          <w:rFonts w:ascii="Times New Roman" w:hAnsi="Times New Roman" w:cs="Times New Roman"/>
          <w:i/>
          <w:sz w:val="24"/>
          <w:szCs w:val="24"/>
        </w:rPr>
        <w:t xml:space="preserve"> </w:t>
      </w:r>
      <w:r>
        <w:rPr>
          <w:rFonts w:ascii="Times New Roman" w:hAnsi="Times New Roman" w:cs="Times New Roman"/>
          <w:i/>
          <w:sz w:val="24"/>
          <w:szCs w:val="24"/>
        </w:rPr>
        <w:t xml:space="preserve">предложены меры по </w:t>
      </w:r>
      <w:r w:rsidRPr="00496409">
        <w:rPr>
          <w:rFonts w:ascii="Times New Roman" w:hAnsi="Times New Roman" w:cs="Times New Roman"/>
          <w:i/>
          <w:sz w:val="24"/>
          <w:szCs w:val="24"/>
        </w:rPr>
        <w:t>дальнейш</w:t>
      </w:r>
      <w:r>
        <w:rPr>
          <w:rFonts w:ascii="Times New Roman" w:hAnsi="Times New Roman" w:cs="Times New Roman"/>
          <w:i/>
          <w:sz w:val="24"/>
          <w:szCs w:val="24"/>
        </w:rPr>
        <w:t>ему совершенствованию норм гражданского и жилищного законодательства в области реализации права гражданина на неприкосновенность жилища.</w:t>
      </w:r>
    </w:p>
    <w:p w:rsidR="006A29CD" w:rsidRDefault="006A29CD" w:rsidP="006A29CD">
      <w:pPr>
        <w:spacing w:after="0" w:line="240" w:lineRule="auto"/>
        <w:ind w:firstLine="709"/>
        <w:jc w:val="both"/>
        <w:rPr>
          <w:rFonts w:ascii="Times New Roman" w:hAnsi="Times New Roman" w:cs="Times New Roman"/>
          <w:i/>
          <w:sz w:val="24"/>
          <w:szCs w:val="24"/>
        </w:rPr>
      </w:pPr>
      <w:r w:rsidRPr="00496409">
        <w:rPr>
          <w:rFonts w:ascii="Times New Roman" w:hAnsi="Times New Roman" w:cs="Times New Roman"/>
          <w:i/>
          <w:sz w:val="24"/>
          <w:szCs w:val="24"/>
        </w:rPr>
        <w:t xml:space="preserve">Ключевые слова: компенсация, моральный вред, неприкосновенность жилища. </w:t>
      </w:r>
    </w:p>
    <w:p w:rsidR="006A29CD" w:rsidRPr="00496409" w:rsidRDefault="006A29CD" w:rsidP="006A29CD">
      <w:pPr>
        <w:spacing w:after="0" w:line="240" w:lineRule="auto"/>
        <w:ind w:firstLine="709"/>
        <w:jc w:val="both"/>
        <w:rPr>
          <w:rFonts w:ascii="Times New Roman" w:hAnsi="Times New Roman" w:cs="Times New Roman"/>
          <w:i/>
          <w:sz w:val="24"/>
          <w:szCs w:val="24"/>
        </w:rPr>
      </w:pPr>
    </w:p>
    <w:p w:rsidR="006A29CD" w:rsidRPr="00502F89" w:rsidRDefault="006A29CD" w:rsidP="006A29CD">
      <w:pPr>
        <w:spacing w:after="0" w:line="240" w:lineRule="auto"/>
        <w:ind w:firstLine="709"/>
        <w:jc w:val="both"/>
        <w:rPr>
          <w:rFonts w:ascii="Times New Roman" w:hAnsi="Times New Roman" w:cs="Times New Roman"/>
          <w:i/>
          <w:sz w:val="24"/>
          <w:szCs w:val="24"/>
          <w:lang w:val="en-US"/>
        </w:rPr>
      </w:pPr>
      <w:r w:rsidRPr="00502F89">
        <w:rPr>
          <w:rFonts w:ascii="Times New Roman" w:hAnsi="Times New Roman" w:cs="Times New Roman"/>
          <w:i/>
          <w:sz w:val="24"/>
          <w:szCs w:val="24"/>
          <w:lang w:val="en-US"/>
        </w:rPr>
        <w:t xml:space="preserve">This article discusses issues related to the General provisions and features of the legal regulation of compensation for moral damage in violation of the right of a citizen to the inviolability of the home. Judicial practice concerning this question is </w:t>
      </w:r>
      <w:proofErr w:type="gramStart"/>
      <w:r w:rsidRPr="00502F89">
        <w:rPr>
          <w:rFonts w:ascii="Times New Roman" w:hAnsi="Times New Roman" w:cs="Times New Roman"/>
          <w:i/>
          <w:sz w:val="24"/>
          <w:szCs w:val="24"/>
          <w:lang w:val="en-US"/>
        </w:rPr>
        <w:t>studied,</w:t>
      </w:r>
      <w:proofErr w:type="gramEnd"/>
      <w:r w:rsidRPr="00502F89">
        <w:rPr>
          <w:rFonts w:ascii="Times New Roman" w:hAnsi="Times New Roman" w:cs="Times New Roman"/>
          <w:i/>
          <w:sz w:val="24"/>
          <w:szCs w:val="24"/>
          <w:lang w:val="en-US"/>
        </w:rPr>
        <w:t xml:space="preserve"> questions of the developed law-enforcement practice concerning the average size of compensation of moral harm at violation of the right of the citizen to inviolability of the dwelling appointed by vessels in the Russian Federation are investigated. The author reveals gaps in the domestic legislation, fixing the issues of compensation of moral harm and protection of the subject-bearer of intangible benefits. The author substantiates the possible ways of solving the problem and suggests measures for further improvement of the norms of civil and housing legislation in the field of realization of the citizen's right to inviolability of home</w:t>
      </w:r>
    </w:p>
    <w:p w:rsidR="006A29CD" w:rsidRPr="00496409" w:rsidRDefault="006A29CD" w:rsidP="006A29CD">
      <w:pPr>
        <w:spacing w:after="0" w:line="240" w:lineRule="auto"/>
        <w:ind w:firstLine="709"/>
        <w:jc w:val="both"/>
        <w:rPr>
          <w:rFonts w:ascii="Times New Roman" w:hAnsi="Times New Roman" w:cs="Times New Roman"/>
          <w:i/>
          <w:sz w:val="24"/>
          <w:szCs w:val="24"/>
          <w:lang w:val="en-US"/>
        </w:rPr>
      </w:pPr>
      <w:r w:rsidRPr="00496409">
        <w:rPr>
          <w:rFonts w:ascii="Times New Roman" w:hAnsi="Times New Roman" w:cs="Times New Roman"/>
          <w:i/>
          <w:sz w:val="24"/>
          <w:szCs w:val="24"/>
          <w:lang w:val="en-US"/>
        </w:rPr>
        <w:t>Key words: compensation, moral harm, inviolability of dwelling.</w:t>
      </w:r>
    </w:p>
    <w:p w:rsidR="006A29CD" w:rsidRPr="00681777" w:rsidRDefault="006A29CD" w:rsidP="006A29CD">
      <w:pPr>
        <w:spacing w:after="0" w:line="240" w:lineRule="auto"/>
        <w:ind w:firstLine="709"/>
        <w:jc w:val="both"/>
        <w:rPr>
          <w:rFonts w:ascii="Times New Roman" w:hAnsi="Times New Roman" w:cs="Times New Roman"/>
          <w:sz w:val="24"/>
          <w:szCs w:val="24"/>
          <w:lang w:val="en-US"/>
        </w:rPr>
      </w:pPr>
    </w:p>
    <w:p w:rsidR="006A29CD" w:rsidRPr="00681777"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 xml:space="preserve">Институт компенсации морального вреда является </w:t>
      </w:r>
      <w:r>
        <w:rPr>
          <w:rFonts w:ascii="Times New Roman" w:hAnsi="Times New Roman" w:cs="Times New Roman"/>
          <w:sz w:val="24"/>
          <w:szCs w:val="24"/>
        </w:rPr>
        <w:t>достаточно</w:t>
      </w:r>
      <w:r w:rsidRPr="00496409">
        <w:rPr>
          <w:rFonts w:ascii="Times New Roman" w:hAnsi="Times New Roman" w:cs="Times New Roman"/>
          <w:sz w:val="24"/>
          <w:szCs w:val="24"/>
        </w:rPr>
        <w:t xml:space="preserve"> молодым в </w:t>
      </w:r>
      <w:r>
        <w:rPr>
          <w:rFonts w:ascii="Times New Roman" w:hAnsi="Times New Roman" w:cs="Times New Roman"/>
          <w:sz w:val="24"/>
          <w:szCs w:val="24"/>
        </w:rPr>
        <w:t xml:space="preserve">гражданском праве </w:t>
      </w:r>
      <w:r w:rsidRPr="00496409">
        <w:rPr>
          <w:rFonts w:ascii="Times New Roman" w:hAnsi="Times New Roman" w:cs="Times New Roman"/>
          <w:sz w:val="24"/>
          <w:szCs w:val="24"/>
        </w:rPr>
        <w:t xml:space="preserve">Российской Федерации. В советский и, тем более в досоветский период иски о компенсации морального вреда были очень редки. </w:t>
      </w:r>
      <w:r>
        <w:rPr>
          <w:rFonts w:ascii="Times New Roman" w:hAnsi="Times New Roman" w:cs="Times New Roman"/>
          <w:sz w:val="24"/>
          <w:szCs w:val="24"/>
        </w:rPr>
        <w:t>Более того, как отмечает А.К. Сисакъян, п</w:t>
      </w:r>
      <w:r w:rsidRPr="00681777">
        <w:rPr>
          <w:rFonts w:ascii="Times New Roman" w:hAnsi="Times New Roman" w:cs="Times New Roman"/>
          <w:sz w:val="24"/>
          <w:szCs w:val="24"/>
        </w:rPr>
        <w:t xml:space="preserve">осле революции 1917 г. «преобладающим оказалось мнение о недопустимости такого возмещения, ведь личность советского человека много выше того, чтобы ее достоинство можно было оплатить, а в связи с этим и гражданское </w:t>
      </w:r>
      <w:r w:rsidRPr="00681777">
        <w:rPr>
          <w:rFonts w:ascii="Times New Roman" w:hAnsi="Times New Roman" w:cs="Times New Roman"/>
          <w:sz w:val="24"/>
          <w:szCs w:val="24"/>
        </w:rPr>
        <w:lastRenderedPageBreak/>
        <w:t>законодательство послереволюционной России до 1990 года не предусматривало ни самого понятия морального вреда, ни возможности его возмещения»</w:t>
      </w:r>
      <w:r>
        <w:rPr>
          <w:rStyle w:val="a9"/>
          <w:rFonts w:ascii="Times New Roman" w:hAnsi="Times New Roman" w:cs="Times New Roman"/>
          <w:sz w:val="24"/>
          <w:szCs w:val="24"/>
        </w:rPr>
        <w:footnoteReference w:id="260"/>
      </w:r>
      <w:r>
        <w:rPr>
          <w:rFonts w:ascii="Times New Roman" w:hAnsi="Times New Roman" w:cs="Times New Roman"/>
          <w:sz w:val="24"/>
          <w:szCs w:val="24"/>
        </w:rPr>
        <w:t>.</w:t>
      </w:r>
    </w:p>
    <w:p w:rsidR="006A29CD"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 xml:space="preserve">С принятием Гражданского </w:t>
      </w:r>
      <w:r>
        <w:rPr>
          <w:rFonts w:ascii="Times New Roman" w:hAnsi="Times New Roman" w:cs="Times New Roman"/>
          <w:sz w:val="24"/>
          <w:szCs w:val="24"/>
        </w:rPr>
        <w:t>к</w:t>
      </w:r>
      <w:r w:rsidRPr="00496409">
        <w:rPr>
          <w:rFonts w:ascii="Times New Roman" w:hAnsi="Times New Roman" w:cs="Times New Roman"/>
          <w:sz w:val="24"/>
          <w:szCs w:val="24"/>
        </w:rPr>
        <w:t>одекса Российской Федерации</w:t>
      </w:r>
      <w:r>
        <w:rPr>
          <w:rFonts w:ascii="Times New Roman" w:hAnsi="Times New Roman" w:cs="Times New Roman"/>
          <w:sz w:val="24"/>
          <w:szCs w:val="24"/>
        </w:rPr>
        <w:t xml:space="preserve"> </w:t>
      </w:r>
      <w:r w:rsidRPr="00496409">
        <w:rPr>
          <w:rFonts w:ascii="Times New Roman" w:hAnsi="Times New Roman" w:cs="Times New Roman"/>
          <w:sz w:val="24"/>
          <w:szCs w:val="24"/>
        </w:rPr>
        <w:t xml:space="preserve">был сделан большой шаг в развитии данного гражданского института, </w:t>
      </w:r>
      <w:r>
        <w:rPr>
          <w:rFonts w:ascii="Times New Roman" w:hAnsi="Times New Roman" w:cs="Times New Roman"/>
          <w:sz w:val="24"/>
          <w:szCs w:val="24"/>
        </w:rPr>
        <w:t>в частности, законодатель закрепил нормы, регулирующие правоотношения по поводу нематериальных благ в самостоятельную главу (8 глава Гражданского кодекса Российской Федерации</w:t>
      </w:r>
      <w:r w:rsidRPr="00681777">
        <w:rPr>
          <w:rStyle w:val="a9"/>
          <w:rFonts w:ascii="Times New Roman" w:hAnsi="Times New Roman" w:cs="Times New Roman"/>
          <w:sz w:val="24"/>
          <w:szCs w:val="24"/>
        </w:rPr>
        <w:footnoteReference w:id="261"/>
      </w:r>
      <w:r>
        <w:rPr>
          <w:rFonts w:ascii="Times New Roman" w:hAnsi="Times New Roman" w:cs="Times New Roman"/>
          <w:sz w:val="24"/>
          <w:szCs w:val="24"/>
        </w:rPr>
        <w:t>, далее по тексту ГК РФ)</w:t>
      </w:r>
      <w:r w:rsidRPr="00496409">
        <w:rPr>
          <w:rFonts w:ascii="Times New Roman" w:hAnsi="Times New Roman" w:cs="Times New Roman"/>
          <w:sz w:val="24"/>
          <w:szCs w:val="24"/>
        </w:rPr>
        <w:t xml:space="preserve">. </w:t>
      </w:r>
      <w:r>
        <w:rPr>
          <w:rFonts w:ascii="Times New Roman" w:hAnsi="Times New Roman" w:cs="Times New Roman"/>
          <w:sz w:val="24"/>
          <w:szCs w:val="24"/>
        </w:rPr>
        <w:t xml:space="preserve">Вместе с тем сложившаяся до настоящего времени правоприменительная практика не отличается единообразием толкования применяемых норм, что свидетельствует о необходимости совершенствования законодательства в области рассматриваемых правоотношений. </w:t>
      </w:r>
    </w:p>
    <w:p w:rsidR="006A29CD"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Пленум Верховного Суда Российской Федерации в своем по</w:t>
      </w:r>
      <w:r>
        <w:rPr>
          <w:rFonts w:ascii="Times New Roman" w:hAnsi="Times New Roman" w:cs="Times New Roman"/>
          <w:sz w:val="24"/>
          <w:szCs w:val="24"/>
        </w:rPr>
        <w:t>становлении от 20.12.1994 № 10 «</w:t>
      </w:r>
      <w:r w:rsidRPr="00496409">
        <w:rPr>
          <w:rFonts w:ascii="Times New Roman" w:hAnsi="Times New Roman" w:cs="Times New Roman"/>
          <w:sz w:val="24"/>
          <w:szCs w:val="24"/>
        </w:rPr>
        <w:t>Некоторые вопросы применения законодательства</w:t>
      </w:r>
      <w:r>
        <w:rPr>
          <w:rFonts w:ascii="Times New Roman" w:hAnsi="Times New Roman" w:cs="Times New Roman"/>
          <w:sz w:val="24"/>
          <w:szCs w:val="24"/>
        </w:rPr>
        <w:t xml:space="preserve"> о компенсации морального вреда»</w:t>
      </w:r>
      <w:r w:rsidRPr="00496409">
        <w:rPr>
          <w:rStyle w:val="a9"/>
          <w:rFonts w:ascii="Times New Roman" w:hAnsi="Times New Roman" w:cs="Times New Roman"/>
          <w:sz w:val="24"/>
          <w:szCs w:val="24"/>
        </w:rPr>
        <w:footnoteReference w:id="262"/>
      </w:r>
      <w:r>
        <w:rPr>
          <w:rFonts w:ascii="Times New Roman" w:hAnsi="Times New Roman" w:cs="Times New Roman"/>
          <w:sz w:val="24"/>
          <w:szCs w:val="24"/>
        </w:rPr>
        <w:t xml:space="preserve"> (далее по тексту Постановление ВС РФ №10)</w:t>
      </w:r>
      <w:r w:rsidRPr="00496409">
        <w:rPr>
          <w:rFonts w:ascii="Times New Roman" w:hAnsi="Times New Roman" w:cs="Times New Roman"/>
          <w:sz w:val="24"/>
          <w:szCs w:val="24"/>
        </w:rPr>
        <w:t xml:space="preserve"> определил правовую природу данного института, дал определение морального вреда, а также </w:t>
      </w:r>
      <w:r>
        <w:rPr>
          <w:rFonts w:ascii="Times New Roman" w:hAnsi="Times New Roman" w:cs="Times New Roman"/>
          <w:sz w:val="24"/>
          <w:szCs w:val="24"/>
        </w:rPr>
        <w:t>способствовал</w:t>
      </w:r>
      <w:r w:rsidRPr="00496409">
        <w:rPr>
          <w:rFonts w:ascii="Times New Roman" w:hAnsi="Times New Roman" w:cs="Times New Roman"/>
          <w:sz w:val="24"/>
          <w:szCs w:val="24"/>
        </w:rPr>
        <w:t xml:space="preserve"> установлению единообразия в вопросе конкуренции актов при компенсации морального вреда.</w:t>
      </w:r>
    </w:p>
    <w:p w:rsidR="006A29CD" w:rsidRPr="001A05D5" w:rsidRDefault="006A29CD" w:rsidP="006A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Ключевой нормой в российском гражданском законодательстве, закрепляющей правила о компенсации морального вреда, является ст. 151 ГК РФ. Данная норма носит общий характер и имеет целью определить условия (механизм) ответственности за причинение морального вреда.  </w:t>
      </w:r>
      <w:r w:rsidRPr="001A05D5">
        <w:rPr>
          <w:rFonts w:ascii="Times New Roman" w:hAnsi="Times New Roman" w:cs="Times New Roman"/>
          <w:sz w:val="24"/>
          <w:szCs w:val="24"/>
        </w:rPr>
        <w:t xml:space="preserve">В соответствии с пунктом 2 </w:t>
      </w:r>
      <w:r w:rsidRPr="00967410">
        <w:rPr>
          <w:rFonts w:ascii="Times New Roman" w:hAnsi="Times New Roman" w:cs="Times New Roman"/>
          <w:sz w:val="24"/>
          <w:szCs w:val="24"/>
        </w:rPr>
        <w:t>Постановлени</w:t>
      </w:r>
      <w:r>
        <w:rPr>
          <w:rFonts w:ascii="Times New Roman" w:hAnsi="Times New Roman" w:cs="Times New Roman"/>
          <w:sz w:val="24"/>
          <w:szCs w:val="24"/>
        </w:rPr>
        <w:t>я</w:t>
      </w:r>
      <w:r w:rsidRPr="00967410">
        <w:rPr>
          <w:rFonts w:ascii="Times New Roman" w:hAnsi="Times New Roman" w:cs="Times New Roman"/>
          <w:sz w:val="24"/>
          <w:szCs w:val="24"/>
        </w:rPr>
        <w:t xml:space="preserve"> ВС РФ №10</w:t>
      </w:r>
      <w:r>
        <w:rPr>
          <w:rFonts w:ascii="Times New Roman" w:hAnsi="Times New Roman" w:cs="Times New Roman"/>
          <w:sz w:val="24"/>
          <w:szCs w:val="24"/>
        </w:rPr>
        <w:t xml:space="preserve"> </w:t>
      </w:r>
      <w:r w:rsidRPr="001A05D5">
        <w:rPr>
          <w:rFonts w:ascii="Times New Roman" w:hAnsi="Times New Roman" w:cs="Times New Roman"/>
          <w:sz w:val="24"/>
          <w:szCs w:val="24"/>
        </w:rPr>
        <w:t xml:space="preserve">под моральным вредом понимаются нравственные либо физические страдания, которые причины активным или пассивным способом (действие, бездействие), посягающим на нематериальные и материальные блага личности, а также нарушающие ее личные неимущественные либо имущественные права. </w:t>
      </w:r>
    </w:p>
    <w:p w:rsidR="006A29CD" w:rsidRDefault="006A29CD" w:rsidP="006A29CD">
      <w:pPr>
        <w:spacing w:after="0" w:line="240" w:lineRule="auto"/>
        <w:ind w:firstLine="709"/>
        <w:jc w:val="both"/>
        <w:rPr>
          <w:rFonts w:ascii="Times New Roman" w:hAnsi="Times New Roman" w:cs="Times New Roman"/>
          <w:sz w:val="24"/>
          <w:szCs w:val="24"/>
        </w:rPr>
      </w:pPr>
      <w:r w:rsidRPr="001A05D5">
        <w:rPr>
          <w:rFonts w:ascii="Times New Roman" w:hAnsi="Times New Roman" w:cs="Times New Roman"/>
          <w:sz w:val="24"/>
          <w:szCs w:val="24"/>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w:t>
      </w:r>
      <w:r>
        <w:rPr>
          <w:rFonts w:ascii="Times New Roman" w:hAnsi="Times New Roman" w:cs="Times New Roman"/>
          <w:sz w:val="24"/>
          <w:szCs w:val="24"/>
        </w:rPr>
        <w:t>.</w:t>
      </w:r>
    </w:p>
    <w:p w:rsidR="006A29CD" w:rsidRPr="00496409" w:rsidRDefault="006A29CD" w:rsidP="006A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достаточно подробный перечень возможных нравственных и физических страданий, которые влекут гражданско-правовую ответственность в виде компенсации морального вреда, приведенный в </w:t>
      </w:r>
      <w:r w:rsidRPr="00B34616">
        <w:rPr>
          <w:rFonts w:ascii="Times New Roman" w:hAnsi="Times New Roman" w:cs="Times New Roman"/>
          <w:sz w:val="24"/>
          <w:szCs w:val="24"/>
        </w:rPr>
        <w:t>Постановлени</w:t>
      </w:r>
      <w:r>
        <w:rPr>
          <w:rFonts w:ascii="Times New Roman" w:hAnsi="Times New Roman" w:cs="Times New Roman"/>
          <w:sz w:val="24"/>
          <w:szCs w:val="24"/>
        </w:rPr>
        <w:t>и</w:t>
      </w:r>
      <w:r w:rsidRPr="00B34616">
        <w:rPr>
          <w:rFonts w:ascii="Times New Roman" w:hAnsi="Times New Roman" w:cs="Times New Roman"/>
          <w:sz w:val="24"/>
          <w:szCs w:val="24"/>
        </w:rPr>
        <w:t xml:space="preserve"> ВС РФ №10</w:t>
      </w:r>
      <w:r>
        <w:rPr>
          <w:rFonts w:ascii="Times New Roman" w:hAnsi="Times New Roman" w:cs="Times New Roman"/>
          <w:sz w:val="24"/>
          <w:szCs w:val="24"/>
        </w:rPr>
        <w:t>, данный перечень все же остается открытым ввиду многообразия как нематериальных благ, так и способов посягательства на них, в то время как моральный вред имеет характер универсального способа защиты нарушенного личного неимущественного права гражданина.</w:t>
      </w:r>
    </w:p>
    <w:p w:rsidR="006A29CD" w:rsidRPr="00496409"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Актуальность данного вопроса со</w:t>
      </w:r>
      <w:r>
        <w:rPr>
          <w:rFonts w:ascii="Times New Roman" w:hAnsi="Times New Roman" w:cs="Times New Roman"/>
          <w:sz w:val="24"/>
          <w:szCs w:val="24"/>
        </w:rPr>
        <w:t xml:space="preserve">стоит в том, что из-за новизны </w:t>
      </w:r>
      <w:r w:rsidRPr="00496409">
        <w:rPr>
          <w:rFonts w:ascii="Times New Roman" w:hAnsi="Times New Roman" w:cs="Times New Roman"/>
          <w:sz w:val="24"/>
          <w:szCs w:val="24"/>
        </w:rPr>
        <w:t>данного гражданско-правового института, существует комплекс проблем, который связан с применением правовых норм ст. 151 ГК РФ на практике, что вызывает большой научный интерес у специалистов в области гражданского права.</w:t>
      </w:r>
    </w:p>
    <w:p w:rsidR="006A29CD" w:rsidRPr="00496409"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 xml:space="preserve">Особое внимание, по нашему мнению, стоит уделить компенсации морального вреда при нарушении </w:t>
      </w:r>
      <w:r>
        <w:rPr>
          <w:rFonts w:ascii="Times New Roman" w:hAnsi="Times New Roman" w:cs="Times New Roman"/>
          <w:sz w:val="24"/>
          <w:szCs w:val="24"/>
        </w:rPr>
        <w:t>права гражданина на неприкосновенность</w:t>
      </w:r>
      <w:r w:rsidRPr="00496409">
        <w:rPr>
          <w:rFonts w:ascii="Times New Roman" w:hAnsi="Times New Roman" w:cs="Times New Roman"/>
          <w:sz w:val="24"/>
          <w:szCs w:val="24"/>
        </w:rPr>
        <w:t xml:space="preserve"> жилища. Данной теме в </w:t>
      </w:r>
      <w:r w:rsidRPr="00496409">
        <w:rPr>
          <w:rFonts w:ascii="Times New Roman" w:hAnsi="Times New Roman" w:cs="Times New Roman"/>
          <w:sz w:val="24"/>
          <w:szCs w:val="24"/>
        </w:rPr>
        <w:lastRenderedPageBreak/>
        <w:t>последние годы уделяется большое внимание, это связано с тем, что участились обращения в суд граждан, в связи с нарушением принадлежащих им личных имущественных прав</w:t>
      </w:r>
      <w:r>
        <w:rPr>
          <w:rFonts w:ascii="Times New Roman" w:hAnsi="Times New Roman" w:cs="Times New Roman"/>
          <w:sz w:val="24"/>
          <w:szCs w:val="24"/>
        </w:rPr>
        <w:t>, однако, как отмечалось, правоприменение вызывает ряд сложностей.</w:t>
      </w:r>
      <w:r w:rsidRPr="00496409">
        <w:rPr>
          <w:rFonts w:ascii="Times New Roman" w:hAnsi="Times New Roman" w:cs="Times New Roman"/>
          <w:sz w:val="24"/>
          <w:szCs w:val="24"/>
        </w:rPr>
        <w:t xml:space="preserve"> </w:t>
      </w:r>
    </w:p>
    <w:p w:rsidR="006A29CD" w:rsidRPr="00496409"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Компенсация морального вреда может быть только в денежной форме. Размер этой компенсации определяется судом, который рук</w:t>
      </w:r>
      <w:r>
        <w:rPr>
          <w:rFonts w:ascii="Times New Roman" w:hAnsi="Times New Roman" w:cs="Times New Roman"/>
          <w:sz w:val="24"/>
          <w:szCs w:val="24"/>
        </w:rPr>
        <w:t>оводствуется при этом нормами</w:t>
      </w:r>
      <w:r w:rsidRPr="00496409">
        <w:rPr>
          <w:rFonts w:ascii="Times New Roman" w:hAnsi="Times New Roman" w:cs="Times New Roman"/>
          <w:sz w:val="24"/>
          <w:szCs w:val="24"/>
        </w:rPr>
        <w:t xml:space="preserve"> ч.</w:t>
      </w:r>
      <w:r>
        <w:rPr>
          <w:rFonts w:ascii="Times New Roman" w:hAnsi="Times New Roman" w:cs="Times New Roman"/>
          <w:sz w:val="24"/>
          <w:szCs w:val="24"/>
        </w:rPr>
        <w:t xml:space="preserve"> </w:t>
      </w:r>
      <w:r w:rsidRPr="00496409">
        <w:rPr>
          <w:rFonts w:ascii="Times New Roman" w:hAnsi="Times New Roman" w:cs="Times New Roman"/>
          <w:sz w:val="24"/>
          <w:szCs w:val="24"/>
        </w:rPr>
        <w:t>2ст. 1101 ГК РФ</w:t>
      </w:r>
      <w:r>
        <w:rPr>
          <w:rStyle w:val="a9"/>
          <w:rFonts w:ascii="Times New Roman" w:hAnsi="Times New Roman" w:cs="Times New Roman"/>
          <w:sz w:val="24"/>
          <w:szCs w:val="24"/>
        </w:rPr>
        <w:footnoteReference w:id="263"/>
      </w:r>
      <w:r w:rsidRPr="00496409">
        <w:rPr>
          <w:rFonts w:ascii="Times New Roman" w:hAnsi="Times New Roman" w:cs="Times New Roman"/>
          <w:sz w:val="24"/>
          <w:szCs w:val="24"/>
        </w:rPr>
        <w:t xml:space="preserve">. На практике, суд сам решает размер компенсации морального вреда, опираясь на фактические обстоятельства, и, причиненные нравственные страдания лицу. </w:t>
      </w:r>
    </w:p>
    <w:p w:rsidR="006A29CD" w:rsidRPr="00B34616"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 xml:space="preserve">Что касается компенсации морального вреда при нарушении неприкосновенности жилища, то здесь компенсация морального вреда, оценивается судами в значительно меньшем размере чем других </w:t>
      </w:r>
      <w:r w:rsidRPr="00B34616">
        <w:rPr>
          <w:rFonts w:ascii="Times New Roman" w:hAnsi="Times New Roman" w:cs="Times New Roman"/>
          <w:sz w:val="24"/>
          <w:szCs w:val="24"/>
        </w:rPr>
        <w:t xml:space="preserve">случаях (моральный вред при нанесении побоев, при причинении смерти по неосторожности и т.д.) от 3000 до 30 000 руб. </w:t>
      </w:r>
    </w:p>
    <w:p w:rsidR="006A29CD" w:rsidRDefault="006A29CD" w:rsidP="006A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системе р</w:t>
      </w:r>
      <w:r w:rsidRPr="00B34616">
        <w:rPr>
          <w:rFonts w:ascii="Times New Roman" w:hAnsi="Times New Roman" w:cs="Times New Roman"/>
          <w:sz w:val="24"/>
          <w:szCs w:val="24"/>
        </w:rPr>
        <w:t>оссийского законодательства</w:t>
      </w:r>
      <w:r>
        <w:rPr>
          <w:rFonts w:ascii="Times New Roman" w:hAnsi="Times New Roman" w:cs="Times New Roman"/>
          <w:sz w:val="24"/>
          <w:szCs w:val="24"/>
        </w:rPr>
        <w:t xml:space="preserve"> не предусмотрена компенсация морального вреда за нарушение права гражданина на неприкосновенности жилища ни в комплексе жилищных прав человека и гражданина, ни самостоятельно. </w:t>
      </w:r>
    </w:p>
    <w:p w:rsidR="006A29CD"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Интересно заметить, то, что в Российской Федерации отсутствует случаи  по возмещению морального вреда при проникновении в жилище по ст. 139 У</w:t>
      </w:r>
      <w:r>
        <w:rPr>
          <w:rFonts w:ascii="Times New Roman" w:hAnsi="Times New Roman" w:cs="Times New Roman"/>
          <w:sz w:val="24"/>
          <w:szCs w:val="24"/>
        </w:rPr>
        <w:t>головного кодекса Российской Федерации</w:t>
      </w:r>
      <w:r w:rsidRPr="00496409">
        <w:rPr>
          <w:rStyle w:val="a9"/>
          <w:rFonts w:ascii="Times New Roman" w:hAnsi="Times New Roman" w:cs="Times New Roman"/>
          <w:sz w:val="24"/>
          <w:szCs w:val="24"/>
        </w:rPr>
        <w:footnoteReference w:id="264"/>
      </w:r>
      <w:r w:rsidRPr="00496409">
        <w:rPr>
          <w:rFonts w:ascii="Times New Roman" w:hAnsi="Times New Roman" w:cs="Times New Roman"/>
          <w:sz w:val="24"/>
          <w:szCs w:val="24"/>
        </w:rPr>
        <w:t xml:space="preserve">, а также при совершении преступлений, которые имеют такой квалифицирующий признак как - проникновение в жилище. Хотя, по нашему мнению,  в данном случае, очевидно, что нарушается право гражданина на неприкосновенность жилища. </w:t>
      </w:r>
    </w:p>
    <w:p w:rsidR="006A29CD" w:rsidRDefault="006A29CD" w:rsidP="006A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 25 Конституции Российской Федерации</w:t>
      </w:r>
      <w:r>
        <w:rPr>
          <w:rStyle w:val="a9"/>
          <w:rFonts w:ascii="Times New Roman" w:hAnsi="Times New Roman" w:cs="Times New Roman"/>
          <w:sz w:val="24"/>
          <w:szCs w:val="24"/>
        </w:rPr>
        <w:footnoteReference w:id="265"/>
      </w:r>
      <w:r>
        <w:rPr>
          <w:rFonts w:ascii="Times New Roman" w:hAnsi="Times New Roman" w:cs="Times New Roman"/>
          <w:sz w:val="24"/>
          <w:szCs w:val="24"/>
        </w:rPr>
        <w:t xml:space="preserve"> закреплено личное право человека и гражданина на неприкосновенность жилища.</w:t>
      </w:r>
    </w:p>
    <w:p w:rsidR="006A29CD" w:rsidRPr="00724B02" w:rsidRDefault="006A29CD" w:rsidP="006A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Международные нормы права также признали неприкосновенность жилища - нематериальным благом. Так, опираясь на ст. 12 </w:t>
      </w:r>
      <w:r w:rsidRPr="00724B02">
        <w:rPr>
          <w:rFonts w:ascii="Times New Roman" w:hAnsi="Times New Roman" w:cs="Times New Roman"/>
          <w:sz w:val="24"/>
          <w:szCs w:val="24"/>
        </w:rPr>
        <w:t>Всеобщей декларации прав и свобод человека (1948 г.)</w:t>
      </w:r>
      <w:r>
        <w:rPr>
          <w:rStyle w:val="a9"/>
          <w:rFonts w:ascii="Times New Roman" w:hAnsi="Times New Roman" w:cs="Times New Roman"/>
          <w:sz w:val="24"/>
          <w:szCs w:val="24"/>
        </w:rPr>
        <w:footnoteReference w:id="266"/>
      </w:r>
      <w:r>
        <w:rPr>
          <w:rFonts w:ascii="Times New Roman" w:hAnsi="Times New Roman" w:cs="Times New Roman"/>
          <w:sz w:val="24"/>
          <w:szCs w:val="24"/>
        </w:rPr>
        <w:t xml:space="preserve">, можно сказать, что </w:t>
      </w:r>
      <w:r w:rsidRPr="00724B02">
        <w:rPr>
          <w:rFonts w:ascii="Times New Roman" w:hAnsi="Times New Roman" w:cs="Times New Roman"/>
          <w:sz w:val="24"/>
          <w:szCs w:val="24"/>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r>
        <w:rPr>
          <w:rFonts w:ascii="Times New Roman" w:hAnsi="Times New Roman" w:cs="Times New Roman"/>
          <w:sz w:val="24"/>
          <w:szCs w:val="24"/>
        </w:rPr>
        <w:t xml:space="preserve"> </w:t>
      </w:r>
    </w:p>
    <w:p w:rsidR="006A29CD" w:rsidRPr="00496409" w:rsidRDefault="006A29CD" w:rsidP="006A29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496409">
        <w:rPr>
          <w:rFonts w:ascii="Times New Roman" w:hAnsi="Times New Roman" w:cs="Times New Roman"/>
          <w:sz w:val="24"/>
          <w:szCs w:val="24"/>
        </w:rPr>
        <w:t xml:space="preserve"> ч. 1 ст. 150</w:t>
      </w:r>
      <w:r>
        <w:rPr>
          <w:rFonts w:ascii="Times New Roman" w:hAnsi="Times New Roman" w:cs="Times New Roman"/>
          <w:sz w:val="24"/>
          <w:szCs w:val="24"/>
        </w:rPr>
        <w:t xml:space="preserve"> ГК РФ приведен</w:t>
      </w:r>
      <w:r w:rsidRPr="00496409">
        <w:rPr>
          <w:rFonts w:ascii="Times New Roman" w:hAnsi="Times New Roman" w:cs="Times New Roman"/>
          <w:sz w:val="24"/>
          <w:szCs w:val="24"/>
        </w:rPr>
        <w:t xml:space="preserve"> перечень нематериальных благ. В соответствии с той же ст. 150 </w:t>
      </w:r>
      <w:r>
        <w:rPr>
          <w:rFonts w:ascii="Times New Roman" w:hAnsi="Times New Roman" w:cs="Times New Roman"/>
          <w:sz w:val="24"/>
          <w:szCs w:val="24"/>
        </w:rPr>
        <w:t xml:space="preserve">право на неприкосновенность </w:t>
      </w:r>
      <w:r w:rsidRPr="00496409">
        <w:rPr>
          <w:rFonts w:ascii="Times New Roman" w:hAnsi="Times New Roman" w:cs="Times New Roman"/>
          <w:sz w:val="24"/>
          <w:szCs w:val="24"/>
        </w:rPr>
        <w:t>жилища является нематериальным благом. Хотя,</w:t>
      </w:r>
      <w:r w:rsidRPr="00C75EF3">
        <w:t xml:space="preserve"> </w:t>
      </w:r>
      <w:r>
        <w:t xml:space="preserve">в </w:t>
      </w:r>
      <w:r w:rsidRPr="00C75EF3">
        <w:rPr>
          <w:rFonts w:ascii="Times New Roman" w:hAnsi="Times New Roman" w:cs="Times New Roman"/>
          <w:sz w:val="24"/>
          <w:szCs w:val="24"/>
        </w:rPr>
        <w:t>Постановлении ВС РФ №10</w:t>
      </w:r>
      <w:r>
        <w:rPr>
          <w:rFonts w:ascii="Times New Roman" w:hAnsi="Times New Roman" w:cs="Times New Roman"/>
          <w:sz w:val="24"/>
          <w:szCs w:val="24"/>
        </w:rPr>
        <w:t xml:space="preserve">, право на </w:t>
      </w:r>
      <w:r w:rsidRPr="00496409">
        <w:rPr>
          <w:rFonts w:ascii="Times New Roman" w:hAnsi="Times New Roman" w:cs="Times New Roman"/>
          <w:sz w:val="24"/>
          <w:szCs w:val="24"/>
        </w:rPr>
        <w:t>неприкосновенность жилища не отнес</w:t>
      </w:r>
      <w:r>
        <w:rPr>
          <w:rFonts w:ascii="Times New Roman" w:hAnsi="Times New Roman" w:cs="Times New Roman"/>
          <w:sz w:val="24"/>
          <w:szCs w:val="24"/>
        </w:rPr>
        <w:t>ено</w:t>
      </w:r>
      <w:r w:rsidRPr="00496409">
        <w:rPr>
          <w:rFonts w:ascii="Times New Roman" w:hAnsi="Times New Roman" w:cs="Times New Roman"/>
          <w:sz w:val="24"/>
          <w:szCs w:val="24"/>
        </w:rPr>
        <w:t xml:space="preserve"> к нематериальным благам, что свидетельствует о наличии коллизии в законодательстве, касающегося данного вопроса. Очевидно, что законодателю необходимо урегулировать данную область отношений путем внесения изменений в ст. 150 ГК РФ. Также, по нашему мнению, следует внести некоторые изменения в Жилищный кодекс Российской Федерации</w:t>
      </w:r>
      <w:r w:rsidRPr="00496409">
        <w:rPr>
          <w:rStyle w:val="a9"/>
          <w:rFonts w:ascii="Times New Roman" w:hAnsi="Times New Roman" w:cs="Times New Roman"/>
          <w:sz w:val="24"/>
          <w:szCs w:val="24"/>
        </w:rPr>
        <w:footnoteReference w:id="267"/>
      </w:r>
      <w:r w:rsidRPr="00496409">
        <w:rPr>
          <w:rFonts w:ascii="Times New Roman" w:hAnsi="Times New Roman" w:cs="Times New Roman"/>
          <w:sz w:val="24"/>
          <w:szCs w:val="24"/>
        </w:rPr>
        <w:t>, указав</w:t>
      </w:r>
      <w:r>
        <w:rPr>
          <w:rFonts w:ascii="Times New Roman" w:hAnsi="Times New Roman" w:cs="Times New Roman"/>
          <w:sz w:val="24"/>
          <w:szCs w:val="24"/>
        </w:rPr>
        <w:t>, например,</w:t>
      </w:r>
      <w:r w:rsidRPr="00496409">
        <w:rPr>
          <w:rFonts w:ascii="Times New Roman" w:hAnsi="Times New Roman" w:cs="Times New Roman"/>
          <w:sz w:val="24"/>
          <w:szCs w:val="24"/>
        </w:rPr>
        <w:t xml:space="preserve"> в ст. 3 каким благом является неприкосновенность жилища.</w:t>
      </w:r>
    </w:p>
    <w:p w:rsidR="006A29CD" w:rsidRPr="00496409"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 xml:space="preserve">Неприкосновенность жилища - это один из основных элементов свободы личности человека, которая подкрепляется рядом материальных, а также правовых гарантий. Материальные гарантии включают в себя: право на жилище, а также создания благоприятных условий, позволяющих оградить гражданина от постороннего </w:t>
      </w:r>
      <w:r w:rsidRPr="00496409">
        <w:rPr>
          <w:rFonts w:ascii="Times New Roman" w:hAnsi="Times New Roman" w:cs="Times New Roman"/>
          <w:sz w:val="24"/>
          <w:szCs w:val="24"/>
        </w:rPr>
        <w:lastRenderedPageBreak/>
        <w:t>вмешательства. Правовые гарантия включают, в первую очередь, запрет на незаконное вторжение в жилище, а во вторую обеспечение законности в случаях, предусмотренных законодателем, ограничения этого права</w:t>
      </w:r>
      <w:r w:rsidRPr="00496409">
        <w:rPr>
          <w:rStyle w:val="a9"/>
          <w:rFonts w:ascii="Times New Roman" w:hAnsi="Times New Roman" w:cs="Times New Roman"/>
          <w:sz w:val="24"/>
          <w:szCs w:val="24"/>
        </w:rPr>
        <w:footnoteReference w:id="268"/>
      </w:r>
      <w:r w:rsidRPr="00496409">
        <w:rPr>
          <w:rFonts w:ascii="Times New Roman" w:hAnsi="Times New Roman" w:cs="Times New Roman"/>
          <w:sz w:val="24"/>
          <w:szCs w:val="24"/>
        </w:rPr>
        <w:t xml:space="preserve">. </w:t>
      </w:r>
    </w:p>
    <w:p w:rsidR="006A29CD" w:rsidRPr="00496409" w:rsidRDefault="006A29CD" w:rsidP="006A29CD">
      <w:pPr>
        <w:spacing w:after="0" w:line="240" w:lineRule="auto"/>
        <w:ind w:firstLine="709"/>
        <w:jc w:val="both"/>
        <w:rPr>
          <w:rFonts w:ascii="Times New Roman" w:hAnsi="Times New Roman" w:cs="Times New Roman"/>
          <w:sz w:val="24"/>
          <w:szCs w:val="24"/>
        </w:rPr>
      </w:pPr>
      <w:r w:rsidRPr="00496409">
        <w:rPr>
          <w:rFonts w:ascii="Times New Roman" w:hAnsi="Times New Roman" w:cs="Times New Roman"/>
          <w:sz w:val="24"/>
          <w:szCs w:val="24"/>
        </w:rPr>
        <w:t>Из этого следует то, что данное благо является составным элементом свободы личности человека и нарушение его следует расценивать не к самому  жилому объекту, а к непосредственно лицу. В</w:t>
      </w:r>
      <w:r>
        <w:rPr>
          <w:rFonts w:ascii="Times New Roman" w:hAnsi="Times New Roman" w:cs="Times New Roman"/>
          <w:sz w:val="24"/>
          <w:szCs w:val="24"/>
        </w:rPr>
        <w:t xml:space="preserve">ерховный Суд </w:t>
      </w:r>
      <w:r w:rsidRPr="00496409">
        <w:rPr>
          <w:rFonts w:ascii="Times New Roman" w:hAnsi="Times New Roman" w:cs="Times New Roman"/>
          <w:sz w:val="24"/>
          <w:szCs w:val="24"/>
        </w:rPr>
        <w:t>РФ</w:t>
      </w:r>
      <w:r>
        <w:rPr>
          <w:rFonts w:ascii="Times New Roman" w:hAnsi="Times New Roman" w:cs="Times New Roman"/>
          <w:sz w:val="24"/>
          <w:szCs w:val="24"/>
        </w:rPr>
        <w:t>, как отмечалось</w:t>
      </w:r>
      <w:r w:rsidRPr="00496409">
        <w:rPr>
          <w:rFonts w:ascii="Times New Roman" w:hAnsi="Times New Roman" w:cs="Times New Roman"/>
          <w:sz w:val="24"/>
          <w:szCs w:val="24"/>
        </w:rPr>
        <w:t xml:space="preserve"> ранее, </w:t>
      </w:r>
      <w:r>
        <w:rPr>
          <w:rFonts w:ascii="Times New Roman" w:hAnsi="Times New Roman" w:cs="Times New Roman"/>
          <w:sz w:val="24"/>
          <w:szCs w:val="24"/>
        </w:rPr>
        <w:t xml:space="preserve">не поименовал в </w:t>
      </w:r>
      <w:r w:rsidRPr="00496409">
        <w:rPr>
          <w:rFonts w:ascii="Times New Roman" w:hAnsi="Times New Roman" w:cs="Times New Roman"/>
          <w:sz w:val="24"/>
          <w:szCs w:val="24"/>
        </w:rPr>
        <w:t>перечн</w:t>
      </w:r>
      <w:r>
        <w:rPr>
          <w:rFonts w:ascii="Times New Roman" w:hAnsi="Times New Roman" w:cs="Times New Roman"/>
          <w:sz w:val="24"/>
          <w:szCs w:val="24"/>
        </w:rPr>
        <w:t>е</w:t>
      </w:r>
      <w:r w:rsidRPr="00496409">
        <w:rPr>
          <w:rFonts w:ascii="Times New Roman" w:hAnsi="Times New Roman" w:cs="Times New Roman"/>
          <w:sz w:val="24"/>
          <w:szCs w:val="24"/>
        </w:rPr>
        <w:t xml:space="preserve"> нематериальных благ </w:t>
      </w:r>
      <w:r>
        <w:rPr>
          <w:rFonts w:ascii="Times New Roman" w:hAnsi="Times New Roman" w:cs="Times New Roman"/>
          <w:sz w:val="24"/>
          <w:szCs w:val="24"/>
        </w:rPr>
        <w:t>–</w:t>
      </w:r>
      <w:r w:rsidRPr="00496409">
        <w:rPr>
          <w:rFonts w:ascii="Times New Roman" w:hAnsi="Times New Roman" w:cs="Times New Roman"/>
          <w:sz w:val="24"/>
          <w:szCs w:val="24"/>
        </w:rPr>
        <w:t xml:space="preserve"> </w:t>
      </w:r>
      <w:r>
        <w:rPr>
          <w:rFonts w:ascii="Times New Roman" w:hAnsi="Times New Roman" w:cs="Times New Roman"/>
          <w:sz w:val="24"/>
          <w:szCs w:val="24"/>
        </w:rPr>
        <w:t xml:space="preserve">право не </w:t>
      </w:r>
      <w:r w:rsidRPr="00496409">
        <w:rPr>
          <w:rFonts w:ascii="Times New Roman" w:hAnsi="Times New Roman" w:cs="Times New Roman"/>
          <w:sz w:val="24"/>
          <w:szCs w:val="24"/>
        </w:rPr>
        <w:t xml:space="preserve">неприкосновенность жилища, тем самым </w:t>
      </w:r>
      <w:r>
        <w:rPr>
          <w:rFonts w:ascii="Times New Roman" w:hAnsi="Times New Roman" w:cs="Times New Roman"/>
          <w:sz w:val="24"/>
          <w:szCs w:val="24"/>
        </w:rPr>
        <w:t>создал предпосылки для различного толкования правовой природы этого права. По этому поводу в юридической литературе высказывались мнения о том, что право на неприкосновенность жилища и неприкосновенность жилища имеют признаки</w:t>
      </w:r>
      <w:r w:rsidRPr="00496409">
        <w:rPr>
          <w:rFonts w:ascii="Times New Roman" w:hAnsi="Times New Roman" w:cs="Times New Roman"/>
          <w:sz w:val="24"/>
          <w:szCs w:val="24"/>
        </w:rPr>
        <w:t xml:space="preserve"> личн</w:t>
      </w:r>
      <w:r>
        <w:rPr>
          <w:rFonts w:ascii="Times New Roman" w:hAnsi="Times New Roman" w:cs="Times New Roman"/>
          <w:sz w:val="24"/>
          <w:szCs w:val="24"/>
        </w:rPr>
        <w:t>ого имущественного</w:t>
      </w:r>
      <w:r w:rsidRPr="00496409">
        <w:rPr>
          <w:rFonts w:ascii="Times New Roman" w:hAnsi="Times New Roman" w:cs="Times New Roman"/>
          <w:sz w:val="24"/>
          <w:szCs w:val="24"/>
        </w:rPr>
        <w:t xml:space="preserve"> прав</w:t>
      </w:r>
      <w:r>
        <w:rPr>
          <w:rFonts w:ascii="Times New Roman" w:hAnsi="Times New Roman" w:cs="Times New Roman"/>
          <w:sz w:val="24"/>
          <w:szCs w:val="24"/>
        </w:rPr>
        <w:t>а</w:t>
      </w:r>
      <w:r w:rsidRPr="00496409">
        <w:rPr>
          <w:rFonts w:ascii="Times New Roman" w:hAnsi="Times New Roman" w:cs="Times New Roman"/>
          <w:sz w:val="24"/>
          <w:szCs w:val="24"/>
        </w:rPr>
        <w:t>. Однако если бы вред причинялся непосредственно самому жилищу, то тогда бы его можно было назвать имущественным, но вот переживания лица, связанные с этим, образуют моральный вред и его степень зависит от конкретных обстоятельств</w:t>
      </w:r>
      <w:r w:rsidRPr="00496409">
        <w:rPr>
          <w:rStyle w:val="a9"/>
          <w:rFonts w:ascii="Times New Roman" w:hAnsi="Times New Roman" w:cs="Times New Roman"/>
          <w:sz w:val="24"/>
          <w:szCs w:val="24"/>
        </w:rPr>
        <w:footnoteReference w:id="269"/>
      </w:r>
      <w:r w:rsidRPr="00496409">
        <w:rPr>
          <w:rFonts w:ascii="Times New Roman" w:hAnsi="Times New Roman" w:cs="Times New Roman"/>
          <w:sz w:val="24"/>
          <w:szCs w:val="24"/>
        </w:rPr>
        <w:t xml:space="preserve">. </w:t>
      </w:r>
    </w:p>
    <w:p w:rsidR="006A29CD" w:rsidRDefault="006A29CD" w:rsidP="006A29CD">
      <w:pPr>
        <w:spacing w:after="0" w:line="240" w:lineRule="auto"/>
        <w:ind w:firstLine="709"/>
        <w:jc w:val="both"/>
        <w:rPr>
          <w:rFonts w:ascii="Times New Roman" w:hAnsi="Times New Roman" w:cs="Times New Roman"/>
          <w:color w:val="000000"/>
          <w:sz w:val="24"/>
          <w:szCs w:val="24"/>
        </w:rPr>
      </w:pPr>
      <w:r w:rsidRPr="00496409">
        <w:rPr>
          <w:rFonts w:ascii="Times New Roman" w:hAnsi="Times New Roman" w:cs="Times New Roman"/>
          <w:sz w:val="24"/>
          <w:szCs w:val="24"/>
        </w:rPr>
        <w:t xml:space="preserve">По нашему мнению, в данном случае неприкосновенность жилища нужно рассматривать как форму свободы, </w:t>
      </w:r>
      <w:r w:rsidRPr="00496409">
        <w:rPr>
          <w:rFonts w:ascii="Times New Roman" w:hAnsi="Times New Roman" w:cs="Times New Roman"/>
          <w:color w:val="000000"/>
          <w:sz w:val="24"/>
          <w:szCs w:val="24"/>
        </w:rPr>
        <w:t>объективированная в материально существующей вещи. Вещь в таком случае привязана к личности гражданина и может определяться его правовым положением.  Неприкосновенность же выступает не только в виде юридической гарантии свободы личности, но и как момент ее реализации. Следовательно, имеет смысл, внести некую ясность в правоприменительную практику, которая связана с компенсацией морального вреда при нарушении</w:t>
      </w:r>
      <w:r>
        <w:rPr>
          <w:rFonts w:ascii="Times New Roman" w:hAnsi="Times New Roman" w:cs="Times New Roman"/>
          <w:color w:val="000000"/>
          <w:sz w:val="24"/>
          <w:szCs w:val="24"/>
        </w:rPr>
        <w:t xml:space="preserve"> права человека и гражданина на</w:t>
      </w:r>
      <w:r w:rsidRPr="00496409">
        <w:rPr>
          <w:rFonts w:ascii="Times New Roman" w:hAnsi="Times New Roman" w:cs="Times New Roman"/>
          <w:color w:val="000000"/>
          <w:sz w:val="24"/>
          <w:szCs w:val="24"/>
        </w:rPr>
        <w:t xml:space="preserve"> неприкосновенност</w:t>
      </w:r>
      <w:r>
        <w:rPr>
          <w:rFonts w:ascii="Times New Roman" w:hAnsi="Times New Roman" w:cs="Times New Roman"/>
          <w:color w:val="000000"/>
          <w:sz w:val="24"/>
          <w:szCs w:val="24"/>
        </w:rPr>
        <w:t>ь</w:t>
      </w:r>
      <w:r w:rsidRPr="00496409">
        <w:rPr>
          <w:rFonts w:ascii="Times New Roman" w:hAnsi="Times New Roman" w:cs="Times New Roman"/>
          <w:color w:val="000000"/>
          <w:sz w:val="24"/>
          <w:szCs w:val="24"/>
        </w:rPr>
        <w:t xml:space="preserve"> жилища.</w:t>
      </w:r>
    </w:p>
    <w:p w:rsidR="006A29CD" w:rsidRPr="00496409" w:rsidRDefault="006A29CD" w:rsidP="006A29CD">
      <w:pPr>
        <w:spacing w:after="0" w:line="240" w:lineRule="auto"/>
        <w:ind w:firstLine="709"/>
        <w:jc w:val="both"/>
        <w:rPr>
          <w:rFonts w:ascii="Times New Roman" w:hAnsi="Times New Roman" w:cs="Times New Roman"/>
          <w:color w:val="000000"/>
          <w:sz w:val="24"/>
          <w:szCs w:val="24"/>
        </w:rPr>
      </w:pPr>
    </w:p>
    <w:p w:rsidR="006A29CD" w:rsidRDefault="006A29CD"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F73A27" w:rsidRDefault="00F73A27" w:rsidP="006A29CD">
      <w:pPr>
        <w:spacing w:after="0" w:line="240" w:lineRule="auto"/>
        <w:ind w:firstLine="709"/>
        <w:jc w:val="both"/>
        <w:rPr>
          <w:rFonts w:ascii="Times New Roman" w:hAnsi="Times New Roman" w:cs="Times New Roman"/>
          <w:sz w:val="24"/>
          <w:szCs w:val="24"/>
        </w:rPr>
      </w:pPr>
    </w:p>
    <w:p w:rsidR="00354A43" w:rsidRDefault="00354A43" w:rsidP="00A01C00">
      <w:pPr>
        <w:spacing w:after="0" w:line="240" w:lineRule="auto"/>
        <w:jc w:val="both"/>
        <w:rPr>
          <w:rFonts w:ascii="Times New Roman" w:hAnsi="Times New Roman" w:cs="Times New Roman"/>
          <w:sz w:val="24"/>
          <w:szCs w:val="24"/>
        </w:rPr>
      </w:pPr>
    </w:p>
    <w:p w:rsidR="00A01C00" w:rsidRDefault="00A01C00" w:rsidP="00A01C00">
      <w:pPr>
        <w:spacing w:after="0" w:line="240" w:lineRule="auto"/>
        <w:jc w:val="both"/>
        <w:rPr>
          <w:rFonts w:ascii="Times New Roman" w:hAnsi="Times New Roman" w:cs="Times New Roman"/>
          <w:sz w:val="24"/>
          <w:szCs w:val="24"/>
        </w:rPr>
      </w:pPr>
    </w:p>
    <w:p w:rsidR="00354A43" w:rsidRDefault="00354A43" w:rsidP="006A29CD">
      <w:pPr>
        <w:spacing w:after="0" w:line="240" w:lineRule="auto"/>
        <w:ind w:firstLine="709"/>
        <w:jc w:val="both"/>
        <w:rPr>
          <w:rFonts w:ascii="Times New Roman" w:hAnsi="Times New Roman" w:cs="Times New Roman"/>
          <w:sz w:val="24"/>
          <w:szCs w:val="24"/>
        </w:rPr>
      </w:pPr>
    </w:p>
    <w:p w:rsidR="00451953" w:rsidRPr="00F446C9" w:rsidRDefault="00451953" w:rsidP="00451953">
      <w:pPr>
        <w:spacing w:after="0" w:line="240" w:lineRule="auto"/>
        <w:jc w:val="right"/>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lastRenderedPageBreak/>
        <w:t>УДК 347.1</w:t>
      </w:r>
    </w:p>
    <w:p w:rsidR="00451953" w:rsidRPr="00FE2A5C" w:rsidRDefault="00451953" w:rsidP="00451953">
      <w:pPr>
        <w:pStyle w:val="ConsPlusNormal"/>
        <w:ind w:firstLine="567"/>
        <w:jc w:val="right"/>
        <w:rPr>
          <w:lang w:val="ru-RU"/>
        </w:rPr>
      </w:pPr>
      <w:r w:rsidRPr="00FE2A5C">
        <w:rPr>
          <w:lang w:val="ru-RU"/>
        </w:rPr>
        <w:t>Самсонов Сергей Александрович</w:t>
      </w:r>
    </w:p>
    <w:p w:rsidR="00451953" w:rsidRPr="00FE2A5C" w:rsidRDefault="00451953" w:rsidP="00451953">
      <w:pPr>
        <w:pStyle w:val="ConsPlusNormal"/>
        <w:ind w:firstLine="567"/>
        <w:jc w:val="right"/>
        <w:rPr>
          <w:lang w:val="ru-RU"/>
        </w:rPr>
      </w:pPr>
      <w:r w:rsidRPr="00DF185E">
        <w:rPr>
          <w:rStyle w:val="shorttext"/>
        </w:rPr>
        <w:t>SamsonovSergeyAlexandrovich</w:t>
      </w:r>
    </w:p>
    <w:p w:rsidR="00451953" w:rsidRPr="00DF185E" w:rsidRDefault="00451953" w:rsidP="00451953">
      <w:pPr>
        <w:spacing w:after="0" w:line="240" w:lineRule="auto"/>
        <w:ind w:firstLine="567"/>
        <w:jc w:val="right"/>
        <w:rPr>
          <w:rFonts w:ascii="Times New Roman" w:hAnsi="Times New Roman" w:cs="Times New Roman"/>
          <w:sz w:val="24"/>
          <w:szCs w:val="24"/>
        </w:rPr>
      </w:pPr>
      <w:r w:rsidRPr="00DF185E">
        <w:rPr>
          <w:rFonts w:ascii="Times New Roman" w:hAnsi="Times New Roman" w:cs="Times New Roman"/>
          <w:sz w:val="24"/>
          <w:szCs w:val="24"/>
        </w:rPr>
        <w:t>Федеральное государственное бюджетное образовательное учреждение</w:t>
      </w:r>
    </w:p>
    <w:p w:rsidR="00451953" w:rsidRPr="00DF185E" w:rsidRDefault="00451953" w:rsidP="00451953">
      <w:pPr>
        <w:spacing w:after="0" w:line="240" w:lineRule="auto"/>
        <w:ind w:firstLine="567"/>
        <w:jc w:val="right"/>
        <w:rPr>
          <w:rFonts w:ascii="Times New Roman" w:hAnsi="Times New Roman" w:cs="Times New Roman"/>
          <w:sz w:val="24"/>
          <w:szCs w:val="24"/>
        </w:rPr>
      </w:pPr>
      <w:r w:rsidRPr="00DF185E">
        <w:rPr>
          <w:rFonts w:ascii="Times New Roman" w:hAnsi="Times New Roman" w:cs="Times New Roman"/>
          <w:sz w:val="24"/>
          <w:szCs w:val="24"/>
        </w:rPr>
        <w:t>высшего образования</w:t>
      </w:r>
    </w:p>
    <w:p w:rsidR="00451953" w:rsidRPr="00DF185E" w:rsidRDefault="00451953" w:rsidP="00451953">
      <w:pPr>
        <w:spacing w:after="0" w:line="240" w:lineRule="auto"/>
        <w:ind w:firstLine="567"/>
        <w:jc w:val="right"/>
        <w:rPr>
          <w:rFonts w:ascii="Times New Roman" w:hAnsi="Times New Roman" w:cs="Times New Roman"/>
          <w:sz w:val="24"/>
          <w:szCs w:val="24"/>
        </w:rPr>
      </w:pPr>
      <w:r w:rsidRPr="00DF185E">
        <w:rPr>
          <w:rFonts w:ascii="Times New Roman" w:hAnsi="Times New Roman" w:cs="Times New Roman"/>
          <w:sz w:val="24"/>
          <w:szCs w:val="24"/>
        </w:rPr>
        <w:t>«Кубанскийгосударственныйаграрныйуниверситет имени И.Т. Трубилина»</w:t>
      </w:r>
    </w:p>
    <w:p w:rsidR="00451953" w:rsidRPr="00DF185E" w:rsidRDefault="00451953" w:rsidP="00451953">
      <w:pPr>
        <w:pStyle w:val="ConsPlusNormal"/>
        <w:ind w:firstLine="567"/>
        <w:jc w:val="right"/>
        <w:rPr>
          <w:rFonts w:eastAsiaTheme="minorHAnsi"/>
          <w:lang w:eastAsia="en-US"/>
        </w:rPr>
      </w:pPr>
      <w:r w:rsidRPr="00DF185E">
        <w:rPr>
          <w:rFonts w:eastAsiaTheme="minorHAnsi"/>
          <w:lang w:eastAsia="en-US"/>
        </w:rPr>
        <w:t>Federal State Budgetary Educational Institution of Higher Education</w:t>
      </w:r>
    </w:p>
    <w:p w:rsidR="00451953" w:rsidRPr="00DF185E" w:rsidRDefault="00451953" w:rsidP="00451953">
      <w:pPr>
        <w:pStyle w:val="ConsPlusNormal"/>
        <w:ind w:firstLine="567"/>
        <w:jc w:val="right"/>
        <w:rPr>
          <w:rFonts w:eastAsiaTheme="minorHAnsi"/>
          <w:lang w:eastAsia="en-US"/>
        </w:rPr>
      </w:pPr>
      <w:r w:rsidRPr="00DF185E">
        <w:rPr>
          <w:rFonts w:eastAsiaTheme="minorHAnsi"/>
          <w:lang w:eastAsia="en-US"/>
        </w:rPr>
        <w:t>“Kuban State Agrarian University named after I.T. Trubilin”</w:t>
      </w:r>
    </w:p>
    <w:p w:rsidR="00451953" w:rsidRPr="00FE2A5C" w:rsidRDefault="00451953" w:rsidP="00451953">
      <w:pPr>
        <w:pStyle w:val="ConsPlusNormal"/>
        <w:ind w:firstLine="567"/>
        <w:jc w:val="right"/>
        <w:rPr>
          <w:rFonts w:eastAsiaTheme="minorHAnsi"/>
          <w:lang w:val="ru-RU" w:eastAsia="en-US"/>
        </w:rPr>
      </w:pPr>
      <w:r w:rsidRPr="00FE2A5C">
        <w:rPr>
          <w:rFonts w:eastAsiaTheme="minorHAnsi"/>
          <w:lang w:val="ru-RU" w:eastAsia="en-US"/>
        </w:rPr>
        <w:t>Российская Федерация, г. Краснодар</w:t>
      </w:r>
    </w:p>
    <w:p w:rsidR="00451953" w:rsidRPr="00FE2A5C" w:rsidRDefault="00451953" w:rsidP="00451953">
      <w:pPr>
        <w:pStyle w:val="ConsPlusNormal"/>
        <w:ind w:firstLine="567"/>
        <w:jc w:val="right"/>
        <w:rPr>
          <w:rFonts w:eastAsiaTheme="minorHAnsi"/>
          <w:lang w:val="ru-RU" w:eastAsia="en-US"/>
        </w:rPr>
      </w:pPr>
      <w:r w:rsidRPr="00DF185E">
        <w:rPr>
          <w:rFonts w:eastAsiaTheme="minorHAnsi"/>
          <w:lang w:eastAsia="en-US"/>
        </w:rPr>
        <w:t>RussianFederation</w:t>
      </w:r>
      <w:r w:rsidRPr="00FE2A5C">
        <w:rPr>
          <w:rFonts w:eastAsiaTheme="minorHAnsi"/>
          <w:lang w:val="ru-RU" w:eastAsia="en-US"/>
        </w:rPr>
        <w:t xml:space="preserve">, </w:t>
      </w:r>
      <w:r w:rsidRPr="00DF185E">
        <w:rPr>
          <w:rFonts w:eastAsiaTheme="minorHAnsi"/>
          <w:lang w:eastAsia="en-US"/>
        </w:rPr>
        <w:t>Krasnodar</w:t>
      </w:r>
    </w:p>
    <w:p w:rsidR="00451953" w:rsidRPr="00DF185E" w:rsidRDefault="00451953" w:rsidP="00451953">
      <w:pPr>
        <w:autoSpaceDE w:val="0"/>
        <w:autoSpaceDN w:val="0"/>
        <w:adjustRightInd w:val="0"/>
        <w:spacing w:after="0" w:line="240" w:lineRule="auto"/>
        <w:ind w:firstLine="567"/>
        <w:jc w:val="right"/>
        <w:rPr>
          <w:rFonts w:ascii="Times New Roman" w:hAnsi="Times New Roman" w:cs="Times New Roman"/>
          <w:sz w:val="24"/>
          <w:szCs w:val="24"/>
        </w:rPr>
      </w:pPr>
      <w:r w:rsidRPr="00DF185E">
        <w:rPr>
          <w:rFonts w:ascii="Times New Roman" w:hAnsi="Times New Roman" w:cs="Times New Roman"/>
          <w:sz w:val="24"/>
          <w:szCs w:val="24"/>
          <w:lang w:val="en-US"/>
        </w:rPr>
        <w:t>s</w:t>
      </w:r>
      <w:r w:rsidRPr="00DF185E">
        <w:rPr>
          <w:rFonts w:ascii="Times New Roman" w:hAnsi="Times New Roman" w:cs="Times New Roman"/>
          <w:sz w:val="24"/>
          <w:szCs w:val="24"/>
        </w:rPr>
        <w:t>-</w:t>
      </w:r>
      <w:r w:rsidRPr="00DF185E">
        <w:rPr>
          <w:rFonts w:ascii="Times New Roman" w:hAnsi="Times New Roman" w:cs="Times New Roman"/>
          <w:sz w:val="24"/>
          <w:szCs w:val="24"/>
          <w:lang w:val="en-US"/>
        </w:rPr>
        <w:t>samsonof</w:t>
      </w:r>
      <w:r w:rsidRPr="00DF185E">
        <w:rPr>
          <w:rFonts w:ascii="Times New Roman" w:hAnsi="Times New Roman" w:cs="Times New Roman"/>
          <w:sz w:val="24"/>
          <w:szCs w:val="24"/>
        </w:rPr>
        <w:t>@</w:t>
      </w:r>
      <w:r w:rsidRPr="00DF185E">
        <w:rPr>
          <w:rFonts w:ascii="Times New Roman" w:hAnsi="Times New Roman" w:cs="Times New Roman"/>
          <w:sz w:val="24"/>
          <w:szCs w:val="24"/>
          <w:lang w:val="en-US"/>
        </w:rPr>
        <w:t>yandex</w:t>
      </w:r>
      <w:r w:rsidRPr="00DF185E">
        <w:rPr>
          <w:rFonts w:ascii="Times New Roman" w:hAnsi="Times New Roman" w:cs="Times New Roman"/>
          <w:sz w:val="24"/>
          <w:szCs w:val="24"/>
        </w:rPr>
        <w:t>.</w:t>
      </w:r>
      <w:r w:rsidRPr="00DF185E">
        <w:rPr>
          <w:rFonts w:ascii="Times New Roman" w:hAnsi="Times New Roman" w:cs="Times New Roman"/>
          <w:sz w:val="24"/>
          <w:szCs w:val="24"/>
          <w:lang w:val="en-US"/>
        </w:rPr>
        <w:t>ru</w:t>
      </w:r>
    </w:p>
    <w:p w:rsidR="00451953" w:rsidRPr="00DF185E" w:rsidRDefault="00451953" w:rsidP="00451953">
      <w:pPr>
        <w:autoSpaceDE w:val="0"/>
        <w:autoSpaceDN w:val="0"/>
        <w:adjustRightInd w:val="0"/>
        <w:spacing w:after="0" w:line="240" w:lineRule="auto"/>
        <w:ind w:firstLine="567"/>
        <w:jc w:val="right"/>
        <w:rPr>
          <w:rFonts w:ascii="Times New Roman" w:hAnsi="Times New Roman" w:cs="Times New Roman"/>
          <w:sz w:val="24"/>
          <w:szCs w:val="24"/>
        </w:rPr>
      </w:pPr>
      <w:r w:rsidRPr="00DF185E">
        <w:rPr>
          <w:rFonts w:ascii="Times New Roman" w:hAnsi="Times New Roman" w:cs="Times New Roman"/>
          <w:sz w:val="24"/>
          <w:szCs w:val="24"/>
        </w:rPr>
        <w:t xml:space="preserve">Научный руководитель: </w:t>
      </w:r>
    </w:p>
    <w:p w:rsidR="00451953" w:rsidRDefault="00451953" w:rsidP="00451953">
      <w:pPr>
        <w:autoSpaceDE w:val="0"/>
        <w:autoSpaceDN w:val="0"/>
        <w:adjustRightInd w:val="0"/>
        <w:spacing w:after="0" w:line="240" w:lineRule="auto"/>
        <w:ind w:firstLine="567"/>
        <w:jc w:val="right"/>
        <w:rPr>
          <w:rFonts w:ascii="Times New Roman" w:hAnsi="Times New Roman" w:cs="Times New Roman"/>
          <w:sz w:val="24"/>
          <w:szCs w:val="24"/>
        </w:rPr>
      </w:pPr>
      <w:r w:rsidRPr="00DF185E">
        <w:rPr>
          <w:rFonts w:ascii="Times New Roman" w:hAnsi="Times New Roman" w:cs="Times New Roman"/>
          <w:sz w:val="24"/>
          <w:szCs w:val="24"/>
        </w:rPr>
        <w:t>Шеховцова А. С., к.ю.н.</w:t>
      </w:r>
    </w:p>
    <w:p w:rsidR="00451953" w:rsidRPr="009D6968" w:rsidRDefault="00451953" w:rsidP="00451953">
      <w:pPr>
        <w:autoSpaceDE w:val="0"/>
        <w:autoSpaceDN w:val="0"/>
        <w:adjustRightInd w:val="0"/>
        <w:spacing w:after="0" w:line="240" w:lineRule="auto"/>
        <w:ind w:firstLine="567"/>
        <w:jc w:val="both"/>
        <w:rPr>
          <w:rFonts w:ascii="Times New Roman" w:hAnsi="Times New Roman" w:cs="Times New Roman"/>
          <w:sz w:val="24"/>
          <w:szCs w:val="24"/>
        </w:rPr>
      </w:pPr>
    </w:p>
    <w:p w:rsidR="00451953" w:rsidRPr="009D6968" w:rsidRDefault="00451953" w:rsidP="00451953">
      <w:pPr>
        <w:pStyle w:val="ConsPlusNormal"/>
        <w:jc w:val="center"/>
        <w:rPr>
          <w:b/>
          <w:shd w:val="clear" w:color="auto" w:fill="FFFFFF"/>
          <w:lang w:val="ru-RU"/>
        </w:rPr>
      </w:pPr>
      <w:r>
        <w:rPr>
          <w:b/>
          <w:shd w:val="clear" w:color="auto" w:fill="FFFFFF"/>
          <w:lang w:val="ru-RU"/>
        </w:rPr>
        <w:t>К ВОПРОСУ О МНИМЫХ И ПРИТВОРНЫХ СДЕЛКАХ</w:t>
      </w:r>
    </w:p>
    <w:p w:rsidR="00451953" w:rsidRPr="009D6968" w:rsidRDefault="00451953" w:rsidP="00451953">
      <w:pPr>
        <w:pStyle w:val="ConsPlusNormal"/>
        <w:jc w:val="center"/>
        <w:rPr>
          <w:b/>
          <w:shd w:val="clear" w:color="auto" w:fill="FFFFFF"/>
          <w:lang w:val="ru-RU"/>
        </w:rPr>
      </w:pPr>
    </w:p>
    <w:p w:rsidR="00451953" w:rsidRPr="008B03CE" w:rsidRDefault="00451953" w:rsidP="00451953">
      <w:pPr>
        <w:autoSpaceDE w:val="0"/>
        <w:autoSpaceDN w:val="0"/>
        <w:adjustRightInd w:val="0"/>
        <w:spacing w:after="0" w:line="240" w:lineRule="auto"/>
        <w:jc w:val="center"/>
        <w:rPr>
          <w:rFonts w:ascii="Times New Roman" w:hAnsi="Times New Roman" w:cs="Times New Roman"/>
          <w:b/>
          <w:sz w:val="24"/>
          <w:szCs w:val="24"/>
          <w:lang w:val="en-US"/>
        </w:rPr>
      </w:pPr>
      <w:r w:rsidRPr="008B03CE">
        <w:rPr>
          <w:rFonts w:ascii="Times New Roman" w:hAnsi="Times New Roman" w:cs="Times New Roman"/>
          <w:b/>
          <w:sz w:val="24"/>
          <w:szCs w:val="24"/>
          <w:lang w:val="en-US"/>
        </w:rPr>
        <w:t>THE QUESTION OF IMAGINARY AND FEIGNED TRANSACTIONS</w:t>
      </w:r>
    </w:p>
    <w:p w:rsidR="00451953" w:rsidRPr="008B03CE" w:rsidRDefault="00451953" w:rsidP="00451953">
      <w:pPr>
        <w:autoSpaceDE w:val="0"/>
        <w:autoSpaceDN w:val="0"/>
        <w:adjustRightInd w:val="0"/>
        <w:spacing w:after="0" w:line="240" w:lineRule="auto"/>
        <w:ind w:firstLine="567"/>
        <w:jc w:val="both"/>
        <w:rPr>
          <w:rFonts w:ascii="Times New Roman" w:hAnsi="Times New Roman" w:cs="Times New Roman"/>
          <w:b/>
          <w:sz w:val="24"/>
          <w:szCs w:val="24"/>
          <w:lang w:val="en-US"/>
        </w:rPr>
      </w:pPr>
    </w:p>
    <w:p w:rsidR="00451953" w:rsidRPr="008B03CE" w:rsidRDefault="00451953" w:rsidP="00451953">
      <w:pPr>
        <w:autoSpaceDE w:val="0"/>
        <w:autoSpaceDN w:val="0"/>
        <w:adjustRightInd w:val="0"/>
        <w:spacing w:after="0" w:line="240" w:lineRule="auto"/>
        <w:ind w:firstLine="709"/>
        <w:jc w:val="both"/>
        <w:rPr>
          <w:rFonts w:ascii="Times New Roman" w:hAnsi="Times New Roman" w:cs="Times New Roman"/>
          <w:i/>
          <w:sz w:val="24"/>
          <w:szCs w:val="24"/>
        </w:rPr>
      </w:pPr>
      <w:r w:rsidRPr="008B03CE">
        <w:rPr>
          <w:rFonts w:ascii="Times New Roman" w:hAnsi="Times New Roman" w:cs="Times New Roman"/>
          <w:i/>
          <w:sz w:val="24"/>
          <w:szCs w:val="24"/>
        </w:rPr>
        <w:t xml:space="preserve">В статье автор рассматривает теоретические и практические проблемы, связанные с недействительностью мнимых и притворных сделок, приводит мнения относительно вопросов классификации данных сделок. Вносятся некоторые предложения по решению назревших проблем. </w:t>
      </w:r>
    </w:p>
    <w:p w:rsidR="00451953" w:rsidRPr="008B03CE" w:rsidRDefault="00451953" w:rsidP="00451953">
      <w:pPr>
        <w:pStyle w:val="ConsPlusNormal"/>
        <w:ind w:firstLine="709"/>
        <w:jc w:val="both"/>
        <w:rPr>
          <w:i/>
          <w:lang w:val="ru-RU"/>
        </w:rPr>
      </w:pPr>
      <w:r w:rsidRPr="008B03CE">
        <w:rPr>
          <w:i/>
          <w:lang w:val="ru-RU"/>
        </w:rPr>
        <w:t>Ключевые слова: недействительность сделок, мнимая сделка, притворная сделка, порок воли, порок содержания.</w:t>
      </w:r>
    </w:p>
    <w:p w:rsidR="00451953" w:rsidRPr="008B03CE" w:rsidRDefault="00451953" w:rsidP="00451953">
      <w:pPr>
        <w:pStyle w:val="ConsPlusNormal"/>
        <w:ind w:firstLine="709"/>
        <w:jc w:val="both"/>
        <w:rPr>
          <w:i/>
          <w:lang w:val="ru-RU"/>
        </w:rPr>
      </w:pPr>
    </w:p>
    <w:p w:rsidR="00451953" w:rsidRPr="008B03CE" w:rsidRDefault="00451953" w:rsidP="00451953">
      <w:pPr>
        <w:pStyle w:val="ConsPlusNormal"/>
        <w:ind w:firstLine="709"/>
        <w:jc w:val="both"/>
        <w:rPr>
          <w:i/>
        </w:rPr>
      </w:pPr>
      <w:r w:rsidRPr="008B03CE">
        <w:rPr>
          <w:i/>
        </w:rPr>
        <w:t>In the article the author considers theoretical and practical problems connected with invalidity of imaginary and pretended transactions, gives opinions concerning questions of classification of these transactions. Some proposals are being made to address the problems that have arisen.</w:t>
      </w:r>
    </w:p>
    <w:p w:rsidR="00451953" w:rsidRPr="008B03CE" w:rsidRDefault="00451953" w:rsidP="00451953">
      <w:pPr>
        <w:pStyle w:val="ConsPlusNormal"/>
        <w:ind w:firstLine="709"/>
        <w:jc w:val="both"/>
        <w:rPr>
          <w:i/>
        </w:rPr>
      </w:pPr>
      <w:r w:rsidRPr="008B03CE">
        <w:rPr>
          <w:i/>
        </w:rPr>
        <w:t>Keywords: invalidity of transactions, the imaginary transaction, sham transaction, a defect of the will, a defect of the content.</w:t>
      </w:r>
    </w:p>
    <w:p w:rsidR="00451953" w:rsidRPr="00FE2A5C" w:rsidRDefault="00451953" w:rsidP="00451953">
      <w:pPr>
        <w:spacing w:after="0" w:line="240" w:lineRule="auto"/>
        <w:ind w:firstLine="709"/>
        <w:jc w:val="both"/>
        <w:rPr>
          <w:rFonts w:ascii="Times New Roman" w:hAnsi="Times New Roman" w:cs="Times New Roman"/>
          <w:sz w:val="24"/>
          <w:szCs w:val="24"/>
          <w:lang w:val="en-US"/>
        </w:rPr>
      </w:pP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В современном праве невозможно обойти стороной такой институт как сделки, поскольку он является экономической основой функционирования общества и государства. Для защиты интересов участников гражданского оборота в праве существует специальный институт недействительности сделок. В нынешнем российском законодательстве выделяются ничтожные сделки, которые, согласно положениям статьи 166 ГК РФ, являются недействительными вне зависимости от признания их недействительности судом и оспоримые сделки, недействительность которых поставлена в прямую зависимость от признания её судом</w:t>
      </w:r>
      <w:r>
        <w:rPr>
          <w:rStyle w:val="a9"/>
          <w:rFonts w:ascii="Times New Roman" w:hAnsi="Times New Roman" w:cs="Times New Roman"/>
          <w:sz w:val="24"/>
          <w:szCs w:val="24"/>
        </w:rPr>
        <w:footnoteReference w:id="270"/>
      </w:r>
      <w:r w:rsidRPr="00FE2A5C">
        <w:rPr>
          <w:rFonts w:ascii="Times New Roman" w:hAnsi="Times New Roman" w:cs="Times New Roman"/>
          <w:sz w:val="24"/>
          <w:szCs w:val="24"/>
        </w:rPr>
        <w:t>. Среди первой группы сделок хотелось бы выделить мнимые и притворные сделки.</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 xml:space="preserve">Начиная говорить о недействительности мнимой и притворных сделок, необходимо отметить тот факт, что имеются некоторые нерешённые проблемы как теоретического, так и практического характера. Одной из них является возможность классификации мнимой и притворной сделок как сделок с пороком воли или пороком содержания. Относительно мнимой сделки большинство учёных сходятся в том, что она имеет как порок воли, так и порок содержания. На это указывает в А. Ю. Бежецкий, обосновывая в своей статье наличие порока воли в мнимой сделке тем, что воля сторон не направлена на создание </w:t>
      </w:r>
      <w:r w:rsidRPr="00FE2A5C">
        <w:rPr>
          <w:rFonts w:ascii="Times New Roman" w:hAnsi="Times New Roman" w:cs="Times New Roman"/>
          <w:sz w:val="24"/>
          <w:szCs w:val="24"/>
        </w:rPr>
        <w:lastRenderedPageBreak/>
        <w:t>правовых последствий, свойственных обычным сделкам</w:t>
      </w:r>
      <w:r>
        <w:rPr>
          <w:rStyle w:val="a9"/>
          <w:rFonts w:ascii="Times New Roman" w:hAnsi="Times New Roman" w:cs="Times New Roman"/>
          <w:sz w:val="24"/>
          <w:szCs w:val="24"/>
        </w:rPr>
        <w:footnoteReference w:id="271"/>
      </w:r>
      <w:r w:rsidRPr="00FE2A5C">
        <w:rPr>
          <w:rFonts w:ascii="Times New Roman" w:hAnsi="Times New Roman" w:cs="Times New Roman"/>
          <w:sz w:val="24"/>
          <w:szCs w:val="24"/>
        </w:rPr>
        <w:t>. Наличие порока содержания объясняется тем, что введения в заблуждение третьих лиц, которые могут пострадать от подобных деяний, что свидетельствует о противозаконном характере действий, что и означает порок содержания. Относительно притворной сделки имеются различные, поро</w:t>
      </w:r>
      <w:r>
        <w:rPr>
          <w:rFonts w:ascii="Times New Roman" w:hAnsi="Times New Roman" w:cs="Times New Roman"/>
          <w:sz w:val="24"/>
          <w:szCs w:val="24"/>
        </w:rPr>
        <w:t>й полярные мнения.  Так, О. С. И</w:t>
      </w:r>
      <w:r w:rsidRPr="00FE2A5C">
        <w:rPr>
          <w:rFonts w:ascii="Times New Roman" w:hAnsi="Times New Roman" w:cs="Times New Roman"/>
          <w:sz w:val="24"/>
          <w:szCs w:val="24"/>
        </w:rPr>
        <w:t>оффе считал, что мнимые и притворные сделки следует рассматривать как противозаконные, то есть имеющие порок содержания</w:t>
      </w:r>
      <w:r>
        <w:rPr>
          <w:rStyle w:val="a9"/>
          <w:rFonts w:ascii="Times New Roman" w:hAnsi="Times New Roman" w:cs="Times New Roman"/>
          <w:sz w:val="24"/>
          <w:szCs w:val="24"/>
        </w:rPr>
        <w:footnoteReference w:id="272"/>
      </w:r>
      <w:r w:rsidRPr="00FE2A5C">
        <w:rPr>
          <w:rFonts w:ascii="Times New Roman" w:hAnsi="Times New Roman" w:cs="Times New Roman"/>
          <w:sz w:val="24"/>
          <w:szCs w:val="24"/>
        </w:rPr>
        <w:t xml:space="preserve">. Поддерживая его точку зрения,  Ю.Л. Сенина предлагает следующие аргументы. </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Во-первых, сторонам ничто не мешает выразить свою волю на совершение действий, которые они хотели «прикрыть» и которыми желали «прикрыться», поэтому притворная сделка не имеет порока воли, а, значит, имеет порок содержания. Во-вторых, смысл совершения подобных сделок заключается в намерении сторон  скрыть незаконную сущность или содержание сделки. В – третьих, нужно учитывать, что сделки с пороками воли всегда являются ничтожными. Если бы у кого-то из участников «прикрываемой» сделки присутствовал порок воли, то  истинное соглашение также являлось бы ничтожным, вследствие чего теряется сам смысл заключения притворных сделок</w:t>
      </w:r>
      <w:r>
        <w:rPr>
          <w:rStyle w:val="a9"/>
          <w:rFonts w:ascii="Times New Roman" w:hAnsi="Times New Roman" w:cs="Times New Roman"/>
          <w:sz w:val="24"/>
          <w:szCs w:val="24"/>
        </w:rPr>
        <w:footnoteReference w:id="273"/>
      </w:r>
      <w:r w:rsidRPr="00FE2A5C">
        <w:rPr>
          <w:rFonts w:ascii="Times New Roman" w:hAnsi="Times New Roman" w:cs="Times New Roman"/>
          <w:sz w:val="24"/>
          <w:szCs w:val="24"/>
        </w:rPr>
        <w:t>.</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Однако  В. М. Платонов этим аргументам противопоставляет следующие доводы. Во-первых,  именно с воли выраженной вовне возникает такое явление как сделка. Отсутствие воли сторон на совершение той сделки, которой «прикрывается» истинное соглашение, является причиной недействительности сделки.  Во - вторых, законодатель выделил сделки с пороком содержания как причиной их недействительности, которые могут быть скрыты под внешне законными соглашениями. На основании этого факта именно эти «внешние» соглашения имеют именно порок воли, а не содержания. В-третьих, по общему правилу, сделка с пороком содержания не требует исполнения, в то время как притворная сделка может быть исполнена частично для усиления видимости, что она является действительной, поэтому она имеет именно порок воли одной из сторон</w:t>
      </w:r>
      <w:r>
        <w:rPr>
          <w:rStyle w:val="a9"/>
          <w:rFonts w:ascii="Times New Roman" w:hAnsi="Times New Roman" w:cs="Times New Roman"/>
          <w:sz w:val="24"/>
          <w:szCs w:val="24"/>
        </w:rPr>
        <w:footnoteReference w:id="274"/>
      </w:r>
      <w:r w:rsidRPr="00FE2A5C">
        <w:rPr>
          <w:rFonts w:ascii="Times New Roman" w:hAnsi="Times New Roman" w:cs="Times New Roman"/>
          <w:sz w:val="24"/>
          <w:szCs w:val="24"/>
        </w:rPr>
        <w:t>.</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Предполагаем, что в позициях каждого из авторов существует логика и здравый смысл. Однако стои</w:t>
      </w:r>
      <w:r>
        <w:rPr>
          <w:rFonts w:ascii="Times New Roman" w:hAnsi="Times New Roman" w:cs="Times New Roman"/>
          <w:sz w:val="24"/>
          <w:szCs w:val="24"/>
        </w:rPr>
        <w:t>т присоединиться к мнению О.С. И</w:t>
      </w:r>
      <w:r w:rsidRPr="00FE2A5C">
        <w:rPr>
          <w:rFonts w:ascii="Times New Roman" w:hAnsi="Times New Roman" w:cs="Times New Roman"/>
          <w:sz w:val="24"/>
          <w:szCs w:val="24"/>
        </w:rPr>
        <w:t>оффе и Ю. Л. Сениной, поскольку противоположная позиция имеет некоторые изъяны в аргументации, и наиболее полезным было бы отнести сделки, которые скрывают истинное назначение другого юридического действия, к противозаконным, то есть с пороком содержания. Приведём следующие доводы.</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Во-первых, исходя из толкования термина «порок воли» можно выделить точный смысл этого словосочетания. Слово «порок» означает «недостаток, неисправность», то есть нечто, не имеющее целостности, не являющееся законченным. Воля подразумевает под собой возможность выражать свои желания во внешнюю форму, которой могут являться действия, в том числе и юридические. Поэтому термин «порок воли» означает незавершенность выражения желания, то есть  воли либо вследствие её искажения, либо по иным причинам. Возникает вопрос: как искажается воля лиц, совершающих притворную сделку, если они сами выражают своё желание на совершение противозаконных действий вовне? Очевидно, что воля сторон данного соглашения чётко определена и соответствует их стремлениям. Поэтому нельзя приписать притворной сделке порок воли, а, значит, при отсутствии третьего варианта, она имеет порок содержания.</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 xml:space="preserve">Во-вторых, законодатель ни в одном нормативном правовом акте не установил чёткий перечень сделок, относящихся к сделкам с пороком содержания. В ГК РФ сделки </w:t>
      </w:r>
      <w:r w:rsidRPr="00FE2A5C">
        <w:rPr>
          <w:rFonts w:ascii="Times New Roman" w:hAnsi="Times New Roman" w:cs="Times New Roman"/>
          <w:sz w:val="24"/>
          <w:szCs w:val="24"/>
        </w:rPr>
        <w:lastRenderedPageBreak/>
        <w:t xml:space="preserve">делятся по такому критерию, как наличие или отсутствие необходимости признания их недействительными судом, а в других федеральных законах трудно выявить чёткие критерии разграничения сделок, поэтому довод о чётком выделении законодателем подобного перечня не является полностью обоснованным.  </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В-третьих, опираясь на практику, можно смело сказать, что чаще всего притворные сделки заключаются для сокрытия каких-либо действий, которые противоречат закону. Таким образом, сам процесс введения в заблуждение третьих лиц, например, налоговые и иные компетентные органы, является неотъемлемой частью незаконного деяния. Поэтому притворная сделка имеет порок содержания. С этим также соглашается А.П. Сергеев: «Чаще всего притворные сделки совершаются с противоправными целями, т.е. для того, чтобы обойти установленные законом запреты и ограничения, ущемить права и охраняемые законом интересы других лиц, получить необоснованные преимущества. По этой причине довольно сложно отграничить притворные сделки от сделок, совершенных с целью, противной основам правопорядка и нравственности»</w:t>
      </w:r>
      <w:r>
        <w:rPr>
          <w:rStyle w:val="a9"/>
          <w:rFonts w:ascii="Times New Roman" w:hAnsi="Times New Roman" w:cs="Times New Roman"/>
          <w:sz w:val="24"/>
          <w:szCs w:val="24"/>
        </w:rPr>
        <w:footnoteReference w:id="275"/>
      </w:r>
      <w:r w:rsidRPr="00FE2A5C">
        <w:rPr>
          <w:rFonts w:ascii="Times New Roman" w:hAnsi="Times New Roman" w:cs="Times New Roman"/>
          <w:sz w:val="24"/>
          <w:szCs w:val="24"/>
        </w:rPr>
        <w:t>.</w:t>
      </w:r>
    </w:p>
    <w:p w:rsidR="00451953" w:rsidRPr="00FE2A5C" w:rsidRDefault="00451953" w:rsidP="00451953">
      <w:pPr>
        <w:pStyle w:val="Default"/>
        <w:ind w:firstLine="709"/>
        <w:jc w:val="both"/>
      </w:pPr>
      <w:r w:rsidRPr="00FE2A5C">
        <w:t>Помимо отнесения притворной сделки к сделкам с пороком воли или пороком содержания существует ещё один спор среди теоретиков гражданского права, перетекающий в практическую плоскость. Возникает вопрос: нужно ли относить притворную сделку к ничтожным или вследствие трудного на практике процесса доказывания её недействительности было бы разумно квалифицировать её как относимую? В.П. Шахматов утверждает: «Для объявления ничтожных сделок недействительными судебное решение необходимо, но поскольку недействительность их заранее предрешена законом, то это имеет практическое значение, главным образом, для определения последствий недействительности». Н.В. Рабинович по этому поводу отмечает, что ничтожные сделки нуждаются в объявлении недействительными судом, так как «только суд или арбитраж могут констатировать наличие условий и предпосылок, согласно закону приводящих в обязательном порядке к недействительности сделки»</w:t>
      </w:r>
      <w:r>
        <w:rPr>
          <w:rStyle w:val="a9"/>
        </w:rPr>
        <w:footnoteReference w:id="276"/>
      </w:r>
      <w:r w:rsidRPr="00FE2A5C">
        <w:t>.</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Предполагаем, что если даже признать притворную сделку как оспоримую, то сразу возникает вопрос о том,  с какого момента можно фактически применить последствия её недействительности? Если она оспорима, то последствия недействительности в определённых законом случаях будут применяться только после признания сделки недействительной, а, если указанные в законе лица не смогут обратиться в суд с иском о признании сделки недействительной, то данное соглашение будут иметь силу, вследствие чего будут нести убытки участники гражданского оборота. Кроме того, потребуется внесение изменений в законодательство, что также станет дополнительной затратой для законодателя, а также создадут, возможно, неподъёмный грузработы для судов. Как утверждает Н.Л.  Колчанова,  суды, перегруженные иными многочисленными категориями дел, просто не справились бы с подобным потоком дел</w:t>
      </w:r>
      <w:r>
        <w:rPr>
          <w:rStyle w:val="a9"/>
          <w:rFonts w:ascii="Times New Roman" w:hAnsi="Times New Roman" w:cs="Times New Roman"/>
          <w:sz w:val="24"/>
          <w:szCs w:val="24"/>
        </w:rPr>
        <w:footnoteReference w:id="277"/>
      </w:r>
      <w:r w:rsidRPr="00FE2A5C">
        <w:rPr>
          <w:rFonts w:ascii="Times New Roman" w:hAnsi="Times New Roman" w:cs="Times New Roman"/>
          <w:sz w:val="24"/>
          <w:szCs w:val="24"/>
        </w:rPr>
        <w:t>.</w:t>
      </w:r>
    </w:p>
    <w:p w:rsidR="00451953" w:rsidRPr="00FE2A5C" w:rsidRDefault="00451953" w:rsidP="00451953">
      <w:pPr>
        <w:autoSpaceDE w:val="0"/>
        <w:autoSpaceDN w:val="0"/>
        <w:adjustRightInd w:val="0"/>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Однако следует согласиться со многими учёными, такими как Н. Н. Алекберова,  А. Ю. Бежецкий, что необходимо признание мнимых и притворных сделок недействительными через суд.  Как пишет А.Ю. Бежецкий: «Без признания в судебном порядке сделки мнимой или притворной относиться к данной сделке как к недействительной нельзя. Так, обращение взыскания кредитором на имущество, не принадлежащее должнику (которое очевидно было отчуждено должником по фиктивной сделке третьему лицу с целью сокрытия его от взыскания), невозможно без признания в судебном порядке данной сделки мнимой»</w:t>
      </w:r>
      <w:r>
        <w:rPr>
          <w:rStyle w:val="a9"/>
          <w:rFonts w:ascii="Times New Roman" w:hAnsi="Times New Roman" w:cs="Times New Roman"/>
          <w:sz w:val="24"/>
          <w:szCs w:val="24"/>
        </w:rPr>
        <w:footnoteReference w:id="278"/>
      </w:r>
      <w:r w:rsidRPr="00FE2A5C">
        <w:rPr>
          <w:rFonts w:ascii="Times New Roman" w:hAnsi="Times New Roman" w:cs="Times New Roman"/>
          <w:sz w:val="24"/>
          <w:szCs w:val="24"/>
        </w:rPr>
        <w:t xml:space="preserve">.  </w:t>
      </w:r>
    </w:p>
    <w:p w:rsidR="00451953" w:rsidRPr="00FE2A5C" w:rsidRDefault="00451953" w:rsidP="00451953">
      <w:pPr>
        <w:autoSpaceDE w:val="0"/>
        <w:autoSpaceDN w:val="0"/>
        <w:adjustRightInd w:val="0"/>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lastRenderedPageBreak/>
        <w:t>Важным вопросом для признания сделки притворной или мнимой является доказывание действительной воли сторон мнимой или притворной сделки третьими лицами, пострадавшими от недобросовестных действий сторон.  Как пишет Н.Н. Алекберова: «</w:t>
      </w:r>
      <w:r w:rsidRPr="00FE2A5C">
        <w:rPr>
          <w:rFonts w:ascii="Times New Roman" w:eastAsia="TimesNewRomanPSMT+1" w:hAnsi="Times New Roman" w:cs="Times New Roman"/>
          <w:sz w:val="24"/>
          <w:szCs w:val="24"/>
        </w:rPr>
        <w:t>Мнимые и притворные сделки тщательно маскируются, в связи с этим, доказать наличие в указанных сделках порока воли, то есть отсутствие у сторон воли на их исполнение, представляется для третьих лиц довольно затруднительным. По этой причине, заинтересованные третьи лица, предъявляющие иск о признании ничтожности мнимой и притворной сделки и применении последствий ее недействительности, оказываются в более затруднительном правовом положении, нежели стороны мнимых и притворных сделок»</w:t>
      </w:r>
      <w:r>
        <w:rPr>
          <w:rStyle w:val="a9"/>
          <w:rFonts w:ascii="Times New Roman" w:eastAsia="TimesNewRomanPSMT+1" w:hAnsi="Times New Roman" w:cs="Times New Roman"/>
          <w:sz w:val="24"/>
          <w:szCs w:val="24"/>
        </w:rPr>
        <w:footnoteReference w:id="279"/>
      </w:r>
      <w:r w:rsidRPr="00FE2A5C">
        <w:rPr>
          <w:rFonts w:ascii="Times New Roman" w:eastAsia="TimesNewRomanPSMT+1" w:hAnsi="Times New Roman" w:cs="Times New Roman"/>
          <w:sz w:val="24"/>
          <w:szCs w:val="24"/>
        </w:rPr>
        <w:t>. Часто такие ситуации возникают в случае притворных сделок лжедарения (фактически – купли- продажи) доли в хозяйственном обществе, направленной на обход преимущественного права покупки для других участников.</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На наш взгляд, если бы существовала своеобразный механизм перераспределения бремени доказывания, это существенно облегчило бы положение третьих лиц. Предположительно, эта конструкция может выглядеть следующим образом. Перераспределение бремени доказывания происходит на основании презумпций из материального права, например, на основании презумпции вины должника, не исполнившего обязательство. Если понимать термин обязательство расширительно, применяя его к области внутренних корпоративных отношений, как указано в пункте 3 статьи 307.1 ГК РФ, то при условии заключения корпоративного договора согласно статье 67.2 ГК РФ можно обязать участника общества, заключившего сделку притворную сделку, на основании статей 307.1 и 401 ГК РФ доказывать отсутствие своей вины и, соответственно, действительность сделки</w:t>
      </w:r>
      <w:r>
        <w:rPr>
          <w:rStyle w:val="a9"/>
          <w:rFonts w:ascii="Times New Roman" w:hAnsi="Times New Roman" w:cs="Times New Roman"/>
          <w:sz w:val="24"/>
          <w:szCs w:val="24"/>
        </w:rPr>
        <w:footnoteReference w:id="280"/>
      </w:r>
      <w:r w:rsidRPr="00FE2A5C">
        <w:rPr>
          <w:rFonts w:ascii="Times New Roman" w:hAnsi="Times New Roman" w:cs="Times New Roman"/>
          <w:sz w:val="24"/>
          <w:szCs w:val="24"/>
        </w:rPr>
        <w:t>. Однако необходимо чётко осознавать, к чему относится термин «обязательство». Возможно, необходимо расширить случаи применения данной конструкции на другие учредительные документы юридических лиц.</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Необходимо также упомянуть о последствиях данных ничтожных сделок. Это разные виды реституций, например, двухсторонняя, суть которой состоит в том, что стороны обязаны передать друг другу всё полученное по сделке в натуре, а в случае, если это невозможно, например, если выполнение сделки заключалось в оказании услуг или переданное имущество отсутствует по объективным причинам, то необходимо возместить ущерб в денежной форме.</w:t>
      </w:r>
      <w:r>
        <w:rPr>
          <w:rFonts w:ascii="Times New Roman" w:hAnsi="Times New Roman" w:cs="Times New Roman"/>
          <w:sz w:val="24"/>
          <w:szCs w:val="24"/>
        </w:rPr>
        <w:t xml:space="preserve"> </w:t>
      </w:r>
      <w:r w:rsidRPr="00FE2A5C">
        <w:rPr>
          <w:rFonts w:ascii="Times New Roman" w:hAnsi="Times New Roman" w:cs="Times New Roman"/>
          <w:sz w:val="24"/>
          <w:szCs w:val="24"/>
        </w:rPr>
        <w:t>Также допустимо взыскание процентов по неосновательному обогащению согласно статье 1103 ГК РФ.</w:t>
      </w:r>
    </w:p>
    <w:p w:rsidR="00451953" w:rsidRPr="00FE2A5C" w:rsidRDefault="00451953" w:rsidP="00451953">
      <w:pPr>
        <w:spacing w:after="0" w:line="240" w:lineRule="auto"/>
        <w:ind w:firstLine="709"/>
        <w:jc w:val="both"/>
        <w:rPr>
          <w:rFonts w:ascii="Times New Roman" w:hAnsi="Times New Roman" w:cs="Times New Roman"/>
          <w:sz w:val="24"/>
          <w:szCs w:val="24"/>
        </w:rPr>
      </w:pPr>
      <w:r w:rsidRPr="00FE2A5C">
        <w:rPr>
          <w:rFonts w:ascii="Times New Roman" w:hAnsi="Times New Roman" w:cs="Times New Roman"/>
          <w:sz w:val="24"/>
          <w:szCs w:val="24"/>
        </w:rPr>
        <w:t>Таким образом, в законе указано, что мнимая и притворные сделки являются ничтожными. Однако можно сделать вывод о наличии некоторых спорных моментов в теории гражданского права, касающихся определения притворной сделки как ничтожной или оспоримой, а также имеется расхождение в мнениях учёных относительно принадлежности притворной сделки к сделкам с пороком воли или с пороком содержания. Имеется чёткая авторская позиция, согласно которой притворная сделка относится к ничтожным сделкам с пороком содержания. Выдвинуты предложения по усовершенствованию процесса доказывания недействительности сделок. Хотелось бы надеяться, что актуальность данной темы не иссякнет, и в дальнейшем исследования будут продолжены.</w:t>
      </w:r>
    </w:p>
    <w:p w:rsidR="00451953" w:rsidRDefault="00451953" w:rsidP="00451953">
      <w:pPr>
        <w:pStyle w:val="a3"/>
        <w:spacing w:before="0" w:beforeAutospacing="0" w:after="0" w:afterAutospacing="0"/>
      </w:pPr>
    </w:p>
    <w:p w:rsidR="00451953" w:rsidRDefault="00451953" w:rsidP="00451953">
      <w:pPr>
        <w:pStyle w:val="a3"/>
        <w:spacing w:before="0" w:beforeAutospacing="0" w:after="0" w:afterAutospacing="0"/>
      </w:pPr>
    </w:p>
    <w:p w:rsidR="00451953" w:rsidRDefault="00451953" w:rsidP="00354A43">
      <w:pPr>
        <w:pStyle w:val="a3"/>
        <w:spacing w:before="0" w:beforeAutospacing="0" w:after="0" w:afterAutospacing="0"/>
        <w:jc w:val="right"/>
      </w:pPr>
    </w:p>
    <w:p w:rsidR="00451953" w:rsidRDefault="00451953" w:rsidP="00354A43">
      <w:pPr>
        <w:pStyle w:val="a3"/>
        <w:spacing w:before="0" w:beforeAutospacing="0" w:after="0" w:afterAutospacing="0"/>
        <w:jc w:val="right"/>
      </w:pPr>
    </w:p>
    <w:p w:rsidR="00451953" w:rsidRDefault="00451953" w:rsidP="00354A43">
      <w:pPr>
        <w:pStyle w:val="a3"/>
        <w:spacing w:before="0" w:beforeAutospacing="0" w:after="0" w:afterAutospacing="0"/>
        <w:jc w:val="right"/>
      </w:pPr>
    </w:p>
    <w:p w:rsidR="00A01C00" w:rsidRDefault="00A01C00" w:rsidP="00354A43">
      <w:pPr>
        <w:pStyle w:val="a3"/>
        <w:spacing w:before="0" w:beforeAutospacing="0" w:after="0" w:afterAutospacing="0"/>
        <w:jc w:val="right"/>
      </w:pPr>
    </w:p>
    <w:p w:rsidR="00354A43" w:rsidRPr="00296388" w:rsidRDefault="00354A43" w:rsidP="00354A43">
      <w:pPr>
        <w:pStyle w:val="a3"/>
        <w:spacing w:before="0" w:beforeAutospacing="0" w:after="0" w:afterAutospacing="0"/>
        <w:jc w:val="right"/>
      </w:pPr>
      <w:r w:rsidRPr="00296388">
        <w:lastRenderedPageBreak/>
        <w:t xml:space="preserve">УДК 347.1 </w:t>
      </w:r>
    </w:p>
    <w:p w:rsidR="00354A43" w:rsidRDefault="00354A43" w:rsidP="00354A43">
      <w:pPr>
        <w:pStyle w:val="a3"/>
        <w:spacing w:before="0" w:beforeAutospacing="0" w:after="0" w:afterAutospacing="0"/>
        <w:jc w:val="right"/>
      </w:pPr>
      <w:r>
        <w:t>Супереченко Екатерина Дмитриевна</w:t>
      </w:r>
    </w:p>
    <w:p w:rsidR="00354A43" w:rsidRPr="00354A43" w:rsidRDefault="00354A43" w:rsidP="00354A43">
      <w:pPr>
        <w:pStyle w:val="a3"/>
        <w:spacing w:before="0" w:beforeAutospacing="0" w:after="0" w:afterAutospacing="0"/>
        <w:jc w:val="right"/>
      </w:pPr>
      <w:r>
        <w:rPr>
          <w:lang w:val="en-US"/>
        </w:rPr>
        <w:t>Superechenko</w:t>
      </w:r>
      <w:r w:rsidRPr="00354A43">
        <w:t xml:space="preserve"> </w:t>
      </w:r>
      <w:r>
        <w:rPr>
          <w:lang w:val="en-US"/>
        </w:rPr>
        <w:t>Ekaterina</w:t>
      </w:r>
      <w:r w:rsidRPr="00354A43">
        <w:t xml:space="preserve"> </w:t>
      </w:r>
      <w:r>
        <w:rPr>
          <w:lang w:val="en-US"/>
        </w:rPr>
        <w:t>Dmitrievna</w:t>
      </w:r>
    </w:p>
    <w:p w:rsidR="00354A43" w:rsidRDefault="00354A43" w:rsidP="00354A43">
      <w:pPr>
        <w:pStyle w:val="a3"/>
        <w:spacing w:before="0" w:beforeAutospacing="0" w:after="0" w:afterAutospacing="0"/>
        <w:jc w:val="right"/>
      </w:pPr>
      <w:r>
        <w:t xml:space="preserve">Федеральное государственное бюджетное образовательное учреждение </w:t>
      </w:r>
    </w:p>
    <w:p w:rsidR="00354A43" w:rsidRDefault="00354A43" w:rsidP="00354A43">
      <w:pPr>
        <w:pStyle w:val="a3"/>
        <w:spacing w:before="0" w:beforeAutospacing="0" w:after="0" w:afterAutospacing="0"/>
        <w:jc w:val="right"/>
      </w:pPr>
      <w:r>
        <w:t xml:space="preserve">высшего образования </w:t>
      </w:r>
    </w:p>
    <w:p w:rsidR="00354A43" w:rsidRDefault="00354A43" w:rsidP="00354A43">
      <w:pPr>
        <w:pStyle w:val="a3"/>
        <w:spacing w:before="0" w:beforeAutospacing="0" w:after="0" w:afterAutospacing="0"/>
        <w:jc w:val="right"/>
      </w:pPr>
      <w:r>
        <w:t xml:space="preserve">«Кубанский государственный аграрный университет имени И.Т. Трубилина» </w:t>
      </w:r>
    </w:p>
    <w:p w:rsidR="00354A43" w:rsidRPr="00114B3E" w:rsidRDefault="00354A43" w:rsidP="00354A43">
      <w:pPr>
        <w:pStyle w:val="a3"/>
        <w:spacing w:before="0" w:beforeAutospacing="0" w:after="0" w:afterAutospacing="0"/>
        <w:jc w:val="right"/>
        <w:rPr>
          <w:lang w:val="en-US"/>
        </w:rPr>
      </w:pPr>
      <w:r w:rsidRPr="00114B3E">
        <w:rPr>
          <w:lang w:val="en-US"/>
        </w:rPr>
        <w:t xml:space="preserve">Federal State Budgetary Educational Institution of Higher Education </w:t>
      </w:r>
    </w:p>
    <w:p w:rsidR="00354A43" w:rsidRPr="00114B3E" w:rsidRDefault="00354A43" w:rsidP="00354A43">
      <w:pPr>
        <w:pStyle w:val="a3"/>
        <w:spacing w:before="0" w:beforeAutospacing="0" w:after="0" w:afterAutospacing="0"/>
        <w:jc w:val="right"/>
        <w:rPr>
          <w:lang w:val="en-US"/>
        </w:rPr>
      </w:pPr>
      <w:r w:rsidRPr="00114B3E">
        <w:rPr>
          <w:lang w:val="en-US"/>
        </w:rPr>
        <w:t xml:space="preserve">“Kuban State Agrarian University named after I.T. Trubilin” </w:t>
      </w:r>
    </w:p>
    <w:p w:rsidR="00354A43" w:rsidRDefault="00354A43" w:rsidP="00354A43">
      <w:pPr>
        <w:pStyle w:val="a3"/>
        <w:spacing w:before="0" w:beforeAutospacing="0" w:after="0" w:afterAutospacing="0"/>
        <w:jc w:val="right"/>
      </w:pPr>
      <w:r>
        <w:t xml:space="preserve">Российская Федерация, г. Краснодар </w:t>
      </w:r>
    </w:p>
    <w:p w:rsidR="00354A43" w:rsidRDefault="00354A43" w:rsidP="00354A43">
      <w:pPr>
        <w:pStyle w:val="a3"/>
        <w:spacing w:before="0" w:beforeAutospacing="0" w:after="0" w:afterAutospacing="0"/>
        <w:jc w:val="right"/>
      </w:pPr>
      <w:r>
        <w:t xml:space="preserve">Russian Federation, Krasnodar </w:t>
      </w:r>
    </w:p>
    <w:p w:rsidR="00354A43" w:rsidRPr="00037D25" w:rsidRDefault="00354A43" w:rsidP="00354A43">
      <w:pPr>
        <w:pStyle w:val="a3"/>
        <w:spacing w:before="0" w:beforeAutospacing="0" w:after="0" w:afterAutospacing="0"/>
        <w:jc w:val="right"/>
      </w:pPr>
      <w:r>
        <w:rPr>
          <w:lang w:val="en-US"/>
        </w:rPr>
        <w:t>katya</w:t>
      </w:r>
      <w:r w:rsidRPr="00037D25">
        <w:t>-</w:t>
      </w:r>
      <w:r>
        <w:rPr>
          <w:lang w:val="en-US"/>
        </w:rPr>
        <w:t>kavk</w:t>
      </w:r>
      <w:r w:rsidRPr="00037D25">
        <w:t>2016@</w:t>
      </w:r>
      <w:r>
        <w:rPr>
          <w:lang w:val="en-US"/>
        </w:rPr>
        <w:t>yandex</w:t>
      </w:r>
      <w:r>
        <w:t>.</w:t>
      </w:r>
      <w:r>
        <w:rPr>
          <w:lang w:val="en-US"/>
        </w:rPr>
        <w:t>ru</w:t>
      </w:r>
    </w:p>
    <w:p w:rsidR="00354A43" w:rsidRDefault="00354A43" w:rsidP="00354A43">
      <w:pPr>
        <w:pStyle w:val="a3"/>
        <w:spacing w:before="0" w:beforeAutospacing="0" w:after="0" w:afterAutospacing="0"/>
        <w:jc w:val="right"/>
      </w:pPr>
      <w:r>
        <w:t xml:space="preserve">Научный руководитель: </w:t>
      </w:r>
    </w:p>
    <w:p w:rsidR="00354A43" w:rsidRDefault="00354A43" w:rsidP="00354A43">
      <w:pPr>
        <w:pStyle w:val="a3"/>
        <w:spacing w:before="0" w:beforeAutospacing="0" w:after="0" w:afterAutospacing="0"/>
        <w:jc w:val="right"/>
      </w:pPr>
      <w:r>
        <w:t xml:space="preserve">Шеховцова А. С., к.ю.н. </w:t>
      </w:r>
    </w:p>
    <w:p w:rsidR="00354A43" w:rsidRPr="00114B3E" w:rsidRDefault="00354A43" w:rsidP="00354A43">
      <w:pPr>
        <w:pStyle w:val="a3"/>
        <w:spacing w:before="0" w:beforeAutospacing="0" w:after="0" w:afterAutospacing="0"/>
        <w:jc w:val="right"/>
      </w:pPr>
    </w:p>
    <w:p w:rsidR="00354A43" w:rsidRPr="00354A43" w:rsidRDefault="00354A43" w:rsidP="00354A43">
      <w:pPr>
        <w:spacing w:after="0" w:line="240" w:lineRule="auto"/>
        <w:jc w:val="center"/>
        <w:rPr>
          <w:rFonts w:ascii="Times New Roman" w:hAnsi="Times New Roman" w:cs="Times New Roman"/>
          <w:b/>
          <w:sz w:val="24"/>
          <w:szCs w:val="24"/>
          <w:lang w:val="en-US"/>
        </w:rPr>
      </w:pPr>
      <w:r w:rsidRPr="008A156C">
        <w:rPr>
          <w:rFonts w:ascii="Times New Roman" w:hAnsi="Times New Roman" w:cs="Times New Roman"/>
          <w:b/>
          <w:sz w:val="24"/>
          <w:szCs w:val="24"/>
        </w:rPr>
        <w:t>БАНКРОТСТВО</w:t>
      </w:r>
      <w:r w:rsidRPr="008A156C">
        <w:rPr>
          <w:rFonts w:ascii="Times New Roman" w:hAnsi="Times New Roman" w:cs="Times New Roman"/>
          <w:b/>
          <w:sz w:val="24"/>
          <w:szCs w:val="24"/>
          <w:lang w:val="en-US"/>
        </w:rPr>
        <w:t xml:space="preserve"> </w:t>
      </w:r>
      <w:r w:rsidRPr="008A156C">
        <w:rPr>
          <w:rFonts w:ascii="Times New Roman" w:hAnsi="Times New Roman" w:cs="Times New Roman"/>
          <w:b/>
          <w:sz w:val="24"/>
          <w:szCs w:val="24"/>
        </w:rPr>
        <w:t>КОММЕРЧЕСКИХ</w:t>
      </w:r>
      <w:r w:rsidRPr="008A156C">
        <w:rPr>
          <w:rFonts w:ascii="Times New Roman" w:hAnsi="Times New Roman" w:cs="Times New Roman"/>
          <w:b/>
          <w:sz w:val="24"/>
          <w:szCs w:val="24"/>
          <w:lang w:val="en-US"/>
        </w:rPr>
        <w:t xml:space="preserve"> </w:t>
      </w:r>
      <w:r w:rsidRPr="008A156C">
        <w:rPr>
          <w:rFonts w:ascii="Times New Roman" w:hAnsi="Times New Roman" w:cs="Times New Roman"/>
          <w:b/>
          <w:sz w:val="24"/>
          <w:szCs w:val="24"/>
        </w:rPr>
        <w:t>ОРГАНИЗАЦИЙ</w:t>
      </w:r>
    </w:p>
    <w:p w:rsidR="00354A43" w:rsidRPr="008A156C" w:rsidRDefault="00354A43" w:rsidP="00354A43">
      <w:pPr>
        <w:spacing w:after="0" w:line="240" w:lineRule="auto"/>
        <w:jc w:val="center"/>
        <w:rPr>
          <w:rFonts w:ascii="Times New Roman" w:hAnsi="Times New Roman" w:cs="Times New Roman"/>
          <w:b/>
          <w:sz w:val="24"/>
          <w:szCs w:val="24"/>
          <w:lang w:val="en-US"/>
        </w:rPr>
      </w:pPr>
    </w:p>
    <w:p w:rsidR="00354A43" w:rsidRPr="00354A43" w:rsidRDefault="00354A43" w:rsidP="00354A43">
      <w:pPr>
        <w:spacing w:after="0" w:line="240" w:lineRule="auto"/>
        <w:jc w:val="center"/>
        <w:rPr>
          <w:rFonts w:ascii="Times New Roman" w:hAnsi="Times New Roman" w:cs="Times New Roman"/>
          <w:b/>
          <w:sz w:val="24"/>
          <w:szCs w:val="24"/>
          <w:lang w:val="en-US"/>
        </w:rPr>
      </w:pPr>
      <w:r w:rsidRPr="008A156C">
        <w:rPr>
          <w:rFonts w:ascii="Times New Roman" w:hAnsi="Times New Roman" w:cs="Times New Roman"/>
          <w:b/>
          <w:sz w:val="24"/>
          <w:szCs w:val="24"/>
          <w:lang w:val="en-US"/>
        </w:rPr>
        <w:t>THE BANKRUPTCY OF COMMERCIAL ORGANIZATIONS</w:t>
      </w:r>
    </w:p>
    <w:p w:rsidR="00354A43" w:rsidRPr="00354A43" w:rsidRDefault="00354A43" w:rsidP="00354A43">
      <w:pPr>
        <w:spacing w:after="0" w:line="240" w:lineRule="auto"/>
        <w:jc w:val="center"/>
        <w:rPr>
          <w:rFonts w:ascii="Times New Roman" w:hAnsi="Times New Roman" w:cs="Times New Roman"/>
          <w:b/>
          <w:sz w:val="24"/>
          <w:szCs w:val="24"/>
          <w:lang w:val="en-US"/>
        </w:rPr>
      </w:pPr>
    </w:p>
    <w:p w:rsidR="00354A43" w:rsidRDefault="00354A43" w:rsidP="00354A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статье рассматривается институт несостоятельности (банкротства), также исследованы причины банкротства и предложены возможные пути его разрешения. Особое внимание уделено стадиям банкротства коммерческих организаций. </w:t>
      </w:r>
    </w:p>
    <w:p w:rsidR="00354A43" w:rsidRDefault="00354A43" w:rsidP="00354A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Ключевые слова: несостоятельность (банкротство) коммерческих организаций, арбитражный управляющий, кредиторы, должник.</w:t>
      </w:r>
    </w:p>
    <w:p w:rsidR="00354A43" w:rsidRDefault="00354A43" w:rsidP="00354A43">
      <w:pPr>
        <w:spacing w:after="0" w:line="240" w:lineRule="auto"/>
        <w:ind w:firstLine="709"/>
        <w:jc w:val="both"/>
        <w:rPr>
          <w:rFonts w:ascii="Times New Roman" w:hAnsi="Times New Roman" w:cs="Times New Roman"/>
          <w:i/>
          <w:sz w:val="24"/>
          <w:szCs w:val="24"/>
        </w:rPr>
      </w:pPr>
    </w:p>
    <w:p w:rsidR="00354A43" w:rsidRPr="0079623A" w:rsidRDefault="00354A43" w:rsidP="00354A43">
      <w:pPr>
        <w:spacing w:after="0" w:line="240" w:lineRule="auto"/>
        <w:ind w:firstLine="709"/>
        <w:jc w:val="both"/>
        <w:rPr>
          <w:rFonts w:ascii="Times New Roman" w:hAnsi="Times New Roman" w:cs="Times New Roman"/>
          <w:i/>
          <w:sz w:val="24"/>
          <w:szCs w:val="24"/>
          <w:lang w:val="en-US"/>
        </w:rPr>
      </w:pPr>
      <w:r w:rsidRPr="00670D60">
        <w:rPr>
          <w:rFonts w:ascii="Times New Roman" w:hAnsi="Times New Roman" w:cs="Times New Roman"/>
          <w:i/>
          <w:sz w:val="24"/>
          <w:szCs w:val="24"/>
          <w:lang w:val="en-US"/>
        </w:rPr>
        <w:t>The article deals with the institution of insolvency (bankruptcy), also investigated the causes of bankruptcy and proposed possible ways to resolve it. Particular attention is paid to the stages of bankruptcy of commercial organizations.</w:t>
      </w:r>
    </w:p>
    <w:p w:rsidR="00354A43" w:rsidRPr="0079057A" w:rsidRDefault="00354A43" w:rsidP="00354A43">
      <w:pPr>
        <w:spacing w:after="0" w:line="240" w:lineRule="auto"/>
        <w:ind w:firstLine="709"/>
        <w:jc w:val="both"/>
        <w:rPr>
          <w:rFonts w:ascii="Times New Roman" w:hAnsi="Times New Roman" w:cs="Times New Roman"/>
          <w:i/>
          <w:sz w:val="24"/>
          <w:szCs w:val="24"/>
          <w:lang w:val="en-US"/>
        </w:rPr>
      </w:pPr>
      <w:r w:rsidRPr="0079057A">
        <w:rPr>
          <w:rFonts w:ascii="Times New Roman" w:hAnsi="Times New Roman" w:cs="Times New Roman"/>
          <w:i/>
          <w:sz w:val="24"/>
          <w:szCs w:val="24"/>
          <w:lang w:val="en-US"/>
        </w:rPr>
        <w:t>Keywords: insolvency (bankruptcy) of commercial organizations, arbitration Manager, creditors, debtor.</w:t>
      </w:r>
    </w:p>
    <w:p w:rsidR="00354A43" w:rsidRPr="00296388" w:rsidRDefault="00354A43" w:rsidP="00354A43">
      <w:pPr>
        <w:spacing w:after="0" w:line="240" w:lineRule="auto"/>
        <w:ind w:firstLine="709"/>
        <w:jc w:val="both"/>
        <w:rPr>
          <w:rFonts w:ascii="Times New Roman" w:hAnsi="Times New Roman" w:cs="Times New Roman"/>
          <w:sz w:val="24"/>
          <w:szCs w:val="24"/>
          <w:lang w:val="en-US"/>
        </w:rPr>
      </w:pP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Чтобы дать понятие современному «банкротству», считаем необходимым, определить его правовую природу. Для начала обратимся к истории. Итак, в дореволюционном периоде такие понятия, как «банкротство» и «несостоятельность» имели совершенно разное значение. Под несостоятельностью должника понималось недостаточность его имущества для удовлетворения требований кредиторов. Тогда, как банкротом признавался субъект, уже причинивший ущерб кредиторам, в соответствии с которым наступала уголовная ответственность. В этот период выделяли следующие виды несостоятельности:</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1) «неосторожная» или «злостная», суть которой заключалась в том, что при её осуществлении, в случае наступления банкротства, уголовная ответственность не наступала. Но она могла возникнуть на момент признания её таковой судом;</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2) «несчастная», возникающая из-за различных непредвиденных обстоятельств (военные действия) и стихийных бедствий таких, как наводнение, землетрясение и тд. При таких обстоятельствах уголовная ответственность не наступала также;</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3) «расточительная», наступающая вследствие неосторожности или легкомыслия руководителей юридического лица, а также вследствие больших расходов, производимых на различные нужды;</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 xml:space="preserve">4) «корыстная» или «тяжкая», которая представляла собой умышленное сокрытие своей несостоятельности, в целях получения собственной выгоды. </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 xml:space="preserve">В последствии в нашей стране принимается Закон «О несостоятельности (банкротстве) предприятий» 1992 года, который впервые закрепляет такие понятия, как «принудительная» и «добровольная» ликвидация несостоятельных субъектов. </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lastRenderedPageBreak/>
        <w:t>Обращаем внимание на то, что на сегодняшний момент такое явление, как «банкротство» немного эволюционировало. И многие учёные сходятся во мнении, что в нынешнем обществе несостоятельность коммерческой организации – это абсолютно естественный процесс для всех государств, имеющих рыночную экономику</w:t>
      </w:r>
      <w:r w:rsidRPr="008A156C">
        <w:rPr>
          <w:rStyle w:val="a9"/>
          <w:rFonts w:ascii="Times New Roman" w:hAnsi="Times New Roman" w:cs="Times New Roman"/>
          <w:bCs/>
          <w:sz w:val="24"/>
          <w:szCs w:val="24"/>
        </w:rPr>
        <w:footnoteReference w:id="281"/>
      </w:r>
      <w:r w:rsidRPr="008A156C">
        <w:rPr>
          <w:rFonts w:ascii="Times New Roman" w:hAnsi="Times New Roman" w:cs="Times New Roman"/>
          <w:bCs/>
          <w:sz w:val="24"/>
          <w:szCs w:val="24"/>
        </w:rPr>
        <w:t xml:space="preserve">. В условиях различных кризисных явлений как на внутреннем, так и на внешнем рынках, риск банкротства хозяйствующих субъектов только увеличивается. Но, когда экономика станы стабильна, этот процесс будет носить локальный характер, следствием которого могут выступать неправильное использование ресурсов и неспособность фирмы к конкурированию с другими субъектами. </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Сейчас же многие учёные и практики выделяют следующие виды банкротства:</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1) Реальное банкротство – неспособность восстановить свою платёжеспособность в силу реальных потерь собственного или заёмного капитала.</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2) Временное, условное банкротство – состояние неплатёжеспособности организации, вызванное существенной просрочкой её кредиторской задолженности.</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3) Преднамеренное банкротство – преднамеренное создание руководителями организации состояния её неплатёжеспособности.</w:t>
      </w:r>
    </w:p>
    <w:p w:rsidR="00354A43" w:rsidRPr="008A156C" w:rsidRDefault="00354A43" w:rsidP="00354A43">
      <w:pPr>
        <w:spacing w:after="0" w:line="240" w:lineRule="auto"/>
        <w:ind w:firstLine="709"/>
        <w:jc w:val="both"/>
        <w:rPr>
          <w:rFonts w:ascii="Times New Roman" w:hAnsi="Times New Roman" w:cs="Times New Roman"/>
          <w:bCs/>
          <w:sz w:val="24"/>
          <w:szCs w:val="24"/>
        </w:rPr>
      </w:pPr>
      <w:r w:rsidRPr="008A156C">
        <w:rPr>
          <w:rFonts w:ascii="Times New Roman" w:hAnsi="Times New Roman" w:cs="Times New Roman"/>
          <w:bCs/>
          <w:sz w:val="24"/>
          <w:szCs w:val="24"/>
        </w:rPr>
        <w:t>4) Фиктивное – ложное объявление организацией о своей неплатёжеспособности с целью введения в заблуждение кредиторов</w:t>
      </w:r>
      <w:r w:rsidRPr="008A156C">
        <w:rPr>
          <w:rStyle w:val="a9"/>
          <w:rFonts w:ascii="Times New Roman" w:hAnsi="Times New Roman" w:cs="Times New Roman"/>
          <w:bCs/>
          <w:sz w:val="24"/>
          <w:szCs w:val="24"/>
        </w:rPr>
        <w:footnoteReference w:id="282"/>
      </w:r>
      <w:r w:rsidRPr="008A156C">
        <w:rPr>
          <w:rFonts w:ascii="Times New Roman" w:hAnsi="Times New Roman" w:cs="Times New Roman"/>
          <w:bCs/>
          <w:sz w:val="24"/>
          <w:szCs w:val="24"/>
        </w:rPr>
        <w:t>.</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bCs/>
          <w:sz w:val="24"/>
          <w:szCs w:val="24"/>
        </w:rPr>
        <w:t>Само понятие несостоятельности на сегодняшний момент закреплено в Федеральном законе от 26.10.2002 года №127-ФЗ «О несостоятельности (банкротстве)»</w:t>
      </w:r>
      <w:r w:rsidRPr="008A156C">
        <w:rPr>
          <w:rStyle w:val="a9"/>
          <w:rFonts w:ascii="Times New Roman" w:hAnsi="Times New Roman" w:cs="Times New Roman"/>
          <w:bCs/>
          <w:sz w:val="24"/>
          <w:szCs w:val="24"/>
        </w:rPr>
        <w:footnoteReference w:id="283"/>
      </w:r>
      <w:r w:rsidRPr="008A156C">
        <w:rPr>
          <w:rFonts w:ascii="Times New Roman" w:hAnsi="Times New Roman" w:cs="Times New Roman"/>
          <w:bCs/>
          <w:sz w:val="24"/>
          <w:szCs w:val="24"/>
        </w:rPr>
        <w:t xml:space="preserve">. Это </w:t>
      </w:r>
      <w:r w:rsidRPr="008A156C">
        <w:rPr>
          <w:rFonts w:ascii="Times New Roman" w:hAnsi="Times New Roman" w:cs="Times New Roman"/>
          <w:sz w:val="24"/>
          <w:szCs w:val="24"/>
        </w:rPr>
        <w:t xml:space="preserve">признанная арбитражным судом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 xml:space="preserve">Что же касается субъектного состава, то к числу лиц, участвующих в делах о банкротстве, относятся: </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1) должник, являющийся физическим или юридическим лицом, и в силу определённых обстоятельств, неспособный удовлетворять требования своих кредиторов;</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2)  кредиторы, то есть лица, имеющие по отношению к должнику соответствующие права требования;</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3) конкурсные кредиторы по денежным обязательствам;</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4) уполномоченные органы, являющиеся федеральными органами исполнительной власти, уполномоченные Правительством Российской Федерации на участие в делах о банкротстве;</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5) арбитражный управляющий и многие другие.</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Именно арбитражные управляющие играют большую роль на всех стадиях процесса банкротства юридических лиц. Именно на них закон возлагает значительную ответственность за правильность осуществления всех шагов и за соблюдение российского законодательства. Но также следует сказать и о том, что немаловажную роль в деле о банкротстве играет и генеральный директор предприятия (организации), о чём свидетельствует многочисленная судебная практика</w:t>
      </w:r>
      <w:r w:rsidRPr="008A156C">
        <w:rPr>
          <w:rStyle w:val="a9"/>
          <w:rFonts w:ascii="Times New Roman" w:hAnsi="Times New Roman" w:cs="Times New Roman"/>
          <w:sz w:val="24"/>
          <w:szCs w:val="24"/>
        </w:rPr>
        <w:footnoteReference w:id="284"/>
      </w:r>
      <w:r w:rsidRPr="008A156C">
        <w:rPr>
          <w:rFonts w:ascii="Times New Roman" w:hAnsi="Times New Roman" w:cs="Times New Roman"/>
          <w:sz w:val="24"/>
          <w:szCs w:val="24"/>
        </w:rPr>
        <w:t>.</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 xml:space="preserve">Для того, чтобы наиболее полно представить всю процедуру ликвидации коммерческих организаций, рассмотрим стадии банкротства. </w:t>
      </w:r>
    </w:p>
    <w:p w:rsidR="00354A43" w:rsidRPr="008A156C" w:rsidRDefault="00354A43" w:rsidP="00354A43">
      <w:pPr>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bCs/>
          <w:sz w:val="24"/>
          <w:szCs w:val="24"/>
        </w:rPr>
        <w:lastRenderedPageBreak/>
        <w:t>Первой процедурой, вводимой в отношении юридического лица, является наблюдение. Главная особенность этой стадии заключается в том, что</w:t>
      </w:r>
      <w:r w:rsidRPr="008A156C">
        <w:rPr>
          <w:rFonts w:ascii="Times New Roman" w:hAnsi="Times New Roman" w:cs="Times New Roman"/>
          <w:sz w:val="24"/>
          <w:szCs w:val="24"/>
        </w:rPr>
        <w:t xml:space="preserve">, при ее проведении организация еще не признается несостоятельной. </w:t>
      </w:r>
      <w:r w:rsidRPr="008A156C">
        <w:rPr>
          <w:rFonts w:ascii="Times New Roman" w:hAnsi="Times New Roman" w:cs="Times New Roman"/>
          <w:bCs/>
          <w:sz w:val="24"/>
          <w:szCs w:val="24"/>
        </w:rPr>
        <w:t xml:space="preserve">Она применяется к должнику для сохранения его имущества, анализа состояния финансов, </w:t>
      </w:r>
      <w:r w:rsidRPr="008A156C">
        <w:rPr>
          <w:rFonts w:ascii="Times New Roman" w:hAnsi="Times New Roman" w:cs="Times New Roman"/>
          <w:sz w:val="24"/>
          <w:szCs w:val="24"/>
        </w:rPr>
        <w:t xml:space="preserve">выявление требований кредиторов и проведения первого собрания кредиторов. Причем на момент введения соответствующей стадии, задолженность коммерческой организации составляет в совокупности не менее чем триста тысяч рублей, и эти требования не были исполнены на протяжении трех месяцев. Данная стадия вводится после рассмотрения арбитражным судом правдивости и законности предъявленного заявления о признании того или иного юридического лица банкротом. При этом процесс осуществления наблюдения не является основанием для отстранения руководителя предприятия (организации) и другого персонала от должности. В этом случае они продолжают в полном объёме осуществлять свою деятельность, за исключением, предусмотренным законом. Важно отметить, что после введения наблюдения все функции по обеспечению сохранности имущества должника возлагаются на временного управляющего, то есть лица, назначаемого арбитражным судом для осуществления данной деятельности. </w:t>
      </w:r>
    </w:p>
    <w:p w:rsidR="00354A43" w:rsidRPr="008A156C" w:rsidRDefault="00354A43" w:rsidP="00354A43">
      <w:pPr>
        <w:pStyle w:val="a3"/>
        <w:spacing w:before="0" w:beforeAutospacing="0" w:after="0" w:afterAutospacing="0"/>
        <w:ind w:firstLine="709"/>
        <w:jc w:val="both"/>
      </w:pPr>
      <w:r w:rsidRPr="008A156C">
        <w:rPr>
          <w:bCs/>
        </w:rPr>
        <w:t xml:space="preserve">По результатам проведения первого собрания кредиторов на стадии наблюдения может быть принято решение о введении в отношении должника процедуры финансового оздоровления, которая направлена на  </w:t>
      </w:r>
      <w:r w:rsidRPr="008A156C">
        <w:t xml:space="preserve">восстановление платежеспособности должника и погашения его задолженности. </w:t>
      </w:r>
    </w:p>
    <w:p w:rsidR="00354A43" w:rsidRPr="008A156C"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 xml:space="preserve">Финансовое оздоровление может вводиться на основании ходатайства должника, его учредителей, собственника имущества должника - унитарного предприятия, а также третьего лица. Причём это ходатайство, со всеми приложенными к нему документами, должно быть направленно  временному управляющему, а соответственно и в арбитражный суд не позднее, чем за пятнадцать дней до даты проведения собрания кредиторов. С даты введения процедуры финансового оздоровления отменяются ранее принятые меры по обеспечению требований кредиторов в силу указания </w:t>
      </w:r>
      <w:hyperlink r:id="rId36" w:history="1">
        <w:r w:rsidRPr="008A156C">
          <w:rPr>
            <w:rFonts w:ascii="Times New Roman" w:hAnsi="Times New Roman" w:cs="Times New Roman"/>
            <w:sz w:val="24"/>
            <w:szCs w:val="24"/>
          </w:rPr>
          <w:t>Закона</w:t>
        </w:r>
      </w:hyperlink>
      <w:r w:rsidRPr="008A156C">
        <w:rPr>
          <w:rFonts w:ascii="Times New Roman" w:hAnsi="Times New Roman" w:cs="Times New Roman"/>
          <w:sz w:val="24"/>
          <w:szCs w:val="24"/>
        </w:rPr>
        <w:t xml:space="preserve"> без принятия об этом самостоятельного акта судом общей юрисдикции или арбитражным судом</w:t>
      </w:r>
      <w:r w:rsidRPr="008A156C">
        <w:rPr>
          <w:rStyle w:val="a9"/>
          <w:rFonts w:ascii="Times New Roman" w:hAnsi="Times New Roman" w:cs="Times New Roman"/>
          <w:sz w:val="24"/>
          <w:szCs w:val="24"/>
        </w:rPr>
        <w:footnoteReference w:id="285"/>
      </w:r>
      <w:r w:rsidRPr="008A156C">
        <w:rPr>
          <w:rFonts w:ascii="Times New Roman" w:hAnsi="Times New Roman" w:cs="Times New Roman"/>
          <w:sz w:val="24"/>
          <w:szCs w:val="24"/>
        </w:rPr>
        <w:t xml:space="preserve">. Одновременно с этим арбитражный суд должен утвердить и административного управляющего. </w:t>
      </w:r>
    </w:p>
    <w:p w:rsidR="00354A43" w:rsidRPr="008A156C" w:rsidRDefault="00354A43" w:rsidP="00354A43">
      <w:pPr>
        <w:pStyle w:val="a3"/>
        <w:spacing w:before="0" w:beforeAutospacing="0" w:after="0" w:afterAutospacing="0"/>
        <w:ind w:firstLine="709"/>
        <w:jc w:val="both"/>
      </w:pPr>
      <w:r w:rsidRPr="008A156C">
        <w:t>Не позднее месяца до окончания процедуры должник обязан предоставить отчёт о результатах проведения финансового оздоровления административному управляющему. В свою очередь последний должен рассмотреть предоставленный ему отчет и составить заключение о выполнении поставленного плана и об удовлетворении требований всех кредиторов в полном объёме. После того как вышеуказанные действия были выполнены арбитражный суд назначает время, в период которого будет проведено заседание по результатам финансового оздоровления. И в конечном итоге может принять:</w:t>
      </w:r>
    </w:p>
    <w:p w:rsidR="00354A43" w:rsidRPr="008A156C" w:rsidRDefault="00354A43" w:rsidP="00354A43">
      <w:pPr>
        <w:pStyle w:val="a3"/>
        <w:spacing w:before="0" w:beforeAutospacing="0" w:after="0" w:afterAutospacing="0"/>
        <w:ind w:firstLine="709"/>
        <w:jc w:val="both"/>
      </w:pPr>
      <w:r w:rsidRPr="008A156C">
        <w:t>1) определение о прекращении производства по делу о банкротстве, когда погашена задолженность и отсутствуют жалобы кредиторов;</w:t>
      </w:r>
    </w:p>
    <w:p w:rsidR="00354A43" w:rsidRPr="008A156C" w:rsidRDefault="00354A43" w:rsidP="00354A43">
      <w:pPr>
        <w:pStyle w:val="a3"/>
        <w:spacing w:before="0" w:beforeAutospacing="0" w:after="0" w:afterAutospacing="0"/>
        <w:ind w:firstLine="709"/>
        <w:jc w:val="both"/>
      </w:pPr>
      <w:r w:rsidRPr="008A156C">
        <w:t>2) определение о введении внешнего управления, когда у арбитражного суда есть основания полагать, что платёжеспособность должника ещё возможно восстановить;</w:t>
      </w:r>
    </w:p>
    <w:p w:rsidR="00354A43" w:rsidRPr="008A156C" w:rsidRDefault="00354A43" w:rsidP="00354A43">
      <w:pPr>
        <w:pStyle w:val="a3"/>
        <w:spacing w:before="0" w:beforeAutospacing="0" w:after="0" w:afterAutospacing="0"/>
        <w:ind w:firstLine="709"/>
        <w:jc w:val="both"/>
      </w:pPr>
      <w:r w:rsidRPr="008A156C">
        <w:t xml:space="preserve">3) решение о признании должника банкротом и об открытии в отношении его конкурсного производства, когда платёжеспособность, по мнению арбитражного суда, восстановлению уже не подлежит и у должника преобладают признаки банкротства. </w:t>
      </w:r>
    </w:p>
    <w:p w:rsidR="00354A43" w:rsidRPr="008A156C" w:rsidRDefault="00354A43" w:rsidP="00354A43">
      <w:pPr>
        <w:pStyle w:val="a3"/>
        <w:spacing w:before="0" w:beforeAutospacing="0" w:after="0" w:afterAutospacing="0"/>
        <w:ind w:firstLine="709"/>
        <w:jc w:val="both"/>
      </w:pPr>
      <w:r w:rsidRPr="008A156C">
        <w:t xml:space="preserve">Следующей процедурой, вводимой в отношении должника, является внешнее управление, представляющее собой стадию банкротства, применяемую к должнику для восстановления его платежеспособности. Введение внешнего управления также осуществляется арбитражным судом на основании решения собрания кредиторов. </w:t>
      </w:r>
      <w:r w:rsidRPr="008A156C">
        <w:lastRenderedPageBreak/>
        <w:t xml:space="preserve">Процедура проводится в течение восемнадцати месяцев, по общему правилу. Она также может быть и продлена, но не более чем на шесть месяцев. </w:t>
      </w:r>
    </w:p>
    <w:p w:rsidR="00354A43" w:rsidRPr="008A156C" w:rsidRDefault="00354A43" w:rsidP="00354A43">
      <w:pPr>
        <w:pStyle w:val="a3"/>
        <w:spacing w:before="0" w:beforeAutospacing="0" w:after="0" w:afterAutospacing="0"/>
        <w:ind w:firstLine="709"/>
        <w:jc w:val="both"/>
      </w:pPr>
      <w:r w:rsidRPr="008A156C">
        <w:t xml:space="preserve">Как только арбитражный суд вынесет решение о введении внешнего управления процедуры наступают следующие последствия: </w:t>
      </w:r>
    </w:p>
    <w:p w:rsidR="00354A43" w:rsidRPr="008A156C" w:rsidRDefault="00354A43" w:rsidP="00354A43">
      <w:pPr>
        <w:pStyle w:val="a3"/>
        <w:spacing w:before="0" w:beforeAutospacing="0" w:after="0" w:afterAutospacing="0"/>
        <w:ind w:firstLine="709"/>
        <w:jc w:val="both"/>
      </w:pPr>
      <w:r w:rsidRPr="008A156C">
        <w:t>1) руководитель должника отстраняется от своих полномочий, и с этого момента вся ответственность по управлению делами возлагается на  внешнего управляющего, который даже вправе издать приказ об соответствующем увольнении;</w:t>
      </w:r>
    </w:p>
    <w:p w:rsidR="00354A43" w:rsidRPr="008A156C" w:rsidRDefault="00354A43" w:rsidP="00354A43">
      <w:pPr>
        <w:pStyle w:val="a3"/>
        <w:spacing w:before="0" w:beforeAutospacing="0" w:after="0" w:afterAutospacing="0"/>
        <w:ind w:firstLine="709"/>
        <w:jc w:val="both"/>
      </w:pPr>
      <w:r w:rsidRPr="008A156C">
        <w:t>2) прекращаются и полномочия органов управления должника и собственника имущества должника - унитарного предприятия, которые также теперь возлагаются на внешнего управляющего, за исключением предусмотренным статьёй 94 Федерального закона;</w:t>
      </w:r>
    </w:p>
    <w:p w:rsidR="00354A43" w:rsidRPr="008A156C" w:rsidRDefault="00354A43" w:rsidP="00354A43">
      <w:pPr>
        <w:pStyle w:val="a3"/>
        <w:spacing w:before="0" w:beforeAutospacing="0" w:after="0" w:afterAutospacing="0"/>
        <w:ind w:firstLine="709"/>
        <w:jc w:val="both"/>
      </w:pPr>
      <w:r w:rsidRPr="008A156C">
        <w:t xml:space="preserve">3) отныне все меры, принятые по обеспечению требований кредиторов ранее, отменяются; </w:t>
      </w:r>
    </w:p>
    <w:p w:rsidR="00354A43" w:rsidRPr="008A156C" w:rsidRDefault="00354A43" w:rsidP="00354A43">
      <w:pPr>
        <w:pStyle w:val="a3"/>
        <w:spacing w:before="0" w:beforeAutospacing="0" w:after="0" w:afterAutospacing="0"/>
        <w:ind w:firstLine="709"/>
        <w:jc w:val="both"/>
      </w:pPr>
      <w:r w:rsidRPr="008A156C">
        <w:t>4) на удовлетворение требований кредиторов вводится мораторий, то есть определённая отсрочка от их исполнения.</w:t>
      </w:r>
    </w:p>
    <w:p w:rsidR="00354A43" w:rsidRPr="008A156C" w:rsidRDefault="00354A43" w:rsidP="00354A43">
      <w:pPr>
        <w:pStyle w:val="a3"/>
        <w:spacing w:before="0" w:beforeAutospacing="0" w:after="0" w:afterAutospacing="0"/>
        <w:ind w:firstLine="709"/>
        <w:jc w:val="both"/>
      </w:pPr>
      <w:r w:rsidRPr="008A156C">
        <w:t>В обязанность внешнего управляющего входит утверждение плана внешнего управления, которое он должен осуществить  не позднее чем через месяц с даты своего назначения. Этот документ указанное лицо должно предоставить собранию кредиторов с целью его утверждения. План должен содержать меры по восстановлению платежеспособности должника, а также расходы на их реализацию. А именно данный документ предусматривает следующие меры:</w:t>
      </w:r>
    </w:p>
    <w:p w:rsidR="00354A43" w:rsidRPr="008A156C" w:rsidRDefault="00354A43" w:rsidP="00354A43">
      <w:pPr>
        <w:pStyle w:val="a3"/>
        <w:spacing w:before="0" w:beforeAutospacing="0" w:after="0" w:afterAutospacing="0"/>
        <w:ind w:firstLine="709"/>
        <w:jc w:val="both"/>
      </w:pPr>
      <w:r w:rsidRPr="008A156C">
        <w:t>1) продажа части имущества должника;</w:t>
      </w:r>
    </w:p>
    <w:p w:rsidR="00354A43" w:rsidRPr="008A156C" w:rsidRDefault="00354A43" w:rsidP="00354A43">
      <w:pPr>
        <w:pStyle w:val="a3"/>
        <w:spacing w:before="0" w:beforeAutospacing="0" w:after="0" w:afterAutospacing="0"/>
        <w:ind w:firstLine="709"/>
        <w:jc w:val="both"/>
      </w:pPr>
      <w:r w:rsidRPr="008A156C">
        <w:t>2) закрытие нерентабельных производств;</w:t>
      </w:r>
    </w:p>
    <w:p w:rsidR="00354A43" w:rsidRPr="008A156C" w:rsidRDefault="00354A43" w:rsidP="00354A43">
      <w:pPr>
        <w:pStyle w:val="a3"/>
        <w:spacing w:before="0" w:beforeAutospacing="0" w:after="0" w:afterAutospacing="0"/>
        <w:ind w:firstLine="709"/>
        <w:jc w:val="both"/>
      </w:pPr>
      <w:r w:rsidRPr="008A156C">
        <w:t>3) взыскание дебиторской задолженности;</w:t>
      </w:r>
    </w:p>
    <w:p w:rsidR="00354A43" w:rsidRPr="008A156C" w:rsidRDefault="00354A43" w:rsidP="00354A43">
      <w:pPr>
        <w:pStyle w:val="a3"/>
        <w:spacing w:before="0" w:beforeAutospacing="0" w:after="0" w:afterAutospacing="0"/>
        <w:ind w:firstLine="709"/>
        <w:jc w:val="both"/>
      </w:pPr>
      <w:r w:rsidRPr="008A156C">
        <w:t>4) исполнение обязательств должника собственником имущества должника унитарного предприятия, учредителями (участниками) должника либо третьим лицом или третьими лицами;</w:t>
      </w:r>
    </w:p>
    <w:p w:rsidR="00354A43" w:rsidRPr="008A156C" w:rsidRDefault="00354A43" w:rsidP="00354A43">
      <w:pPr>
        <w:pStyle w:val="a3"/>
        <w:spacing w:before="0" w:beforeAutospacing="0" w:after="0" w:afterAutospacing="0"/>
        <w:ind w:firstLine="709"/>
        <w:jc w:val="both"/>
      </w:pPr>
      <w:r w:rsidRPr="008A156C">
        <w:t>5) увеличение уставного каптала должника за счет взносов участников и третьих лиц;</w:t>
      </w:r>
    </w:p>
    <w:p w:rsidR="00354A43" w:rsidRPr="008A156C" w:rsidRDefault="00354A43" w:rsidP="00354A43">
      <w:pPr>
        <w:pStyle w:val="a3"/>
        <w:spacing w:before="0" w:beforeAutospacing="0" w:after="0" w:afterAutospacing="0"/>
        <w:ind w:firstLine="709"/>
        <w:jc w:val="both"/>
      </w:pPr>
      <w:r w:rsidRPr="008A156C">
        <w:t>6) продажа предприятия должника и другие.</w:t>
      </w:r>
    </w:p>
    <w:p w:rsidR="00354A43" w:rsidRPr="008A156C" w:rsidRDefault="00354A43" w:rsidP="00354A43">
      <w:pPr>
        <w:pStyle w:val="a3"/>
        <w:spacing w:before="0" w:beforeAutospacing="0" w:after="0" w:afterAutospacing="0"/>
        <w:ind w:firstLine="709"/>
        <w:jc w:val="both"/>
      </w:pPr>
      <w:r w:rsidRPr="008A156C">
        <w:t>Если арбитражный суд признает платёжеспособность должника не подлежащей восстановлению, то это прямой путь к открытию указанной процедуры. Срок конкурсного производства не может превышать один год, однако арбитражным судом этот срок может быть продлён не более чем на шесть месяцев</w:t>
      </w:r>
      <w:r w:rsidRPr="008A156C">
        <w:rPr>
          <w:rStyle w:val="a9"/>
        </w:rPr>
        <w:footnoteReference w:id="286"/>
      </w:r>
      <w:r w:rsidRPr="008A156C">
        <w:t>.</w:t>
      </w:r>
    </w:p>
    <w:p w:rsidR="00354A43" w:rsidRPr="008A156C" w:rsidRDefault="00354A43" w:rsidP="00354A43">
      <w:pPr>
        <w:pStyle w:val="a3"/>
        <w:spacing w:before="0" w:beforeAutospacing="0" w:after="0" w:afterAutospacing="0"/>
        <w:ind w:firstLine="709"/>
        <w:jc w:val="both"/>
      </w:pPr>
      <w:r w:rsidRPr="008A156C">
        <w:t>В соответствии с действующим федеральным законодательством с момента открытия конкурсного производства в отношении должника, признанного банкротом, прекращается начисление неустоек и иных финансовых санкций по всем видам задолженности должника</w:t>
      </w:r>
      <w:bookmarkStart w:id="3" w:name="_ftnref11"/>
      <w:r w:rsidRPr="008A156C">
        <w:t>.</w:t>
      </w:r>
      <w:hyperlink r:id="rId37" w:anchor="_ftn11" w:history="1"/>
      <w:bookmarkEnd w:id="3"/>
      <w:r w:rsidRPr="008A156C">
        <w:t xml:space="preserve"> Назначение указанной процедуры может предусматривать наступление следующих последствий:</w:t>
      </w:r>
    </w:p>
    <w:p w:rsidR="00354A43" w:rsidRPr="008A156C" w:rsidRDefault="00354A43" w:rsidP="00354A43">
      <w:pPr>
        <w:pStyle w:val="a3"/>
        <w:spacing w:before="0" w:beforeAutospacing="0" w:after="0" w:afterAutospacing="0"/>
        <w:ind w:firstLine="709"/>
        <w:jc w:val="both"/>
      </w:pPr>
      <w:r w:rsidRPr="008A156C">
        <w:t xml:space="preserve">1) срок исполнения денежных обязательств, возникших до открытия конкурсного производства и уплаты обязательных платежей должника, считается наступившим; </w:t>
      </w:r>
    </w:p>
    <w:p w:rsidR="00354A43" w:rsidRPr="008A156C" w:rsidRDefault="00354A43" w:rsidP="00354A43">
      <w:pPr>
        <w:pStyle w:val="a3"/>
        <w:spacing w:before="0" w:beforeAutospacing="0" w:after="0" w:afterAutospacing="0"/>
        <w:ind w:firstLine="709"/>
        <w:jc w:val="both"/>
      </w:pPr>
      <w:r w:rsidRPr="008A156C">
        <w:t>2) сведения о финансовом состоянии должника отныне больше не считаются конфиденциальными;</w:t>
      </w:r>
    </w:p>
    <w:p w:rsidR="00354A43" w:rsidRPr="008A156C" w:rsidRDefault="00354A43" w:rsidP="00354A43">
      <w:pPr>
        <w:pStyle w:val="a3"/>
        <w:spacing w:before="0" w:beforeAutospacing="0" w:after="0" w:afterAutospacing="0"/>
        <w:ind w:firstLine="709"/>
        <w:jc w:val="both"/>
      </w:pPr>
      <w:r w:rsidRPr="008A156C">
        <w:t xml:space="preserve">3) сделки, связанные с отчуждением имущества должника или его передачи другим лицам, могут осуществляться только в специальном порядке; </w:t>
      </w:r>
    </w:p>
    <w:p w:rsidR="00354A43" w:rsidRPr="008A156C" w:rsidRDefault="00354A43" w:rsidP="00354A43">
      <w:pPr>
        <w:pStyle w:val="a3"/>
        <w:spacing w:before="0" w:beforeAutospacing="0" w:after="0" w:afterAutospacing="0"/>
        <w:ind w:firstLine="709"/>
        <w:jc w:val="both"/>
      </w:pPr>
      <w:r w:rsidRPr="008A156C">
        <w:t>4) ранее наложенные аресты и ограничения на имущество должника теперь снимаются.</w:t>
      </w:r>
    </w:p>
    <w:p w:rsidR="00354A43" w:rsidRPr="008A156C" w:rsidRDefault="00354A43" w:rsidP="00354A43">
      <w:pPr>
        <w:pStyle w:val="a3"/>
        <w:spacing w:before="0" w:beforeAutospacing="0" w:after="0" w:afterAutospacing="0"/>
        <w:ind w:firstLine="709"/>
        <w:jc w:val="both"/>
      </w:pPr>
      <w:r w:rsidRPr="008A156C">
        <w:t xml:space="preserve">Одновременно с ведением конкурсного производства арбитражный суд утверждает и должность конкурсного управляющего, а также размер его вознаграждения. В случае </w:t>
      </w:r>
      <w:r w:rsidRPr="008A156C">
        <w:lastRenderedPageBreak/>
        <w:t xml:space="preserve">неисполнения или ненадлежащего исполнения конкурсным управляющим возложенных на него обязанностей арбитражный суд отстраняет конкурсного управляющего от исполнения своих обязанностей и назначает нового по ходатайству собрания кредиторов либо комитета кредиторов. </w:t>
      </w:r>
    </w:p>
    <w:p w:rsidR="00354A43" w:rsidRPr="008A156C" w:rsidRDefault="00354A43" w:rsidP="00354A43">
      <w:pPr>
        <w:pStyle w:val="a3"/>
        <w:spacing w:before="0" w:beforeAutospacing="0" w:after="0" w:afterAutospacing="0"/>
        <w:ind w:firstLine="709"/>
        <w:jc w:val="both"/>
      </w:pPr>
      <w:r w:rsidRPr="008A156C">
        <w:t>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оно в свою очередь считается завершенным с даты внесения записи о ликвидации должника в единый государственный реестр юридических лиц.</w:t>
      </w:r>
    </w:p>
    <w:p w:rsidR="00354A43" w:rsidRPr="008A156C" w:rsidRDefault="00354A43" w:rsidP="00354A43">
      <w:pPr>
        <w:pStyle w:val="af0"/>
        <w:ind w:firstLine="709"/>
        <w:jc w:val="both"/>
        <w:rPr>
          <w:rFonts w:ascii="Times New Roman" w:hAnsi="Times New Roman"/>
          <w:b/>
          <w:sz w:val="24"/>
          <w:szCs w:val="24"/>
        </w:rPr>
      </w:pPr>
      <w:r w:rsidRPr="008A156C">
        <w:rPr>
          <w:rFonts w:ascii="Times New Roman" w:hAnsi="Times New Roman"/>
          <w:sz w:val="24"/>
          <w:szCs w:val="24"/>
        </w:rPr>
        <w:t>Следующая процедура, указанная в Федеральном законе № 127 - заключение мирового соглашения, осуществляемое собранием кредиторов. Причём эти самые кредиторы должны обладать голосами, составляющими не менее половины от общего числа голосов.</w:t>
      </w:r>
    </w:p>
    <w:p w:rsidR="00354A43" w:rsidRPr="008A156C" w:rsidRDefault="00354A43" w:rsidP="00354A43">
      <w:pPr>
        <w:pStyle w:val="a3"/>
        <w:spacing w:before="0" w:beforeAutospacing="0" w:after="0" w:afterAutospacing="0"/>
        <w:ind w:firstLine="709"/>
        <w:jc w:val="both"/>
      </w:pPr>
      <w:r w:rsidRPr="008A156C">
        <w:t>Обратим внимание на то, что после утверждения судом мировое соглашение обязательно к исполнению не только для должника и всех кредиторов, но и для третьих лиц, кто  не желал его заключения. Данный принцип носит название принципа подчинения большинства.</w:t>
      </w:r>
    </w:p>
    <w:p w:rsidR="00354A43" w:rsidRPr="008A156C" w:rsidRDefault="00354A43" w:rsidP="00354A43">
      <w:pPr>
        <w:pStyle w:val="a3"/>
        <w:spacing w:before="0" w:beforeAutospacing="0" w:after="0" w:afterAutospacing="0"/>
        <w:ind w:firstLine="709"/>
        <w:jc w:val="both"/>
      </w:pPr>
      <w:r w:rsidRPr="008A156C">
        <w:t xml:space="preserve">Указанная стадия имеет достаточно большую историю, так как является традиционным способом  регулирования конфликтов в гражданско-правовых отношениях. Мировое соглашение в общем виде представляет собой соглашение, заключённое между должником и его конкурсными кредиторами, для прекращения производства по делу о банкротстве. Следует заметить, что данная процедура – не является обычным гражданско-правовым договором, поскольку, как было отмечено ранее, для того, чтобы его заключить одного волеизъявления сторон не достаточно. Ведь это соглашение должно быть рассмотрено судом, и только с его утверждения оно считается заключенным. </w:t>
      </w:r>
    </w:p>
    <w:p w:rsidR="00354A43" w:rsidRPr="008A156C" w:rsidRDefault="00354A43" w:rsidP="00354A43">
      <w:pPr>
        <w:pStyle w:val="a3"/>
        <w:spacing w:before="0" w:beforeAutospacing="0" w:after="0" w:afterAutospacing="0"/>
        <w:ind w:firstLine="709"/>
        <w:jc w:val="both"/>
      </w:pPr>
      <w:r w:rsidRPr="008A156C">
        <w:t>Мировое соглашение, как правило, может быть заключено только при следующих условиях:</w:t>
      </w:r>
    </w:p>
    <w:p w:rsidR="00354A43" w:rsidRPr="008A156C" w:rsidRDefault="00354A43" w:rsidP="00354A43">
      <w:pPr>
        <w:pStyle w:val="a3"/>
        <w:spacing w:before="0" w:beforeAutospacing="0" w:after="0" w:afterAutospacing="0"/>
        <w:ind w:firstLine="709"/>
        <w:jc w:val="both"/>
      </w:pPr>
      <w:r w:rsidRPr="008A156C">
        <w:t>1) первое, если задолженность по требованиям кредиторов первой и второй очередей была погашена полностью;</w:t>
      </w:r>
    </w:p>
    <w:p w:rsidR="00354A43" w:rsidRPr="008A156C" w:rsidRDefault="00354A43" w:rsidP="00354A43">
      <w:pPr>
        <w:pStyle w:val="a3"/>
        <w:spacing w:before="0" w:beforeAutospacing="0" w:after="0" w:afterAutospacing="0"/>
        <w:ind w:firstLine="709"/>
        <w:jc w:val="both"/>
      </w:pPr>
      <w:r w:rsidRPr="008A156C">
        <w:t xml:space="preserve">2) второе, если за заключение мирового соглашение проголосовало большинство кредиторов третьей очереди, в том числе все кредиторы, чьи требования были обеспечены залогом имущества должника. </w:t>
      </w:r>
    </w:p>
    <w:p w:rsidR="00354A43" w:rsidRPr="008A156C" w:rsidRDefault="00354A43" w:rsidP="00354A43">
      <w:pPr>
        <w:pStyle w:val="a3"/>
        <w:spacing w:before="0" w:beforeAutospacing="0" w:after="0" w:afterAutospacing="0"/>
        <w:ind w:firstLine="709"/>
        <w:jc w:val="both"/>
      </w:pPr>
      <w:r w:rsidRPr="008A156C">
        <w:t xml:space="preserve">Следует сказать, что пересмотр условий мирового соглашения допускается по вновь открывшимся обстоятельствам, если они не были ранее известны, а также если кредитор по каким-то причинам не участвовал в заключении соглашения и его законные интересы были нарушены. Расторгнуть мировое соглашение можно одновременно только в отношении всех кредиторов. </w:t>
      </w:r>
    </w:p>
    <w:p w:rsidR="00354A43" w:rsidRPr="008A156C" w:rsidRDefault="00354A43" w:rsidP="00354A43">
      <w:pPr>
        <w:pStyle w:val="a3"/>
        <w:spacing w:before="0" w:beforeAutospacing="0" w:after="0" w:afterAutospacing="0"/>
        <w:ind w:firstLine="709"/>
        <w:jc w:val="both"/>
      </w:pPr>
      <w:r w:rsidRPr="008A156C">
        <w:t>Как только мировое соглашение было утверждено арбитражным судом,  прекращается производство по делу о банкротстве. В это время должник начинает погашать задолженности перед кредиторами. Если определение арбитражного суда о введении данной процедуры по какой-либо причине будет отменено, производство по делу о банкротстве возобновляется, а в отношении должника вводится процедура, на которой было заключено мировое соглашение.</w:t>
      </w:r>
    </w:p>
    <w:p w:rsidR="00354A43" w:rsidRPr="008A156C" w:rsidRDefault="00354A43" w:rsidP="00354A43">
      <w:pPr>
        <w:pStyle w:val="a3"/>
        <w:spacing w:before="0" w:beforeAutospacing="0" w:after="0" w:afterAutospacing="0"/>
        <w:ind w:firstLine="709"/>
        <w:jc w:val="both"/>
      </w:pPr>
      <w:r w:rsidRPr="008A156C">
        <w:t>Мировое соглашение дает должнику возможность осуществлять деятельность в качестве самостоятельного и полноправного участника гражданского оборота. В свою очередь кредиторы получают возможность медленного, но частичного удовлетворения своих требований.</w:t>
      </w: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r w:rsidRPr="008A156C">
        <w:rPr>
          <w:rFonts w:ascii="Times New Roman" w:hAnsi="Times New Roman" w:cs="Times New Roman"/>
          <w:sz w:val="24"/>
          <w:szCs w:val="24"/>
        </w:rPr>
        <w:t xml:space="preserve">Таким образом, на основе проведённого исследования, обращения к историческому опыту и современному российскому законодательству, можно сделать следующие выводы. Несостоятельность (банкротство) как явление встречается на сегодняшний момент достаточно часто. И не смотря на большие достижения в регулировании данной сферы (по сравнению с прошедшими годами), по-прежнему остаются нерешёнными и </w:t>
      </w:r>
      <w:r w:rsidRPr="008A156C">
        <w:rPr>
          <w:rFonts w:ascii="Times New Roman" w:hAnsi="Times New Roman" w:cs="Times New Roman"/>
          <w:sz w:val="24"/>
          <w:szCs w:val="24"/>
        </w:rPr>
        <w:lastRenderedPageBreak/>
        <w:t>некоторые проблемы и, по-нашему мнению, Федеральный закон № 127 ещё нуждается в усовершенствовании. В частности, считаем необходимым разрешить проблему субъектного состава несостоятельности. Предлагаем расширить список лиц, в отношении которых можно вводить процедуры банкротства, путём включения в него политических партий, религиозных организаций, государственных компаний, также являющихся собственниками своего имущества. Так как проведение финансового анализа состояния должника в период осуществления процедур банкротства требует значительных материальных затрат, предлагаем значительно упростить  данную деятельность. В свою очередь на этапе заключения мирового соглашения, считаем необходимым, усилить полномочия арбитражного управляющего и собрания кредиторов, а полномочия руководителя организации и вовсе прекратить, поскольку он не уже довёл ю</w:t>
      </w:r>
      <w:r>
        <w:rPr>
          <w:rFonts w:ascii="Times New Roman" w:hAnsi="Times New Roman" w:cs="Times New Roman"/>
          <w:sz w:val="24"/>
          <w:szCs w:val="24"/>
        </w:rPr>
        <w:t>ридическое лицо до банкротства.</w:t>
      </w: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F73A27" w:rsidRDefault="00F73A27" w:rsidP="00354A43">
      <w:pPr>
        <w:autoSpaceDE w:val="0"/>
        <w:autoSpaceDN w:val="0"/>
        <w:adjustRightInd w:val="0"/>
        <w:spacing w:after="0" w:line="240" w:lineRule="auto"/>
        <w:ind w:firstLine="709"/>
        <w:jc w:val="both"/>
        <w:rPr>
          <w:rFonts w:ascii="Times New Roman" w:hAnsi="Times New Roman" w:cs="Times New Roman"/>
          <w:sz w:val="24"/>
          <w:szCs w:val="24"/>
        </w:rPr>
      </w:pPr>
    </w:p>
    <w:p w:rsidR="00056A0F" w:rsidRDefault="00056A0F" w:rsidP="00354A43">
      <w:pPr>
        <w:autoSpaceDE w:val="0"/>
        <w:autoSpaceDN w:val="0"/>
        <w:adjustRightInd w:val="0"/>
        <w:spacing w:after="0" w:line="240" w:lineRule="auto"/>
        <w:ind w:firstLine="709"/>
        <w:jc w:val="both"/>
        <w:rPr>
          <w:rFonts w:ascii="Times New Roman" w:hAnsi="Times New Roman" w:cs="Times New Roman"/>
          <w:sz w:val="24"/>
          <w:szCs w:val="24"/>
        </w:rPr>
      </w:pPr>
    </w:p>
    <w:p w:rsidR="00056A0F" w:rsidRDefault="00056A0F" w:rsidP="00354A43">
      <w:pPr>
        <w:autoSpaceDE w:val="0"/>
        <w:autoSpaceDN w:val="0"/>
        <w:adjustRightInd w:val="0"/>
        <w:spacing w:after="0" w:line="240" w:lineRule="auto"/>
        <w:ind w:firstLine="709"/>
        <w:jc w:val="both"/>
        <w:rPr>
          <w:rFonts w:ascii="Times New Roman" w:hAnsi="Times New Roman" w:cs="Times New Roman"/>
          <w:sz w:val="24"/>
          <w:szCs w:val="24"/>
        </w:rPr>
      </w:pPr>
    </w:p>
    <w:p w:rsidR="00000B1A" w:rsidRDefault="00000B1A" w:rsidP="00A01C00">
      <w:pPr>
        <w:autoSpaceDE w:val="0"/>
        <w:autoSpaceDN w:val="0"/>
        <w:adjustRightInd w:val="0"/>
        <w:spacing w:after="0" w:line="240" w:lineRule="auto"/>
        <w:jc w:val="both"/>
        <w:rPr>
          <w:rFonts w:ascii="Times New Roman" w:hAnsi="Times New Roman" w:cs="Times New Roman"/>
          <w:sz w:val="24"/>
          <w:szCs w:val="24"/>
        </w:rPr>
      </w:pPr>
    </w:p>
    <w:p w:rsidR="00A01C00" w:rsidRDefault="00A01C00" w:rsidP="00A01C00">
      <w:pPr>
        <w:autoSpaceDE w:val="0"/>
        <w:autoSpaceDN w:val="0"/>
        <w:adjustRightInd w:val="0"/>
        <w:spacing w:after="0" w:line="240" w:lineRule="auto"/>
        <w:jc w:val="both"/>
        <w:rPr>
          <w:rFonts w:ascii="Times New Roman" w:hAnsi="Times New Roman" w:cs="Times New Roman"/>
          <w:sz w:val="24"/>
          <w:szCs w:val="24"/>
        </w:rPr>
      </w:pPr>
    </w:p>
    <w:p w:rsidR="00E72B9A" w:rsidRDefault="00E72B9A" w:rsidP="00A01C00">
      <w:pPr>
        <w:autoSpaceDE w:val="0"/>
        <w:autoSpaceDN w:val="0"/>
        <w:adjustRightInd w:val="0"/>
        <w:spacing w:after="0" w:line="240" w:lineRule="auto"/>
        <w:jc w:val="both"/>
        <w:rPr>
          <w:rFonts w:ascii="Times New Roman" w:hAnsi="Times New Roman" w:cs="Times New Roman"/>
          <w:sz w:val="24"/>
          <w:szCs w:val="24"/>
        </w:rPr>
      </w:pPr>
    </w:p>
    <w:p w:rsidR="00857F1F" w:rsidRDefault="00857F1F" w:rsidP="00A01C00">
      <w:pPr>
        <w:autoSpaceDE w:val="0"/>
        <w:autoSpaceDN w:val="0"/>
        <w:adjustRightInd w:val="0"/>
        <w:spacing w:after="0" w:line="240" w:lineRule="auto"/>
        <w:jc w:val="both"/>
        <w:rPr>
          <w:rFonts w:ascii="Times New Roman" w:hAnsi="Times New Roman" w:cs="Times New Roman"/>
          <w:sz w:val="24"/>
          <w:szCs w:val="24"/>
        </w:rPr>
      </w:pPr>
    </w:p>
    <w:p w:rsidR="00857F1F" w:rsidRDefault="00857F1F" w:rsidP="00A01C00">
      <w:pPr>
        <w:autoSpaceDE w:val="0"/>
        <w:autoSpaceDN w:val="0"/>
        <w:adjustRightInd w:val="0"/>
        <w:spacing w:after="0" w:line="240" w:lineRule="auto"/>
        <w:jc w:val="both"/>
        <w:rPr>
          <w:rFonts w:ascii="Times New Roman" w:hAnsi="Times New Roman" w:cs="Times New Roman"/>
          <w:sz w:val="24"/>
          <w:szCs w:val="24"/>
        </w:rPr>
      </w:pPr>
    </w:p>
    <w:p w:rsidR="00354A43" w:rsidRPr="00BA3E8D" w:rsidRDefault="00354A43" w:rsidP="00354A43">
      <w:pPr>
        <w:spacing w:after="0" w:line="240" w:lineRule="auto"/>
        <w:ind w:firstLine="709"/>
        <w:jc w:val="right"/>
        <w:rPr>
          <w:rFonts w:ascii="Times New Roman" w:hAnsi="Times New Roman" w:cs="Times New Roman"/>
          <w:sz w:val="24"/>
          <w:szCs w:val="24"/>
        </w:rPr>
      </w:pPr>
      <w:r w:rsidRPr="00BA3E8D">
        <w:rPr>
          <w:rFonts w:ascii="Times New Roman" w:hAnsi="Times New Roman" w:cs="Times New Roman"/>
          <w:sz w:val="24"/>
          <w:szCs w:val="24"/>
        </w:rPr>
        <w:lastRenderedPageBreak/>
        <w:t>УДК 347.1</w:t>
      </w:r>
    </w:p>
    <w:p w:rsidR="00354A43" w:rsidRPr="00BA3E8D" w:rsidRDefault="00354A43" w:rsidP="00354A43">
      <w:pPr>
        <w:spacing w:after="0" w:line="240" w:lineRule="auto"/>
        <w:ind w:firstLine="709"/>
        <w:jc w:val="right"/>
        <w:rPr>
          <w:rFonts w:ascii="Times New Roman" w:hAnsi="Times New Roman" w:cs="Times New Roman"/>
          <w:sz w:val="24"/>
          <w:szCs w:val="24"/>
        </w:rPr>
      </w:pPr>
      <w:r w:rsidRPr="00BA3E8D">
        <w:rPr>
          <w:rFonts w:ascii="Times New Roman" w:hAnsi="Times New Roman" w:cs="Times New Roman"/>
          <w:sz w:val="24"/>
          <w:szCs w:val="24"/>
        </w:rPr>
        <w:t>Татульян Рафаэль Артурович</w:t>
      </w:r>
    </w:p>
    <w:p w:rsidR="00354A43" w:rsidRPr="00BA3E8D" w:rsidRDefault="00354A43" w:rsidP="00354A43">
      <w:pPr>
        <w:spacing w:after="0" w:line="240" w:lineRule="auto"/>
        <w:ind w:firstLine="709"/>
        <w:jc w:val="right"/>
        <w:rPr>
          <w:rFonts w:ascii="Times New Roman" w:hAnsi="Times New Roman" w:cs="Times New Roman"/>
          <w:sz w:val="24"/>
          <w:szCs w:val="20"/>
          <w:shd w:val="clear" w:color="auto" w:fill="FFFFFF"/>
        </w:rPr>
      </w:pPr>
      <w:r w:rsidRPr="00BA3E8D">
        <w:rPr>
          <w:rFonts w:ascii="Times New Roman" w:hAnsi="Times New Roman" w:cs="Times New Roman"/>
          <w:sz w:val="24"/>
          <w:szCs w:val="20"/>
          <w:shd w:val="clear" w:color="auto" w:fill="FFFFFF"/>
          <w:lang w:val="en-US"/>
        </w:rPr>
        <w:t>Tatulyan</w:t>
      </w:r>
      <w:r>
        <w:rPr>
          <w:rFonts w:ascii="Times New Roman" w:hAnsi="Times New Roman" w:cs="Times New Roman"/>
          <w:sz w:val="24"/>
          <w:szCs w:val="20"/>
          <w:shd w:val="clear" w:color="auto" w:fill="FFFFFF"/>
        </w:rPr>
        <w:t xml:space="preserve"> </w:t>
      </w:r>
      <w:r w:rsidRPr="00BA3E8D">
        <w:rPr>
          <w:rFonts w:ascii="Times New Roman" w:hAnsi="Times New Roman" w:cs="Times New Roman"/>
          <w:sz w:val="24"/>
          <w:szCs w:val="20"/>
          <w:shd w:val="clear" w:color="auto" w:fill="FFFFFF"/>
          <w:lang w:val="en-US"/>
        </w:rPr>
        <w:t>Rafael</w:t>
      </w:r>
      <w:r>
        <w:rPr>
          <w:rFonts w:ascii="Times New Roman" w:hAnsi="Times New Roman" w:cs="Times New Roman"/>
          <w:sz w:val="24"/>
          <w:szCs w:val="20"/>
          <w:shd w:val="clear" w:color="auto" w:fill="FFFFFF"/>
        </w:rPr>
        <w:t xml:space="preserve"> </w:t>
      </w:r>
      <w:r w:rsidRPr="00BA3E8D">
        <w:rPr>
          <w:rFonts w:ascii="Times New Roman" w:hAnsi="Times New Roman" w:cs="Times New Roman"/>
          <w:sz w:val="24"/>
          <w:szCs w:val="20"/>
          <w:shd w:val="clear" w:color="auto" w:fill="FFFFFF"/>
          <w:lang w:val="en-US"/>
        </w:rPr>
        <w:t>Arturovich</w:t>
      </w:r>
    </w:p>
    <w:p w:rsidR="00354A43" w:rsidRPr="00BA3E8D" w:rsidRDefault="00354A43" w:rsidP="00354A43">
      <w:pPr>
        <w:spacing w:after="0" w:line="240" w:lineRule="auto"/>
        <w:ind w:firstLine="709"/>
        <w:jc w:val="right"/>
        <w:rPr>
          <w:rFonts w:ascii="Times New Roman" w:hAnsi="Times New Roman" w:cs="Times New Roman"/>
          <w:sz w:val="24"/>
          <w:szCs w:val="24"/>
        </w:rPr>
      </w:pPr>
      <w:r w:rsidRPr="00BA3E8D">
        <w:rPr>
          <w:rFonts w:ascii="Times New Roman" w:hAnsi="Times New Roman" w:cs="Times New Roman"/>
          <w:sz w:val="24"/>
          <w:szCs w:val="24"/>
        </w:rPr>
        <w:t>Федеральное государственное бюджетное образовательное учреждение</w:t>
      </w:r>
    </w:p>
    <w:p w:rsidR="00354A43" w:rsidRPr="00BA3E8D" w:rsidRDefault="00354A43" w:rsidP="00354A43">
      <w:pPr>
        <w:spacing w:after="0" w:line="240" w:lineRule="auto"/>
        <w:ind w:firstLine="709"/>
        <w:jc w:val="right"/>
        <w:rPr>
          <w:rFonts w:ascii="Times New Roman" w:hAnsi="Times New Roman" w:cs="Times New Roman"/>
          <w:sz w:val="24"/>
          <w:szCs w:val="24"/>
        </w:rPr>
      </w:pPr>
      <w:r w:rsidRPr="00BA3E8D">
        <w:rPr>
          <w:rFonts w:ascii="Times New Roman" w:hAnsi="Times New Roman" w:cs="Times New Roman"/>
          <w:sz w:val="24"/>
          <w:szCs w:val="24"/>
        </w:rPr>
        <w:t>высшего образования</w:t>
      </w:r>
    </w:p>
    <w:p w:rsidR="00354A43" w:rsidRPr="00BA3E8D" w:rsidRDefault="00354A43" w:rsidP="00354A43">
      <w:pPr>
        <w:spacing w:after="0" w:line="240" w:lineRule="auto"/>
        <w:ind w:firstLine="709"/>
        <w:jc w:val="right"/>
        <w:rPr>
          <w:rFonts w:ascii="Times New Roman" w:hAnsi="Times New Roman" w:cs="Times New Roman"/>
          <w:sz w:val="24"/>
          <w:szCs w:val="24"/>
        </w:rPr>
      </w:pPr>
      <w:r w:rsidRPr="00BA3E8D">
        <w:rPr>
          <w:rFonts w:ascii="Times New Roman" w:hAnsi="Times New Roman" w:cs="Times New Roman"/>
          <w:sz w:val="24"/>
          <w:szCs w:val="24"/>
        </w:rPr>
        <w:t>«Кубанский государственный аграрный университет имени И.Т. Трубилина»</w:t>
      </w:r>
    </w:p>
    <w:p w:rsidR="00354A43" w:rsidRPr="00BA3E8D" w:rsidRDefault="00354A43" w:rsidP="00354A43">
      <w:pPr>
        <w:spacing w:after="0" w:line="240" w:lineRule="auto"/>
        <w:ind w:firstLine="709"/>
        <w:jc w:val="right"/>
        <w:rPr>
          <w:rFonts w:ascii="Times New Roman" w:hAnsi="Times New Roman" w:cs="Times New Roman"/>
          <w:sz w:val="24"/>
          <w:szCs w:val="24"/>
          <w:lang w:val="en-US"/>
        </w:rPr>
      </w:pPr>
      <w:r w:rsidRPr="00BA3E8D">
        <w:rPr>
          <w:rFonts w:ascii="Times New Roman" w:hAnsi="Times New Roman" w:cs="Times New Roman"/>
          <w:sz w:val="24"/>
          <w:szCs w:val="24"/>
          <w:lang w:val="en-US"/>
        </w:rPr>
        <w:t>Federal State Budgetary Educational Institution of Higher Education</w:t>
      </w:r>
    </w:p>
    <w:p w:rsidR="00354A43" w:rsidRPr="00BA3E8D" w:rsidRDefault="00354A43" w:rsidP="00354A43">
      <w:pPr>
        <w:spacing w:after="0" w:line="240" w:lineRule="auto"/>
        <w:ind w:firstLine="709"/>
        <w:jc w:val="right"/>
        <w:rPr>
          <w:rFonts w:ascii="Times New Roman" w:hAnsi="Times New Roman" w:cs="Times New Roman"/>
          <w:sz w:val="24"/>
          <w:szCs w:val="24"/>
          <w:lang w:val="en-US"/>
        </w:rPr>
      </w:pPr>
      <w:r w:rsidRPr="00BA3E8D">
        <w:rPr>
          <w:rFonts w:ascii="Times New Roman" w:hAnsi="Times New Roman" w:cs="Times New Roman"/>
          <w:sz w:val="24"/>
          <w:szCs w:val="24"/>
          <w:lang w:val="en-US"/>
        </w:rPr>
        <w:t>“Kuban State Agrarian University named after I.T. Trubilin”</w:t>
      </w:r>
    </w:p>
    <w:p w:rsidR="00354A43" w:rsidRPr="00BA3E8D" w:rsidRDefault="00354A43" w:rsidP="00354A43">
      <w:pPr>
        <w:spacing w:after="0" w:line="240" w:lineRule="auto"/>
        <w:ind w:firstLine="709"/>
        <w:jc w:val="right"/>
        <w:rPr>
          <w:rFonts w:ascii="Times New Roman" w:hAnsi="Times New Roman" w:cs="Times New Roman"/>
          <w:sz w:val="24"/>
          <w:szCs w:val="24"/>
        </w:rPr>
      </w:pPr>
      <w:r w:rsidRPr="00BA3E8D">
        <w:rPr>
          <w:rFonts w:ascii="Times New Roman" w:hAnsi="Times New Roman" w:cs="Times New Roman"/>
          <w:sz w:val="24"/>
          <w:szCs w:val="24"/>
        </w:rPr>
        <w:t>Российская Федерация, г. Краснодар</w:t>
      </w:r>
    </w:p>
    <w:p w:rsidR="00354A43" w:rsidRPr="00BA3E8D" w:rsidRDefault="00354A43" w:rsidP="00354A43">
      <w:pPr>
        <w:spacing w:after="0" w:line="240" w:lineRule="auto"/>
        <w:ind w:firstLine="709"/>
        <w:jc w:val="right"/>
        <w:rPr>
          <w:rFonts w:ascii="Times New Roman" w:hAnsi="Times New Roman" w:cs="Times New Roman"/>
          <w:sz w:val="24"/>
          <w:szCs w:val="24"/>
        </w:rPr>
      </w:pPr>
      <w:r w:rsidRPr="00BA3E8D">
        <w:rPr>
          <w:rFonts w:ascii="Times New Roman" w:hAnsi="Times New Roman" w:cs="Times New Roman"/>
          <w:sz w:val="24"/>
          <w:szCs w:val="24"/>
        </w:rPr>
        <w:t>Russian</w:t>
      </w:r>
      <w:r>
        <w:rPr>
          <w:rFonts w:ascii="Times New Roman" w:hAnsi="Times New Roman" w:cs="Times New Roman"/>
          <w:sz w:val="24"/>
          <w:szCs w:val="24"/>
        </w:rPr>
        <w:t xml:space="preserve"> </w:t>
      </w:r>
      <w:r w:rsidRPr="00BA3E8D">
        <w:rPr>
          <w:rFonts w:ascii="Times New Roman" w:hAnsi="Times New Roman" w:cs="Times New Roman"/>
          <w:sz w:val="24"/>
          <w:szCs w:val="24"/>
        </w:rPr>
        <w:t>Federation, Krasnodar</w:t>
      </w:r>
    </w:p>
    <w:p w:rsidR="00354A43" w:rsidRPr="00BA3E8D" w:rsidRDefault="00354A43" w:rsidP="00354A43">
      <w:pPr>
        <w:spacing w:after="0" w:line="240" w:lineRule="auto"/>
        <w:ind w:firstLine="709"/>
        <w:jc w:val="right"/>
        <w:rPr>
          <w:rFonts w:ascii="Times New Roman" w:hAnsi="Times New Roman" w:cs="Times New Roman"/>
          <w:sz w:val="24"/>
        </w:rPr>
      </w:pPr>
      <w:r w:rsidRPr="00BA3E8D">
        <w:rPr>
          <w:rFonts w:ascii="Times New Roman" w:hAnsi="Times New Roman" w:cs="Times New Roman"/>
          <w:sz w:val="24"/>
        </w:rPr>
        <w:t>Rafaeltaty87@gmail.com</w:t>
      </w:r>
    </w:p>
    <w:p w:rsidR="00354A43" w:rsidRPr="00BA3E8D" w:rsidRDefault="00354A43" w:rsidP="00354A43">
      <w:pPr>
        <w:spacing w:after="0" w:line="240" w:lineRule="auto"/>
        <w:ind w:firstLine="709"/>
        <w:jc w:val="right"/>
        <w:rPr>
          <w:rFonts w:ascii="Times New Roman" w:hAnsi="Times New Roman" w:cs="Times New Roman"/>
          <w:sz w:val="24"/>
          <w:szCs w:val="24"/>
        </w:rPr>
      </w:pPr>
      <w:r w:rsidRPr="00BA3E8D">
        <w:rPr>
          <w:rFonts w:ascii="Times New Roman" w:hAnsi="Times New Roman" w:cs="Times New Roman"/>
          <w:sz w:val="24"/>
          <w:szCs w:val="24"/>
        </w:rPr>
        <w:t>Научный руководитель:</w:t>
      </w:r>
    </w:p>
    <w:p w:rsidR="00354A43" w:rsidRPr="00E7731C" w:rsidRDefault="00354A43" w:rsidP="00354A43">
      <w:pPr>
        <w:spacing w:after="0" w:line="240" w:lineRule="auto"/>
        <w:ind w:firstLine="709"/>
        <w:jc w:val="right"/>
        <w:rPr>
          <w:rFonts w:ascii="Times New Roman" w:hAnsi="Times New Roman" w:cs="Times New Roman"/>
          <w:sz w:val="24"/>
          <w:szCs w:val="24"/>
        </w:rPr>
      </w:pPr>
      <w:r w:rsidRPr="00BA3E8D">
        <w:rPr>
          <w:rFonts w:ascii="Times New Roman" w:hAnsi="Times New Roman" w:cs="Times New Roman"/>
          <w:sz w:val="24"/>
          <w:szCs w:val="24"/>
        </w:rPr>
        <w:t xml:space="preserve">Новикова С.В., к.ю.н., доцент </w:t>
      </w:r>
    </w:p>
    <w:p w:rsidR="00354A43" w:rsidRDefault="00354A43" w:rsidP="00354A43">
      <w:pPr>
        <w:spacing w:after="0" w:line="240" w:lineRule="auto"/>
        <w:rPr>
          <w:rFonts w:ascii="Times New Roman" w:hAnsi="Times New Roman" w:cs="Times New Roman"/>
          <w:b/>
          <w:sz w:val="24"/>
          <w:szCs w:val="24"/>
        </w:rPr>
      </w:pPr>
    </w:p>
    <w:p w:rsidR="00354A43" w:rsidRPr="00F8590F" w:rsidRDefault="00354A43" w:rsidP="00354A43">
      <w:pPr>
        <w:spacing w:after="0" w:line="240" w:lineRule="auto"/>
        <w:jc w:val="center"/>
        <w:rPr>
          <w:rFonts w:ascii="Times New Roman" w:hAnsi="Times New Roman" w:cs="Times New Roman"/>
          <w:b/>
          <w:sz w:val="24"/>
          <w:szCs w:val="24"/>
        </w:rPr>
      </w:pPr>
      <w:r w:rsidRPr="003D70B4">
        <w:rPr>
          <w:rFonts w:ascii="Times New Roman" w:hAnsi="Times New Roman" w:cs="Times New Roman"/>
          <w:b/>
          <w:sz w:val="24"/>
          <w:szCs w:val="24"/>
        </w:rPr>
        <w:t>ПРАВОВЫЕ ПОСЛЕДСТВИЯ САМОВОЛЬНОГО СТРОИТЕЛЬСТВА: ВОПРОСЫ ТЕОРИИ И ПРАКТИКИ</w:t>
      </w:r>
    </w:p>
    <w:p w:rsidR="00354A43" w:rsidRPr="00F8590F" w:rsidRDefault="00354A43" w:rsidP="00354A43">
      <w:pPr>
        <w:spacing w:after="0" w:line="240" w:lineRule="auto"/>
        <w:jc w:val="center"/>
        <w:rPr>
          <w:rFonts w:ascii="Times New Roman" w:hAnsi="Times New Roman" w:cs="Times New Roman"/>
          <w:b/>
          <w:sz w:val="24"/>
          <w:szCs w:val="24"/>
        </w:rPr>
      </w:pPr>
    </w:p>
    <w:p w:rsidR="00354A43" w:rsidRPr="005655DC" w:rsidRDefault="00354A43" w:rsidP="00354A4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LEGAL CONSEQUENCES OF UNAUTHORIZED CONSTRUCTION: THEORY AND PRACTICE QUESTIONS</w:t>
      </w:r>
    </w:p>
    <w:p w:rsidR="00354A43" w:rsidRPr="00E7731C" w:rsidRDefault="00354A43" w:rsidP="00354A43">
      <w:pPr>
        <w:spacing w:after="0" w:line="240" w:lineRule="auto"/>
        <w:jc w:val="center"/>
        <w:rPr>
          <w:rFonts w:ascii="Times New Roman" w:hAnsi="Times New Roman" w:cs="Times New Roman"/>
          <w:b/>
          <w:sz w:val="24"/>
          <w:szCs w:val="24"/>
          <w:lang w:val="en-US"/>
        </w:rPr>
      </w:pPr>
    </w:p>
    <w:p w:rsidR="00354A43" w:rsidRPr="00A56CF4" w:rsidRDefault="00354A43" w:rsidP="00354A43">
      <w:pPr>
        <w:spacing w:after="0" w:line="240" w:lineRule="auto"/>
        <w:ind w:firstLine="709"/>
        <w:jc w:val="both"/>
        <w:rPr>
          <w:rFonts w:ascii="Times New Roman" w:hAnsi="Times New Roman" w:cs="Times New Roman"/>
          <w:i/>
          <w:sz w:val="24"/>
        </w:rPr>
      </w:pPr>
      <w:r>
        <w:rPr>
          <w:rFonts w:ascii="Times New Roman" w:hAnsi="Times New Roman" w:cs="Times New Roman"/>
          <w:i/>
          <w:sz w:val="24"/>
        </w:rPr>
        <w:t>В настоящей статье автором рассмотрены</w:t>
      </w:r>
      <w:r w:rsidRPr="003D70B4">
        <w:rPr>
          <w:rFonts w:ascii="Times New Roman" w:hAnsi="Times New Roman" w:cs="Times New Roman"/>
          <w:i/>
          <w:sz w:val="24"/>
        </w:rPr>
        <w:t xml:space="preserve"> </w:t>
      </w:r>
      <w:r>
        <w:rPr>
          <w:rFonts w:ascii="Times New Roman" w:hAnsi="Times New Roman" w:cs="Times New Roman"/>
          <w:i/>
          <w:sz w:val="24"/>
        </w:rPr>
        <w:t xml:space="preserve">теоретические и практические аспекты последствий самовольного строительства, произведено соотношение законодательства советского и российского  периода  в данной области отношений, </w:t>
      </w:r>
      <w:r w:rsidRPr="002001A3">
        <w:rPr>
          <w:rFonts w:ascii="Times New Roman" w:hAnsi="Times New Roman" w:cs="Times New Roman"/>
          <w:i/>
          <w:sz w:val="24"/>
        </w:rPr>
        <w:t>анализ</w:t>
      </w:r>
      <w:r>
        <w:rPr>
          <w:rFonts w:ascii="Times New Roman" w:hAnsi="Times New Roman" w:cs="Times New Roman"/>
          <w:i/>
          <w:sz w:val="24"/>
        </w:rPr>
        <w:t xml:space="preserve">ирована судебная практика. На основании проведенного исследования, автором </w:t>
      </w:r>
      <w:r w:rsidRPr="002001A3">
        <w:rPr>
          <w:rFonts w:ascii="Times New Roman" w:hAnsi="Times New Roman" w:cs="Times New Roman"/>
          <w:i/>
          <w:sz w:val="24"/>
        </w:rPr>
        <w:t xml:space="preserve"> </w:t>
      </w:r>
      <w:r w:rsidRPr="00AF00B7">
        <w:rPr>
          <w:rFonts w:ascii="Times New Roman" w:hAnsi="Times New Roman" w:cs="Times New Roman"/>
          <w:i/>
          <w:sz w:val="24"/>
        </w:rPr>
        <w:t>в</w:t>
      </w:r>
      <w:r>
        <w:rPr>
          <w:rFonts w:ascii="Times New Roman" w:hAnsi="Times New Roman" w:cs="Times New Roman"/>
          <w:i/>
          <w:sz w:val="24"/>
        </w:rPr>
        <w:t>ыявлен и обоснован вывод о принятии гражданско-правовых норм, ужесточающих легализацию самовольной постройки, а также автором сформулировано предложение о необходимости детального урегулирования процедуры внесудебного порядка признания права собственности на объекты самовольного строительства</w:t>
      </w:r>
      <w:r w:rsidRPr="00A56CF4">
        <w:rPr>
          <w:rFonts w:ascii="Times New Roman" w:hAnsi="Times New Roman" w:cs="Times New Roman"/>
          <w:i/>
          <w:sz w:val="24"/>
        </w:rPr>
        <w:t>.</w:t>
      </w:r>
    </w:p>
    <w:p w:rsidR="00354A43" w:rsidRPr="00ED4E48" w:rsidRDefault="00354A43" w:rsidP="00354A43">
      <w:pPr>
        <w:spacing w:after="0" w:line="240" w:lineRule="auto"/>
        <w:ind w:firstLine="709"/>
        <w:jc w:val="both"/>
        <w:rPr>
          <w:rFonts w:ascii="Times New Roman" w:hAnsi="Times New Roman" w:cs="Times New Roman"/>
          <w:b/>
          <w:i/>
          <w:sz w:val="24"/>
        </w:rPr>
      </w:pPr>
      <w:r w:rsidRPr="003D70B4">
        <w:rPr>
          <w:rFonts w:ascii="Times New Roman" w:hAnsi="Times New Roman" w:cs="Times New Roman"/>
          <w:i/>
          <w:sz w:val="24"/>
        </w:rPr>
        <w:t>Ключевые</w:t>
      </w:r>
      <w:r>
        <w:rPr>
          <w:rFonts w:ascii="Times New Roman" w:hAnsi="Times New Roman" w:cs="Times New Roman"/>
          <w:i/>
          <w:sz w:val="24"/>
        </w:rPr>
        <w:t xml:space="preserve"> </w:t>
      </w:r>
      <w:r w:rsidRPr="003D70B4">
        <w:rPr>
          <w:rFonts w:ascii="Times New Roman" w:hAnsi="Times New Roman" w:cs="Times New Roman"/>
          <w:i/>
          <w:sz w:val="24"/>
        </w:rPr>
        <w:t>слова</w:t>
      </w:r>
      <w:r w:rsidRPr="00ED4E48">
        <w:rPr>
          <w:rFonts w:ascii="Times New Roman" w:hAnsi="Times New Roman" w:cs="Times New Roman"/>
          <w:i/>
          <w:sz w:val="24"/>
        </w:rPr>
        <w:t>:</w:t>
      </w:r>
      <w:r>
        <w:rPr>
          <w:rFonts w:ascii="Times New Roman" w:hAnsi="Times New Roman" w:cs="Times New Roman"/>
          <w:i/>
          <w:sz w:val="24"/>
        </w:rPr>
        <w:t xml:space="preserve"> самовольное строительство, самовольная постройка, гражданское законодательство, Гражданский кодекс, право собственности.</w:t>
      </w:r>
    </w:p>
    <w:p w:rsidR="00354A43" w:rsidRPr="00ED4E48" w:rsidRDefault="00354A43" w:rsidP="00354A43">
      <w:pPr>
        <w:spacing w:after="0" w:line="240" w:lineRule="auto"/>
        <w:ind w:firstLine="709"/>
        <w:jc w:val="both"/>
        <w:rPr>
          <w:rFonts w:ascii="Times New Roman" w:hAnsi="Times New Roman" w:cs="Times New Roman"/>
          <w:b/>
          <w:i/>
          <w:sz w:val="24"/>
        </w:rPr>
      </w:pPr>
    </w:p>
    <w:p w:rsidR="00354A43" w:rsidRPr="00AF00B7" w:rsidRDefault="00354A43" w:rsidP="00354A43">
      <w:pPr>
        <w:spacing w:after="0" w:line="240" w:lineRule="auto"/>
        <w:ind w:firstLine="709"/>
        <w:jc w:val="both"/>
        <w:rPr>
          <w:rFonts w:ascii="Times New Roman" w:hAnsi="Times New Roman" w:cs="Times New Roman"/>
          <w:i/>
          <w:sz w:val="24"/>
          <w:lang w:val="en-US"/>
        </w:rPr>
      </w:pPr>
      <w:r w:rsidRPr="003D70B4">
        <w:rPr>
          <w:rFonts w:ascii="Times New Roman" w:hAnsi="Times New Roman" w:cs="Times New Roman"/>
          <w:i/>
          <w:sz w:val="24"/>
          <w:lang w:val="en-US"/>
        </w:rPr>
        <w:t>In</w:t>
      </w:r>
      <w:r w:rsidRPr="00AF00B7">
        <w:rPr>
          <w:rFonts w:ascii="Times New Roman" w:hAnsi="Times New Roman" w:cs="Times New Roman"/>
          <w:i/>
          <w:sz w:val="24"/>
          <w:lang w:val="en-US"/>
        </w:rPr>
        <w:t xml:space="preserve"> </w:t>
      </w:r>
      <w:r w:rsidRPr="003D70B4">
        <w:rPr>
          <w:rFonts w:ascii="Times New Roman" w:hAnsi="Times New Roman" w:cs="Times New Roman"/>
          <w:i/>
          <w:sz w:val="24"/>
          <w:lang w:val="en-US"/>
        </w:rPr>
        <w:t>this</w:t>
      </w:r>
      <w:r w:rsidRPr="00AF00B7">
        <w:rPr>
          <w:rFonts w:ascii="Times New Roman" w:hAnsi="Times New Roman" w:cs="Times New Roman"/>
          <w:i/>
          <w:sz w:val="24"/>
          <w:lang w:val="en-US"/>
        </w:rPr>
        <w:t xml:space="preserve"> </w:t>
      </w:r>
      <w:r w:rsidRPr="003D70B4">
        <w:rPr>
          <w:rFonts w:ascii="Times New Roman" w:hAnsi="Times New Roman" w:cs="Times New Roman"/>
          <w:i/>
          <w:sz w:val="24"/>
          <w:lang w:val="en-US"/>
        </w:rPr>
        <w:t>article</w:t>
      </w:r>
      <w:r w:rsidRPr="00AF00B7">
        <w:rPr>
          <w:rFonts w:ascii="Times New Roman" w:hAnsi="Times New Roman" w:cs="Times New Roman"/>
          <w:i/>
          <w:sz w:val="24"/>
          <w:lang w:val="en-US"/>
        </w:rPr>
        <w:t xml:space="preserve">, </w:t>
      </w:r>
      <w:r w:rsidRPr="003D70B4">
        <w:rPr>
          <w:rFonts w:ascii="Times New Roman" w:hAnsi="Times New Roman" w:cs="Times New Roman"/>
          <w:i/>
          <w:sz w:val="24"/>
          <w:lang w:val="en-US"/>
        </w:rPr>
        <w:t>the</w:t>
      </w:r>
      <w:r w:rsidRPr="00AF00B7">
        <w:rPr>
          <w:rFonts w:ascii="Times New Roman" w:hAnsi="Times New Roman" w:cs="Times New Roman"/>
          <w:i/>
          <w:sz w:val="24"/>
          <w:lang w:val="en-US"/>
        </w:rPr>
        <w:t xml:space="preserve"> </w:t>
      </w:r>
      <w:r w:rsidRPr="003D70B4">
        <w:rPr>
          <w:rFonts w:ascii="Times New Roman" w:hAnsi="Times New Roman" w:cs="Times New Roman"/>
          <w:i/>
          <w:sz w:val="24"/>
          <w:lang w:val="en-US"/>
        </w:rPr>
        <w:t>author</w:t>
      </w:r>
      <w:r w:rsidRPr="00AF00B7">
        <w:rPr>
          <w:rFonts w:ascii="Times New Roman" w:hAnsi="Times New Roman" w:cs="Times New Roman"/>
          <w:i/>
          <w:sz w:val="24"/>
          <w:lang w:val="en-US"/>
        </w:rPr>
        <w:t xml:space="preserve"> </w:t>
      </w:r>
      <w:r w:rsidRPr="003D70B4">
        <w:rPr>
          <w:rFonts w:ascii="Times New Roman" w:hAnsi="Times New Roman" w:cs="Times New Roman"/>
          <w:i/>
          <w:sz w:val="24"/>
          <w:lang w:val="en-US"/>
        </w:rPr>
        <w:t>considers</w:t>
      </w:r>
      <w:r w:rsidRPr="00AF00B7">
        <w:rPr>
          <w:rFonts w:ascii="Times New Roman" w:hAnsi="Times New Roman" w:cs="Times New Roman"/>
          <w:i/>
          <w:sz w:val="24"/>
          <w:lang w:val="en-US"/>
        </w:rPr>
        <w:t xml:space="preserve"> </w:t>
      </w:r>
      <w:r w:rsidRPr="003D70B4">
        <w:rPr>
          <w:rFonts w:ascii="Times New Roman" w:hAnsi="Times New Roman" w:cs="Times New Roman"/>
          <w:i/>
          <w:sz w:val="24"/>
          <w:lang w:val="en-US"/>
        </w:rPr>
        <w:t>the</w:t>
      </w:r>
      <w:r w:rsidRPr="00AF00B7">
        <w:rPr>
          <w:rFonts w:ascii="Times New Roman" w:hAnsi="Times New Roman" w:cs="Times New Roman"/>
          <w:i/>
          <w:sz w:val="24"/>
          <w:lang w:val="en-US"/>
        </w:rPr>
        <w:t xml:space="preserve"> theoretical and practical aspects of the cons</w:t>
      </w:r>
      <w:r>
        <w:rPr>
          <w:rFonts w:ascii="Times New Roman" w:hAnsi="Times New Roman" w:cs="Times New Roman"/>
          <w:i/>
          <w:sz w:val="24"/>
          <w:lang w:val="en-US"/>
        </w:rPr>
        <w:t xml:space="preserve">equences of unauthorized construction, the correlation of the legislation of the Soviet and Russian period in the given area of relations is made the judicial practice is analyzed. </w:t>
      </w:r>
      <w:r w:rsidRPr="00A56CF4">
        <w:rPr>
          <w:rFonts w:ascii="Times New Roman" w:hAnsi="Times New Roman" w:cs="Times New Roman"/>
          <w:i/>
          <w:sz w:val="24"/>
          <w:lang w:val="en-US"/>
        </w:rPr>
        <w:t>O</w:t>
      </w:r>
      <w:r>
        <w:rPr>
          <w:rFonts w:ascii="Times New Roman" w:hAnsi="Times New Roman" w:cs="Times New Roman"/>
          <w:i/>
          <w:sz w:val="24"/>
          <w:lang w:val="en-US"/>
        </w:rPr>
        <w:t>n the basis of the studies carried out, the need for toughening of civil legislation as well as a more detailed settlement of the procedure for recognizing ownership of objects of unauthorized construction</w:t>
      </w:r>
      <w:r w:rsidRPr="00AF00B7">
        <w:rPr>
          <w:rFonts w:ascii="Times New Roman" w:hAnsi="Times New Roman" w:cs="Times New Roman"/>
          <w:i/>
          <w:sz w:val="24"/>
          <w:lang w:val="en-US"/>
        </w:rPr>
        <w:t>.</w:t>
      </w:r>
    </w:p>
    <w:p w:rsidR="00354A43" w:rsidRPr="00E7731C" w:rsidRDefault="00354A43" w:rsidP="00354A43">
      <w:pPr>
        <w:spacing w:after="0" w:line="240" w:lineRule="auto"/>
        <w:ind w:firstLine="709"/>
        <w:jc w:val="both"/>
        <w:rPr>
          <w:rFonts w:ascii="Times New Roman" w:hAnsi="Times New Roman" w:cs="Times New Roman"/>
          <w:i/>
          <w:sz w:val="24"/>
          <w:lang w:val="en-US"/>
        </w:rPr>
      </w:pPr>
      <w:r w:rsidRPr="003D70B4">
        <w:rPr>
          <w:rFonts w:ascii="Times New Roman" w:hAnsi="Times New Roman" w:cs="Times New Roman"/>
          <w:i/>
          <w:sz w:val="24"/>
          <w:lang w:val="en-US"/>
        </w:rPr>
        <w:t>Keywords</w:t>
      </w:r>
      <w:r w:rsidRPr="00A56CF4">
        <w:rPr>
          <w:rFonts w:ascii="Times New Roman" w:hAnsi="Times New Roman" w:cs="Times New Roman"/>
          <w:i/>
          <w:sz w:val="24"/>
          <w:lang w:val="en-US"/>
        </w:rPr>
        <w:t xml:space="preserve">: </w:t>
      </w:r>
      <w:r>
        <w:rPr>
          <w:rFonts w:ascii="Times New Roman" w:hAnsi="Times New Roman" w:cs="Times New Roman"/>
          <w:i/>
          <w:sz w:val="24"/>
          <w:lang w:val="en-US"/>
        </w:rPr>
        <w:t>u</w:t>
      </w:r>
      <w:r w:rsidRPr="00A56CF4">
        <w:rPr>
          <w:rFonts w:ascii="Times New Roman" w:hAnsi="Times New Roman" w:cs="Times New Roman"/>
          <w:i/>
          <w:sz w:val="24"/>
          <w:lang w:val="en-US"/>
        </w:rPr>
        <w:t>na</w:t>
      </w:r>
      <w:r>
        <w:rPr>
          <w:rFonts w:ascii="Times New Roman" w:hAnsi="Times New Roman" w:cs="Times New Roman"/>
          <w:i/>
          <w:sz w:val="24"/>
          <w:lang w:val="en-US"/>
        </w:rPr>
        <w:t>u</w:t>
      </w:r>
      <w:r w:rsidRPr="00A56CF4">
        <w:rPr>
          <w:rFonts w:ascii="Times New Roman" w:hAnsi="Times New Roman" w:cs="Times New Roman"/>
          <w:i/>
          <w:sz w:val="24"/>
          <w:lang w:val="en-US"/>
        </w:rPr>
        <w:t xml:space="preserve">thorized </w:t>
      </w:r>
      <w:r>
        <w:rPr>
          <w:rFonts w:ascii="Times New Roman" w:hAnsi="Times New Roman" w:cs="Times New Roman"/>
          <w:i/>
          <w:sz w:val="24"/>
          <w:lang w:val="en-US"/>
        </w:rPr>
        <w:t>construction, civil law, Civil Code, property rights</w:t>
      </w:r>
      <w:r w:rsidRPr="00BA3E8D">
        <w:rPr>
          <w:rFonts w:ascii="Times New Roman" w:hAnsi="Times New Roman" w:cs="Times New Roman"/>
          <w:i/>
          <w:sz w:val="24"/>
          <w:lang w:val="en-US"/>
        </w:rPr>
        <w:t>.</w:t>
      </w:r>
    </w:p>
    <w:p w:rsidR="00354A43" w:rsidRPr="00A56CF4" w:rsidRDefault="00354A43" w:rsidP="00354A43">
      <w:pPr>
        <w:spacing w:after="0" w:line="240" w:lineRule="auto"/>
        <w:jc w:val="center"/>
        <w:rPr>
          <w:rFonts w:ascii="Symbol" w:hAnsi="Symbol" w:cs="Times New Roman"/>
          <w:b/>
          <w:sz w:val="24"/>
          <w:szCs w:val="24"/>
          <w:lang w:val="en-US"/>
        </w:rPr>
      </w:pP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На современном этапе развития общества, при быстром росте городов, где строительство – одна из самых прибыльных и динамичных отраслей экономики, существует не только законное строительство, но и самовольное строительство. В Российской Федерации самовольное строительство и правовые последствия возведения самовольных строительных объектов находят достаточно детальное регулирование в российском законодательстве, носят востребованный характер в правоприменении, однако выявление наличия некоторых пробелов и коллизий в нормативном закреплении данного гражданско-правового института обусловили проведение анализа теоретических и практических аспектов в области правовых последствий самовольного строительства в России.</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lastRenderedPageBreak/>
        <w:t>В статье 222 Гражданского Кодекса Российской Федерации</w:t>
      </w:r>
      <w:r w:rsidRPr="00E7731C">
        <w:rPr>
          <w:rStyle w:val="a9"/>
          <w:rFonts w:ascii="Times New Roman" w:hAnsi="Times New Roman" w:cs="Times New Roman"/>
          <w:sz w:val="24"/>
          <w:szCs w:val="24"/>
        </w:rPr>
        <w:footnoteReference w:id="287"/>
      </w:r>
      <w:r w:rsidRPr="00E7731C">
        <w:rPr>
          <w:rFonts w:ascii="Times New Roman" w:hAnsi="Times New Roman" w:cs="Times New Roman"/>
          <w:sz w:val="24"/>
          <w:szCs w:val="24"/>
        </w:rPr>
        <w:t xml:space="preserve">(далее по тексту ГК РФ)  в разделе о праве собственности и иных вещных правах законодатель установил легальную дефиницию самовольной постройки, а так же закрепил правовые последствия, вытекающие из самовольного строительства. </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 xml:space="preserve">В соответствии с пунктом 1 статьи 222 ГК РФ самовольная постройка – это здание, сооружение либо другое строение, которое возведено, создано на земельном участке, который не предоставлен лицу по закону, на котором не допускается строительство данного объекта, либо постройка произведена без специального разрешения или с нарушением норм действующего законодательства.  </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Правовые последствия самовольного строительства сформулированы законодателем в части 2 статьи 222 ГКРФ, где устанавливается, что лицо, которое осуществило самовольную постройку, не приобретает на него право собственности,</w:t>
      </w:r>
      <w:r w:rsidR="00A01C00">
        <w:rPr>
          <w:rFonts w:ascii="Times New Roman" w:hAnsi="Times New Roman" w:cs="Times New Roman"/>
          <w:sz w:val="24"/>
          <w:szCs w:val="24"/>
        </w:rPr>
        <w:t xml:space="preserve"> </w:t>
      </w:r>
      <w:r w:rsidRPr="00E7731C">
        <w:rPr>
          <w:rFonts w:ascii="Times New Roman" w:hAnsi="Times New Roman" w:cs="Times New Roman"/>
          <w:sz w:val="24"/>
          <w:szCs w:val="24"/>
        </w:rPr>
        <w:t xml:space="preserve">а значит не приобретает субъективного гражданского права распоряжаться постройкой, то есть совершать любые гражданско-правовые сделки. </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Действующее</w:t>
      </w:r>
      <w:r w:rsidR="00A01C00">
        <w:rPr>
          <w:rFonts w:ascii="Times New Roman" w:hAnsi="Times New Roman" w:cs="Times New Roman"/>
          <w:sz w:val="24"/>
          <w:szCs w:val="24"/>
        </w:rPr>
        <w:t xml:space="preserve"> </w:t>
      </w:r>
      <w:r w:rsidRPr="00E7731C">
        <w:rPr>
          <w:rFonts w:ascii="Times New Roman" w:hAnsi="Times New Roman" w:cs="Times New Roman"/>
          <w:sz w:val="24"/>
          <w:szCs w:val="24"/>
        </w:rPr>
        <w:t>российское гражданское законодательство о самовольном строительстве является наиболее совершенным в сравнении с законодательством советского периода. Согласно ст.109ГражданскогокодексаРСФСР</w:t>
      </w:r>
      <w:r w:rsidRPr="00E7731C">
        <w:rPr>
          <w:rStyle w:val="a9"/>
          <w:rFonts w:ascii="Times New Roman" w:hAnsi="Times New Roman" w:cs="Times New Roman"/>
          <w:sz w:val="24"/>
          <w:szCs w:val="24"/>
        </w:rPr>
        <w:footnoteReference w:id="288"/>
      </w:r>
      <w:r w:rsidRPr="00E7731C">
        <w:rPr>
          <w:rFonts w:ascii="Times New Roman" w:hAnsi="Times New Roman" w:cs="Times New Roman"/>
          <w:sz w:val="24"/>
          <w:szCs w:val="24"/>
        </w:rPr>
        <w:t>устанавливалось, что самовольной постройкой признавались: жилой дом(дача) или часть дома(дачи), построенные гражданами без разрешения , или надлежащим образом оформленного  и утвержденного проекта, а также если были существенные отступления от проекта или серьезные нарушения основных строительных норм. Из этого вытекало, что объектом «самостроя» было только жилое помещение, возводить данную постройку мог только гражданин. Если самовольную постройку осуществляло</w:t>
      </w:r>
      <w:r w:rsidR="00A01C00">
        <w:rPr>
          <w:rFonts w:ascii="Times New Roman" w:hAnsi="Times New Roman" w:cs="Times New Roman"/>
          <w:sz w:val="24"/>
          <w:szCs w:val="24"/>
        </w:rPr>
        <w:t xml:space="preserve"> </w:t>
      </w:r>
      <w:r w:rsidRPr="00E7731C">
        <w:rPr>
          <w:rFonts w:ascii="Times New Roman" w:hAnsi="Times New Roman" w:cs="Times New Roman"/>
          <w:sz w:val="24"/>
          <w:szCs w:val="24"/>
        </w:rPr>
        <w:t>юридическое лицо, то это не рассматривалось в качестве правонарушения и не охватывалось нормой данной статьи. Следовательно, объект признавался самовольно построенным, при отсутствии  первичных правоустанавливающих документов</w:t>
      </w:r>
      <w:r w:rsidR="00A01C00">
        <w:rPr>
          <w:rFonts w:ascii="Times New Roman" w:hAnsi="Times New Roman" w:cs="Times New Roman"/>
          <w:sz w:val="24"/>
          <w:szCs w:val="24"/>
        </w:rPr>
        <w:t xml:space="preserve"> </w:t>
      </w:r>
      <w:r w:rsidRPr="00E7731C">
        <w:rPr>
          <w:rFonts w:ascii="Times New Roman" w:hAnsi="Times New Roman" w:cs="Times New Roman"/>
          <w:sz w:val="24"/>
          <w:szCs w:val="24"/>
        </w:rPr>
        <w:t>на земельный участок под ним, либо не</w:t>
      </w:r>
      <w:r w:rsidR="00A01C00">
        <w:rPr>
          <w:rFonts w:ascii="Times New Roman" w:hAnsi="Times New Roman" w:cs="Times New Roman"/>
          <w:sz w:val="24"/>
          <w:szCs w:val="24"/>
        </w:rPr>
        <w:t xml:space="preserve"> </w:t>
      </w:r>
      <w:r w:rsidRPr="00E7731C">
        <w:rPr>
          <w:rFonts w:ascii="Times New Roman" w:hAnsi="Times New Roman" w:cs="Times New Roman"/>
          <w:sz w:val="24"/>
          <w:szCs w:val="24"/>
        </w:rPr>
        <w:t>наличия документации по правомерному его возведению. Также статья предусматривала снос постройки лицом ее осуществившим, либо за его счет. Так, ГК РСФСР указывал</w:t>
      </w:r>
      <w:r w:rsidR="00A01C00">
        <w:rPr>
          <w:rFonts w:ascii="Times New Roman" w:hAnsi="Times New Roman" w:cs="Times New Roman"/>
          <w:sz w:val="24"/>
          <w:szCs w:val="24"/>
        </w:rPr>
        <w:t xml:space="preserve"> </w:t>
      </w:r>
      <w:r w:rsidRPr="00E7731C">
        <w:rPr>
          <w:rFonts w:ascii="Times New Roman" w:hAnsi="Times New Roman" w:cs="Times New Roman"/>
          <w:sz w:val="24"/>
          <w:szCs w:val="24"/>
        </w:rPr>
        <w:t xml:space="preserve">на невозможность распоряжения объектами самовольного строительства, то есть упоминалось лишь об одном из правомочий собственника. </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В советской России закон однозначно рассматривал самовольное строительство как правонарушение, исключая возможность приобретения права собственности на него. Самовольная постройка не являлась основанием для получения права собственности на нее, также как в случае с находкой и созданием новой вещи. Кроме того, ГК РФ значительно расширил круг участников данных правоотношений. Согласно этому сейчас субъектом в области самовольного строительства является не только физическое лицо, но и любой субъект, который создал самовольную постройку, если конечно законом он рассматривается как лицо.</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По своей правовой природе самовольное строительство – это правонарушение, а для каждого правонарушения в законе установлены последствия</w:t>
      </w:r>
      <w:r w:rsidRPr="00E7731C">
        <w:rPr>
          <w:rStyle w:val="a9"/>
          <w:rFonts w:ascii="Times New Roman" w:hAnsi="Times New Roman" w:cs="Times New Roman"/>
          <w:sz w:val="24"/>
          <w:szCs w:val="24"/>
        </w:rPr>
        <w:footnoteReference w:id="289"/>
      </w:r>
      <w:r w:rsidRPr="00E7731C">
        <w:rPr>
          <w:rFonts w:ascii="Times New Roman" w:hAnsi="Times New Roman" w:cs="Times New Roman"/>
          <w:sz w:val="24"/>
          <w:szCs w:val="24"/>
        </w:rPr>
        <w:t>.Следовательно, санкцией для самовольного строительства является не признание законом права собственности на самовольную постройку.</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 xml:space="preserve">Не только не признание права собственности на самовольную постройку является правовым последствием самовольного строительство, так же к последствиям относят, во-первых, статью 234 Гражданского кодекса РФ, которая устанавливает, что на самовольно возведенное строение не распространяется приобретательная давность. Данная норма по </w:t>
      </w:r>
      <w:r w:rsidRPr="00E7731C">
        <w:rPr>
          <w:rFonts w:ascii="Times New Roman" w:hAnsi="Times New Roman" w:cs="Times New Roman"/>
          <w:sz w:val="24"/>
          <w:szCs w:val="24"/>
        </w:rPr>
        <w:lastRenderedPageBreak/>
        <w:t>своей природе вытекает из того, что законом запрещено приобретать право собственности на самовольную постройку, так как лицо может приобрести право собственности по приобретательной давности, только в случае, если это имущество принадлежит субъекту на законных основаниях</w:t>
      </w:r>
      <w:r w:rsidRPr="00E7731C">
        <w:rPr>
          <w:rStyle w:val="a9"/>
          <w:rFonts w:ascii="Times New Roman" w:hAnsi="Times New Roman" w:cs="Times New Roman"/>
          <w:sz w:val="24"/>
          <w:szCs w:val="24"/>
        </w:rPr>
        <w:footnoteReference w:id="290"/>
      </w:r>
      <w:r w:rsidRPr="00E7731C">
        <w:rPr>
          <w:rFonts w:ascii="Times New Roman" w:hAnsi="Times New Roman" w:cs="Times New Roman"/>
          <w:sz w:val="24"/>
          <w:szCs w:val="24"/>
        </w:rPr>
        <w:t>.</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Во-вторых, согласно статьи 222 Гражданского Кодекса РФ самовольная постройка подлежит сносу. Самовольная постройка сносится только по решению суда, и в практике обсуждается вопрос о том, кто в праве подать исковое заявление о таком сносе. Согласно проекту обзора практики Верховного  Суда РФ правом на подачу иска о сносе самовольной постройки обладают не только собственником или законным владельцем, но и любые лица, которые докажут, что сохранение или узаконивание самовольной постройки нарушает их права и охраняемые законом интересы, а также граждане, жизни и здоровью которых угрожает сохранение постройки</w:t>
      </w:r>
      <w:r w:rsidRPr="00E7731C">
        <w:rPr>
          <w:rStyle w:val="a9"/>
          <w:rFonts w:ascii="Times New Roman" w:hAnsi="Times New Roman" w:cs="Times New Roman"/>
          <w:sz w:val="24"/>
          <w:szCs w:val="24"/>
        </w:rPr>
        <w:footnoteReference w:id="291"/>
      </w:r>
      <w:r w:rsidRPr="00E7731C">
        <w:rPr>
          <w:rFonts w:ascii="Times New Roman" w:hAnsi="Times New Roman" w:cs="Times New Roman"/>
          <w:sz w:val="24"/>
          <w:szCs w:val="24"/>
        </w:rPr>
        <w:t xml:space="preserve">. </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При этом Гражданский кодекс РФ не устанавливает сроки и механизм сноса самовольной постройки. В этом вопросе следует обращаться к общим правилам исполнения судебного решения, которые установлены в нормах Федерального закона от 02.10.2007  № 229-ФЗ «Об исполнительном производстве»</w:t>
      </w:r>
      <w:r w:rsidRPr="00E7731C">
        <w:rPr>
          <w:rStyle w:val="a9"/>
          <w:rFonts w:ascii="Times New Roman" w:hAnsi="Times New Roman" w:cs="Times New Roman"/>
          <w:sz w:val="24"/>
          <w:szCs w:val="24"/>
        </w:rPr>
        <w:footnoteReference w:id="292"/>
      </w:r>
      <w:r w:rsidRPr="00E7731C">
        <w:rPr>
          <w:rFonts w:ascii="Times New Roman" w:hAnsi="Times New Roman" w:cs="Times New Roman"/>
          <w:sz w:val="24"/>
          <w:szCs w:val="24"/>
        </w:rPr>
        <w:t>.</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Однако, лицо, которое возвело либо создало самовольную постройку, либо другие уполномоченные на это лицо имеют право легализовать самовольную постройку, то есть приобрести на нее право собственности. Законодатель лишь при наличии определенных условий допускает такую возможность. Из этого следует, что право собственности на самовольную постройку можно приобрести только через суд. Как пишетА. В. Виданов "самовольная постройка является едва ли не единственным материальным объектом, из числа вовлекаемых в гражданский оборот, право собственности на который первоначально может возникнуть на основании судебного решения"</w:t>
      </w:r>
      <w:r w:rsidRPr="00E7731C">
        <w:rPr>
          <w:rStyle w:val="a9"/>
          <w:rFonts w:ascii="Times New Roman" w:hAnsi="Times New Roman" w:cs="Times New Roman"/>
          <w:sz w:val="24"/>
          <w:szCs w:val="24"/>
        </w:rPr>
        <w:footnoteReference w:id="293"/>
      </w:r>
      <w:r w:rsidRPr="00E7731C">
        <w:rPr>
          <w:rFonts w:ascii="Times New Roman" w:hAnsi="Times New Roman" w:cs="Times New Roman"/>
          <w:sz w:val="24"/>
          <w:szCs w:val="24"/>
        </w:rPr>
        <w:t xml:space="preserve">. Изначально такая возможность предоставлялась, как исключение из правил. Но в виду ряда объективных причин, учитывая позицию судов по этому вопросу, на сегодняшний день, самовольная постройка получила широкое распространение, как способ приобретения права собственности. </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Так же признание права собственности на самовольную постройку может осуществляться в административном порядке, но именно как происходит механизм такого признания неизвестно, так как законом данный порядок не регламентирован и, следовательно, на практике признания права на самовольную постройку осуществляется только через суд</w:t>
      </w:r>
      <w:r w:rsidRPr="00E7731C">
        <w:rPr>
          <w:rStyle w:val="a9"/>
          <w:rFonts w:ascii="Times New Roman" w:hAnsi="Times New Roman" w:cs="Times New Roman"/>
          <w:sz w:val="24"/>
          <w:szCs w:val="24"/>
        </w:rPr>
        <w:footnoteReference w:id="294"/>
      </w:r>
      <w:r w:rsidRPr="00E7731C">
        <w:rPr>
          <w:rFonts w:ascii="Times New Roman" w:hAnsi="Times New Roman" w:cs="Times New Roman"/>
          <w:sz w:val="24"/>
          <w:szCs w:val="24"/>
        </w:rPr>
        <w:t>.</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Касательно внесудебного порядка признания, существуют две точки зрения о том, какие государственные органы уполномочены осуществлять это признание. Первая подразумевает, что процедуру может производить орган государственной регистрации недвижимого имущества, вторая о том, что компетентными могут быть только муниципальные органы. Между этим полагается, что в законодательстве нашел закрепление подход, который уже был выработан судами при рассмотрении данной категории дел.</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 xml:space="preserve">Такая нерешенность в вопросе установления или неустановления законом внесудебного порядка признания права собственности на самовольные постройки, </w:t>
      </w:r>
      <w:r w:rsidRPr="00E7731C">
        <w:rPr>
          <w:rFonts w:ascii="Times New Roman" w:hAnsi="Times New Roman" w:cs="Times New Roman"/>
          <w:sz w:val="24"/>
          <w:szCs w:val="24"/>
        </w:rPr>
        <w:lastRenderedPageBreak/>
        <w:t>является не только дискуссионной темой в теории, но и влечет серьезные затруднения в процессе разрешения судебных споров.</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Дела о признании права собственности на самовольную постройку или о сносе самовольной постройки в судах не редкость. Чаще всего одной из сторон такого гражданского дела являются строительные компании, так как на практике часто легче начать строить дом, а потом признать на него право собственности, чем сначала получить разрешение на строительство и далее строить на законных основаниях. Этот факт является одной из причин, из-за которой в России, сейчас множество людей являются так называемыми «обманутыми дольщиками»</w:t>
      </w:r>
      <w:r w:rsidRPr="00E7731C">
        <w:rPr>
          <w:rStyle w:val="a9"/>
          <w:rFonts w:ascii="Times New Roman" w:hAnsi="Times New Roman" w:cs="Times New Roman"/>
          <w:sz w:val="24"/>
          <w:szCs w:val="24"/>
        </w:rPr>
        <w:footnoteReference w:id="295"/>
      </w:r>
      <w:r w:rsidRPr="00E7731C">
        <w:rPr>
          <w:rFonts w:ascii="Times New Roman" w:hAnsi="Times New Roman" w:cs="Times New Roman"/>
          <w:sz w:val="24"/>
          <w:szCs w:val="24"/>
        </w:rPr>
        <w:t xml:space="preserve">. </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На данный момент прослеживается положительная тенденция к усложнению получения прав на самовольно построенные объекты. Обусловлено это тем, что данная проблема приобрела угрожающие масштабы. Ведется множество научных дискуссий, касательно направлений совершенствования отечественного законодательства. Примером может стать Федеральный закон от 13.07. 2015 г. №258-ФЗ «О внесении изменений в ст. 222 части первой Гражданского Кодекса Российской Федерации и Федеральный закон «О введении в действие части первой Гражданского Кодексам РФ»</w:t>
      </w:r>
      <w:r w:rsidRPr="00E7731C">
        <w:rPr>
          <w:rStyle w:val="a9"/>
          <w:rFonts w:ascii="Times New Roman" w:hAnsi="Times New Roman" w:cs="Times New Roman"/>
          <w:sz w:val="24"/>
          <w:szCs w:val="24"/>
        </w:rPr>
        <w:footnoteReference w:id="296"/>
      </w:r>
      <w:r w:rsidRPr="00E7731C">
        <w:rPr>
          <w:rFonts w:ascii="Times New Roman" w:hAnsi="Times New Roman" w:cs="Times New Roman"/>
          <w:sz w:val="24"/>
          <w:szCs w:val="24"/>
        </w:rPr>
        <w:t>. Целью закона является более конкретизировать понятие самовольной постройки, и если ранее одним из критериев для признания объекта самовольно построенным было существенное нарушение градостроительных и строительных норм и правил, то сейчас даже малейшее, несущественное нарушение может являться таким основанием. Также, новшеством является возможность местных органов власти, принимать решение о сносе объекта, в случае, когда он возводится на участке не предоставленном в установленном порядке для этих целей, если участок находится в зоне с особыми условиями использования территорий или на территории общего пользования, либо в полосе отвода инженерных сетей федерального, регионального или местного значения.</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Ожидается, что местные власти должны начать активно использовать свои расширенные права. Что фактически подтолкнет владельцев «самостроев» скорее встать на кадастровый учет, иначе их объект можно попросту исчезнуть.</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Подводя итог вышесказанному, на наш взгляд, для разрешения проблем, возникающих на практике, необходимо еще более детально проработать российское гражданское законодательство в области самовольного строительства, и  его ужесточить. Императивность в данной отрасли будет способствовать тому, что застройщики начнутсклонятся в сторону «легального» строительства, без надежды на легкое приобретение права собственности путем обхода закона зная, что тем самым рискуют сносом своихобъектов.  Также необходимо установить четкий порядок осуществления признания внесудебным способом, для того чтобы данная возможность имела место быть не только в теории, но и применялась на практике.</w:t>
      </w:r>
    </w:p>
    <w:p w:rsidR="00354A43" w:rsidRPr="00E7731C" w:rsidRDefault="00354A43" w:rsidP="00354A43">
      <w:pPr>
        <w:spacing w:after="0" w:line="240" w:lineRule="auto"/>
        <w:ind w:firstLine="709"/>
        <w:jc w:val="both"/>
        <w:rPr>
          <w:rFonts w:ascii="Times New Roman" w:hAnsi="Times New Roman" w:cs="Times New Roman"/>
          <w:sz w:val="24"/>
          <w:szCs w:val="24"/>
        </w:rPr>
      </w:pPr>
      <w:r w:rsidRPr="00E7731C">
        <w:rPr>
          <w:rFonts w:ascii="Times New Roman" w:hAnsi="Times New Roman" w:cs="Times New Roman"/>
          <w:sz w:val="24"/>
          <w:szCs w:val="24"/>
        </w:rPr>
        <w:t>Самовольное строительство в России еще долгие году будет одним из самых актуальных вопросов как в теории, так и на практике, поэтому законодателю сейчас очень важно обращать внимание на проблемы, возникающие на практике, и принимать все возможные меры по законодательному урегулированию пробелов в праве.</w:t>
      </w: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F73A27" w:rsidRDefault="00F73A27"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A01C00">
      <w:pPr>
        <w:autoSpaceDE w:val="0"/>
        <w:autoSpaceDN w:val="0"/>
        <w:adjustRightInd w:val="0"/>
        <w:spacing w:after="0" w:line="240" w:lineRule="auto"/>
        <w:jc w:val="both"/>
        <w:rPr>
          <w:rFonts w:ascii="Times New Roman" w:hAnsi="Times New Roman" w:cs="Times New Roman"/>
          <w:sz w:val="24"/>
          <w:szCs w:val="24"/>
        </w:rPr>
      </w:pPr>
    </w:p>
    <w:p w:rsidR="00A01C00" w:rsidRDefault="00A01C00" w:rsidP="00A01C00">
      <w:pPr>
        <w:autoSpaceDE w:val="0"/>
        <w:autoSpaceDN w:val="0"/>
        <w:adjustRightInd w:val="0"/>
        <w:spacing w:after="0" w:line="240" w:lineRule="auto"/>
        <w:jc w:val="both"/>
        <w:rPr>
          <w:rFonts w:ascii="Times New Roman" w:hAnsi="Times New Roman" w:cs="Times New Roman"/>
          <w:sz w:val="24"/>
          <w:szCs w:val="24"/>
        </w:rPr>
      </w:pPr>
    </w:p>
    <w:p w:rsidR="00354A43" w:rsidRPr="002570A4" w:rsidRDefault="00354A43" w:rsidP="00354A43">
      <w:pPr>
        <w:spacing w:after="0" w:line="240" w:lineRule="auto"/>
        <w:jc w:val="right"/>
        <w:rPr>
          <w:rFonts w:ascii="Times New Roman" w:hAnsi="Times New Roman" w:cs="Times New Roman"/>
          <w:sz w:val="24"/>
          <w:szCs w:val="24"/>
        </w:rPr>
      </w:pPr>
      <w:r w:rsidRPr="002570A4">
        <w:rPr>
          <w:rFonts w:ascii="Times New Roman" w:hAnsi="Times New Roman" w:cs="Times New Roman"/>
          <w:sz w:val="24"/>
          <w:szCs w:val="24"/>
        </w:rPr>
        <w:lastRenderedPageBreak/>
        <w:t>УДК 347.1.</w:t>
      </w:r>
    </w:p>
    <w:p w:rsidR="00354A43" w:rsidRPr="002570A4" w:rsidRDefault="00354A43" w:rsidP="00354A43">
      <w:pPr>
        <w:spacing w:after="0" w:line="240" w:lineRule="auto"/>
        <w:jc w:val="right"/>
        <w:rPr>
          <w:rFonts w:ascii="Times New Roman" w:hAnsi="Times New Roman" w:cs="Times New Roman"/>
          <w:sz w:val="24"/>
          <w:szCs w:val="24"/>
        </w:rPr>
      </w:pPr>
      <w:r w:rsidRPr="002570A4">
        <w:rPr>
          <w:rFonts w:ascii="Times New Roman" w:hAnsi="Times New Roman" w:cs="Times New Roman"/>
          <w:sz w:val="24"/>
          <w:szCs w:val="24"/>
        </w:rPr>
        <w:t>Темзоков Астемир Русланович</w:t>
      </w:r>
    </w:p>
    <w:p w:rsidR="00354A43" w:rsidRPr="00354A43" w:rsidRDefault="00354A43" w:rsidP="00354A43">
      <w:pPr>
        <w:spacing w:after="0" w:line="240" w:lineRule="auto"/>
        <w:jc w:val="right"/>
        <w:rPr>
          <w:rFonts w:ascii="Times New Roman" w:hAnsi="Times New Roman" w:cs="Times New Roman"/>
          <w:sz w:val="24"/>
          <w:szCs w:val="24"/>
        </w:rPr>
      </w:pPr>
      <w:r w:rsidRPr="002570A4">
        <w:rPr>
          <w:rFonts w:ascii="Times New Roman" w:hAnsi="Times New Roman" w:cs="Times New Roman"/>
          <w:sz w:val="24"/>
          <w:szCs w:val="24"/>
          <w:lang w:val="en-US"/>
        </w:rPr>
        <w:t>Temzokov</w:t>
      </w:r>
      <w:r w:rsidRPr="00354A43">
        <w:rPr>
          <w:rFonts w:ascii="Times New Roman" w:hAnsi="Times New Roman" w:cs="Times New Roman"/>
          <w:sz w:val="24"/>
          <w:szCs w:val="24"/>
        </w:rPr>
        <w:t xml:space="preserve"> </w:t>
      </w:r>
      <w:r w:rsidRPr="002570A4">
        <w:rPr>
          <w:rFonts w:ascii="Times New Roman" w:hAnsi="Times New Roman" w:cs="Times New Roman"/>
          <w:sz w:val="24"/>
          <w:szCs w:val="24"/>
          <w:lang w:val="en-US"/>
        </w:rPr>
        <w:t>Astemir</w:t>
      </w:r>
      <w:r w:rsidRPr="00354A43">
        <w:rPr>
          <w:rFonts w:ascii="Times New Roman" w:hAnsi="Times New Roman" w:cs="Times New Roman"/>
          <w:sz w:val="24"/>
          <w:szCs w:val="24"/>
        </w:rPr>
        <w:t xml:space="preserve"> </w:t>
      </w:r>
      <w:r w:rsidRPr="002570A4">
        <w:rPr>
          <w:rFonts w:ascii="Times New Roman" w:hAnsi="Times New Roman" w:cs="Times New Roman"/>
          <w:sz w:val="24"/>
          <w:szCs w:val="24"/>
          <w:lang w:val="en-US"/>
        </w:rPr>
        <w:t>Ruslanovich</w:t>
      </w:r>
    </w:p>
    <w:p w:rsidR="00354A43" w:rsidRPr="002570A4" w:rsidRDefault="00354A43" w:rsidP="00354A43">
      <w:pPr>
        <w:spacing w:after="0" w:line="240" w:lineRule="auto"/>
        <w:jc w:val="right"/>
        <w:rPr>
          <w:rFonts w:ascii="Times New Roman" w:hAnsi="Times New Roman" w:cs="Times New Roman"/>
          <w:sz w:val="24"/>
          <w:szCs w:val="24"/>
        </w:rPr>
      </w:pPr>
      <w:r w:rsidRPr="002570A4">
        <w:rPr>
          <w:rFonts w:ascii="Times New Roman" w:hAnsi="Times New Roman" w:cs="Times New Roman"/>
          <w:sz w:val="24"/>
          <w:szCs w:val="24"/>
        </w:rPr>
        <w:t>Федеральное государственное бюджетное образовательное учреждение</w:t>
      </w:r>
    </w:p>
    <w:p w:rsidR="00354A43" w:rsidRPr="002570A4" w:rsidRDefault="00354A43" w:rsidP="00354A43">
      <w:pPr>
        <w:spacing w:after="0" w:line="240" w:lineRule="auto"/>
        <w:jc w:val="right"/>
        <w:rPr>
          <w:rFonts w:ascii="Times New Roman" w:hAnsi="Times New Roman" w:cs="Times New Roman"/>
          <w:sz w:val="24"/>
          <w:szCs w:val="24"/>
        </w:rPr>
      </w:pPr>
      <w:r w:rsidRPr="002570A4">
        <w:rPr>
          <w:rFonts w:ascii="Times New Roman" w:hAnsi="Times New Roman" w:cs="Times New Roman"/>
          <w:sz w:val="24"/>
          <w:szCs w:val="24"/>
        </w:rPr>
        <w:t>высшего образования</w:t>
      </w:r>
    </w:p>
    <w:p w:rsidR="00354A43" w:rsidRPr="002570A4" w:rsidRDefault="00354A43" w:rsidP="00354A43">
      <w:pPr>
        <w:spacing w:after="0" w:line="240" w:lineRule="auto"/>
        <w:jc w:val="right"/>
        <w:rPr>
          <w:rFonts w:ascii="Times New Roman" w:hAnsi="Times New Roman" w:cs="Times New Roman"/>
          <w:sz w:val="24"/>
          <w:szCs w:val="24"/>
        </w:rPr>
      </w:pPr>
      <w:r w:rsidRPr="002570A4">
        <w:rPr>
          <w:rFonts w:ascii="Times New Roman" w:hAnsi="Times New Roman" w:cs="Times New Roman"/>
          <w:sz w:val="24"/>
          <w:szCs w:val="24"/>
        </w:rPr>
        <w:t>Северо-Кавказский филиал «Российский государственный университет</w:t>
      </w:r>
    </w:p>
    <w:p w:rsidR="00354A43" w:rsidRPr="002570A4" w:rsidRDefault="00354A43" w:rsidP="00354A43">
      <w:pPr>
        <w:spacing w:after="0" w:line="240" w:lineRule="auto"/>
        <w:jc w:val="right"/>
        <w:rPr>
          <w:rFonts w:ascii="Times New Roman" w:hAnsi="Times New Roman" w:cs="Times New Roman"/>
          <w:sz w:val="24"/>
          <w:szCs w:val="24"/>
          <w:lang w:val="en-US"/>
        </w:rPr>
      </w:pPr>
      <w:r w:rsidRPr="002570A4">
        <w:rPr>
          <w:rFonts w:ascii="Times New Roman" w:hAnsi="Times New Roman" w:cs="Times New Roman"/>
          <w:sz w:val="24"/>
          <w:szCs w:val="24"/>
        </w:rPr>
        <w:t>правосудия</w:t>
      </w:r>
      <w:r w:rsidRPr="002570A4">
        <w:rPr>
          <w:rFonts w:ascii="Times New Roman" w:hAnsi="Times New Roman" w:cs="Times New Roman"/>
          <w:sz w:val="24"/>
          <w:szCs w:val="24"/>
          <w:lang w:val="en-US"/>
        </w:rPr>
        <w:t>»</w:t>
      </w:r>
    </w:p>
    <w:p w:rsidR="00354A43" w:rsidRPr="002570A4" w:rsidRDefault="00354A43" w:rsidP="00354A43">
      <w:pPr>
        <w:spacing w:after="0" w:line="240" w:lineRule="auto"/>
        <w:jc w:val="right"/>
        <w:rPr>
          <w:rFonts w:ascii="Times New Roman" w:hAnsi="Times New Roman" w:cs="Times New Roman"/>
          <w:sz w:val="24"/>
          <w:szCs w:val="24"/>
          <w:lang w:val="en-US"/>
        </w:rPr>
      </w:pPr>
      <w:r w:rsidRPr="002570A4">
        <w:rPr>
          <w:rFonts w:ascii="Times New Roman" w:hAnsi="Times New Roman" w:cs="Times New Roman"/>
          <w:sz w:val="24"/>
          <w:szCs w:val="24"/>
          <w:lang w:val="en-US"/>
        </w:rPr>
        <w:t>Federal State Budgetary Educational Institution of Higher Education</w:t>
      </w:r>
    </w:p>
    <w:p w:rsidR="00354A43" w:rsidRPr="002570A4" w:rsidRDefault="00354A43" w:rsidP="00354A43">
      <w:pPr>
        <w:spacing w:after="0" w:line="240" w:lineRule="auto"/>
        <w:jc w:val="right"/>
        <w:rPr>
          <w:rFonts w:ascii="Times New Roman" w:hAnsi="Times New Roman" w:cs="Times New Roman"/>
          <w:sz w:val="24"/>
          <w:szCs w:val="24"/>
          <w:shd w:val="clear" w:color="auto" w:fill="FFFFFF"/>
          <w:lang w:val="en-US"/>
        </w:rPr>
      </w:pPr>
      <w:r w:rsidRPr="002570A4">
        <w:rPr>
          <w:rFonts w:ascii="Times New Roman" w:hAnsi="Times New Roman" w:cs="Times New Roman"/>
          <w:sz w:val="24"/>
          <w:szCs w:val="24"/>
          <w:shd w:val="clear" w:color="auto" w:fill="FFFFFF"/>
          <w:lang w:val="en-US"/>
        </w:rPr>
        <w:t>North-Caucasian branch of the Russian State University of Justice</w:t>
      </w:r>
    </w:p>
    <w:p w:rsidR="00354A43" w:rsidRPr="002570A4" w:rsidRDefault="00354A43" w:rsidP="00354A43">
      <w:pPr>
        <w:spacing w:after="0" w:line="240" w:lineRule="auto"/>
        <w:jc w:val="right"/>
        <w:rPr>
          <w:rFonts w:ascii="Times New Roman" w:hAnsi="Times New Roman" w:cs="Times New Roman"/>
          <w:sz w:val="24"/>
          <w:szCs w:val="24"/>
          <w:shd w:val="clear" w:color="auto" w:fill="FFFFFF"/>
        </w:rPr>
      </w:pPr>
      <w:r w:rsidRPr="002570A4">
        <w:rPr>
          <w:rFonts w:ascii="Times New Roman" w:hAnsi="Times New Roman" w:cs="Times New Roman"/>
          <w:sz w:val="24"/>
          <w:szCs w:val="24"/>
          <w:shd w:val="clear" w:color="auto" w:fill="FFFFFF"/>
        </w:rPr>
        <w:t>Российская Федерация, г. Краснодар</w:t>
      </w:r>
    </w:p>
    <w:p w:rsidR="00354A43" w:rsidRPr="002570A4" w:rsidRDefault="00354A43" w:rsidP="00354A43">
      <w:pPr>
        <w:spacing w:after="0" w:line="240" w:lineRule="auto"/>
        <w:jc w:val="right"/>
        <w:rPr>
          <w:rFonts w:ascii="Times New Roman" w:hAnsi="Times New Roman" w:cs="Times New Roman"/>
          <w:sz w:val="24"/>
          <w:szCs w:val="24"/>
          <w:shd w:val="clear" w:color="auto" w:fill="FFFFFF"/>
        </w:rPr>
      </w:pPr>
      <w:r w:rsidRPr="002570A4">
        <w:rPr>
          <w:rFonts w:ascii="Times New Roman" w:hAnsi="Times New Roman" w:cs="Times New Roman"/>
          <w:sz w:val="24"/>
          <w:szCs w:val="24"/>
          <w:shd w:val="clear" w:color="auto" w:fill="FFFFFF"/>
          <w:lang w:val="en-US"/>
        </w:rPr>
        <w:t>Russian</w:t>
      </w:r>
      <w:r w:rsidRPr="002570A4">
        <w:rPr>
          <w:rFonts w:ascii="Times New Roman" w:hAnsi="Times New Roman" w:cs="Times New Roman"/>
          <w:sz w:val="24"/>
          <w:szCs w:val="24"/>
          <w:shd w:val="clear" w:color="auto" w:fill="FFFFFF"/>
        </w:rPr>
        <w:t xml:space="preserve"> </w:t>
      </w:r>
      <w:r w:rsidRPr="002570A4">
        <w:rPr>
          <w:rFonts w:ascii="Times New Roman" w:hAnsi="Times New Roman" w:cs="Times New Roman"/>
          <w:sz w:val="24"/>
          <w:szCs w:val="24"/>
          <w:shd w:val="clear" w:color="auto" w:fill="FFFFFF"/>
          <w:lang w:val="en-US"/>
        </w:rPr>
        <w:t>Federation</w:t>
      </w:r>
      <w:r w:rsidRPr="002570A4">
        <w:rPr>
          <w:rFonts w:ascii="Times New Roman" w:hAnsi="Times New Roman" w:cs="Times New Roman"/>
          <w:sz w:val="24"/>
          <w:szCs w:val="24"/>
          <w:shd w:val="clear" w:color="auto" w:fill="FFFFFF"/>
        </w:rPr>
        <w:t xml:space="preserve">, </w:t>
      </w:r>
      <w:r w:rsidRPr="002570A4">
        <w:rPr>
          <w:rFonts w:ascii="Times New Roman" w:hAnsi="Times New Roman" w:cs="Times New Roman"/>
          <w:sz w:val="24"/>
          <w:szCs w:val="24"/>
          <w:shd w:val="clear" w:color="auto" w:fill="FFFFFF"/>
          <w:lang w:val="en-US"/>
        </w:rPr>
        <w:t>Krasnodar</w:t>
      </w:r>
    </w:p>
    <w:p w:rsidR="00354A43" w:rsidRPr="002570A4" w:rsidRDefault="007773AB" w:rsidP="00354A43">
      <w:pPr>
        <w:spacing w:after="0" w:line="240" w:lineRule="auto"/>
        <w:jc w:val="right"/>
        <w:rPr>
          <w:rFonts w:ascii="Times New Roman" w:hAnsi="Times New Roman" w:cs="Times New Roman"/>
          <w:sz w:val="24"/>
          <w:szCs w:val="24"/>
          <w:shd w:val="clear" w:color="auto" w:fill="FFFFFF"/>
        </w:rPr>
      </w:pPr>
      <w:hyperlink r:id="rId38" w:history="1">
        <w:r w:rsidR="00354A43" w:rsidRPr="002570A4">
          <w:rPr>
            <w:rStyle w:val="aa"/>
            <w:rFonts w:ascii="Times New Roman" w:hAnsi="Times New Roman" w:cs="Times New Roman"/>
            <w:sz w:val="24"/>
            <w:szCs w:val="24"/>
            <w:shd w:val="clear" w:color="auto" w:fill="FFFFFF"/>
            <w:lang w:val="en-US"/>
          </w:rPr>
          <w:t>gametem</w:t>
        </w:r>
        <w:r w:rsidR="00354A43" w:rsidRPr="002570A4">
          <w:rPr>
            <w:rStyle w:val="aa"/>
            <w:rFonts w:ascii="Times New Roman" w:hAnsi="Times New Roman" w:cs="Times New Roman"/>
            <w:sz w:val="24"/>
            <w:szCs w:val="24"/>
            <w:shd w:val="clear" w:color="auto" w:fill="FFFFFF"/>
          </w:rPr>
          <w:t>@</w:t>
        </w:r>
        <w:r w:rsidR="00354A43" w:rsidRPr="002570A4">
          <w:rPr>
            <w:rStyle w:val="aa"/>
            <w:rFonts w:ascii="Times New Roman" w:hAnsi="Times New Roman" w:cs="Times New Roman"/>
            <w:sz w:val="24"/>
            <w:szCs w:val="24"/>
            <w:shd w:val="clear" w:color="auto" w:fill="FFFFFF"/>
            <w:lang w:val="en-US"/>
          </w:rPr>
          <w:t>mail</w:t>
        </w:r>
        <w:r w:rsidR="00354A43" w:rsidRPr="002570A4">
          <w:rPr>
            <w:rStyle w:val="aa"/>
            <w:rFonts w:ascii="Times New Roman" w:hAnsi="Times New Roman" w:cs="Times New Roman"/>
            <w:sz w:val="24"/>
            <w:szCs w:val="24"/>
            <w:shd w:val="clear" w:color="auto" w:fill="FFFFFF"/>
          </w:rPr>
          <w:t>.</w:t>
        </w:r>
        <w:r w:rsidR="00354A43" w:rsidRPr="002570A4">
          <w:rPr>
            <w:rStyle w:val="aa"/>
            <w:rFonts w:ascii="Times New Roman" w:hAnsi="Times New Roman" w:cs="Times New Roman"/>
            <w:sz w:val="24"/>
            <w:szCs w:val="24"/>
            <w:shd w:val="clear" w:color="auto" w:fill="FFFFFF"/>
            <w:lang w:val="en-US"/>
          </w:rPr>
          <w:t>ru</w:t>
        </w:r>
      </w:hyperlink>
    </w:p>
    <w:p w:rsidR="00354A43" w:rsidRPr="002570A4" w:rsidRDefault="00354A43" w:rsidP="00354A43">
      <w:pPr>
        <w:spacing w:after="0" w:line="240" w:lineRule="auto"/>
        <w:jc w:val="right"/>
        <w:rPr>
          <w:rFonts w:ascii="Times New Roman" w:hAnsi="Times New Roman" w:cs="Times New Roman"/>
          <w:sz w:val="24"/>
          <w:szCs w:val="24"/>
          <w:shd w:val="clear" w:color="auto" w:fill="FFFFFF"/>
        </w:rPr>
      </w:pPr>
      <w:r w:rsidRPr="002570A4">
        <w:rPr>
          <w:rFonts w:ascii="Times New Roman" w:hAnsi="Times New Roman" w:cs="Times New Roman"/>
          <w:sz w:val="24"/>
          <w:szCs w:val="24"/>
          <w:shd w:val="clear" w:color="auto" w:fill="FFFFFF"/>
        </w:rPr>
        <w:t>Научный руководитель:</w:t>
      </w:r>
    </w:p>
    <w:p w:rsidR="00354A43" w:rsidRDefault="00354A43" w:rsidP="00354A43">
      <w:pPr>
        <w:spacing w:after="0" w:line="240" w:lineRule="auto"/>
        <w:jc w:val="right"/>
        <w:rPr>
          <w:rFonts w:ascii="Times New Roman" w:hAnsi="Times New Roman" w:cs="Times New Roman"/>
          <w:sz w:val="24"/>
          <w:szCs w:val="24"/>
          <w:shd w:val="clear" w:color="auto" w:fill="FFFFFF"/>
        </w:rPr>
      </w:pPr>
      <w:r w:rsidRPr="002570A4">
        <w:rPr>
          <w:rFonts w:ascii="Times New Roman" w:hAnsi="Times New Roman" w:cs="Times New Roman"/>
          <w:sz w:val="24"/>
          <w:szCs w:val="24"/>
          <w:shd w:val="clear" w:color="auto" w:fill="FFFFFF"/>
        </w:rPr>
        <w:t>Коломиец Е.А., к.ю.н.</w:t>
      </w:r>
    </w:p>
    <w:p w:rsidR="00354A43" w:rsidRPr="002570A4" w:rsidRDefault="00354A43" w:rsidP="00354A43">
      <w:pPr>
        <w:spacing w:after="0" w:line="240" w:lineRule="auto"/>
        <w:jc w:val="right"/>
        <w:rPr>
          <w:rFonts w:ascii="Times New Roman" w:hAnsi="Times New Roman" w:cs="Times New Roman"/>
          <w:sz w:val="24"/>
          <w:szCs w:val="24"/>
          <w:shd w:val="clear" w:color="auto" w:fill="FFFFFF"/>
        </w:rPr>
      </w:pPr>
    </w:p>
    <w:p w:rsidR="00354A43" w:rsidRDefault="00354A43" w:rsidP="00354A43">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РЕАЛИЗАЦИЯ ПРИНЦИПА ДОБРОСОВЕСТНОСТИ В  СОВРЕМЕННОМ ГРАЖДАНСКОМ ПРАВЕ</w:t>
      </w:r>
    </w:p>
    <w:p w:rsidR="00354A43" w:rsidRPr="00593723" w:rsidRDefault="00354A43" w:rsidP="00354A43">
      <w:pPr>
        <w:spacing w:after="0" w:line="240" w:lineRule="auto"/>
        <w:jc w:val="center"/>
        <w:rPr>
          <w:rFonts w:ascii="Times New Roman" w:hAnsi="Times New Roman" w:cs="Times New Roman"/>
          <w:b/>
          <w:sz w:val="24"/>
          <w:szCs w:val="24"/>
          <w:shd w:val="clear" w:color="auto" w:fill="FFFFFF"/>
        </w:rPr>
      </w:pPr>
    </w:p>
    <w:p w:rsidR="00354A43" w:rsidRPr="00354A43" w:rsidRDefault="00354A43" w:rsidP="00354A43">
      <w:pPr>
        <w:spacing w:after="0" w:line="240" w:lineRule="auto"/>
        <w:jc w:val="center"/>
        <w:rPr>
          <w:rFonts w:ascii="Times New Roman" w:hAnsi="Times New Roman" w:cs="Times New Roman"/>
          <w:b/>
          <w:sz w:val="24"/>
          <w:szCs w:val="24"/>
          <w:lang w:val="en-US"/>
        </w:rPr>
      </w:pPr>
      <w:r w:rsidRPr="005B3603">
        <w:rPr>
          <w:rFonts w:ascii="Times New Roman" w:hAnsi="Times New Roman" w:cs="Times New Roman"/>
          <w:b/>
          <w:sz w:val="24"/>
          <w:szCs w:val="24"/>
          <w:lang w:val="en-US"/>
        </w:rPr>
        <w:t xml:space="preserve">IMPLEMENTATION OF THE PRINCIPLE OF GOOD </w:t>
      </w:r>
      <w:r>
        <w:rPr>
          <w:rFonts w:ascii="Times New Roman" w:hAnsi="Times New Roman" w:cs="Times New Roman"/>
          <w:b/>
          <w:sz w:val="24"/>
          <w:szCs w:val="24"/>
          <w:lang w:val="en-US"/>
        </w:rPr>
        <w:t>FAITH</w:t>
      </w:r>
      <w:r w:rsidRPr="005B3603">
        <w:rPr>
          <w:rFonts w:ascii="Times New Roman" w:hAnsi="Times New Roman" w:cs="Times New Roman"/>
          <w:b/>
          <w:sz w:val="24"/>
          <w:szCs w:val="24"/>
          <w:lang w:val="en-US"/>
        </w:rPr>
        <w:t xml:space="preserve"> IN</w:t>
      </w:r>
      <w:r w:rsidRPr="002570A4">
        <w:rPr>
          <w:rFonts w:ascii="Times New Roman" w:hAnsi="Times New Roman" w:cs="Times New Roman"/>
          <w:b/>
          <w:sz w:val="24"/>
          <w:szCs w:val="24"/>
          <w:lang w:val="en-US"/>
        </w:rPr>
        <w:t xml:space="preserve"> CONTEMPORARY CIVIL LAW</w:t>
      </w:r>
    </w:p>
    <w:p w:rsidR="00354A43" w:rsidRPr="00354A43" w:rsidRDefault="00354A43" w:rsidP="00354A43">
      <w:pPr>
        <w:spacing w:after="0" w:line="240" w:lineRule="auto"/>
        <w:jc w:val="center"/>
        <w:rPr>
          <w:rFonts w:ascii="Times New Roman" w:hAnsi="Times New Roman" w:cs="Times New Roman"/>
          <w:b/>
          <w:sz w:val="24"/>
          <w:szCs w:val="24"/>
          <w:lang w:val="en-US"/>
        </w:rPr>
      </w:pPr>
    </w:p>
    <w:p w:rsidR="00354A43" w:rsidRDefault="00354A43" w:rsidP="00354A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статье автор анализирует состояние современного российского гражданского законодательства в части закрепления одного из ключевых принципов - принципа добросовестности. Исходя из современного понимания принципа добросовестности автор выделяет его критерии, необходимые для облегчения применения данного принципа на практике и для более точного определения содержания данного понятия. В заключении автор отмечает, что формирование единообразного понимания и применения принципа добросовестности приведет участников гражданского оборота к надлежащему правовому взаимодействию.</w:t>
      </w:r>
    </w:p>
    <w:p w:rsidR="00354A43" w:rsidRDefault="00354A43" w:rsidP="00354A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Ключевые слова: добросовестность; гражданский кодекс РФ; принцип добросовестности; критерии принципа добросовестности.</w:t>
      </w:r>
    </w:p>
    <w:p w:rsidR="00354A43" w:rsidRDefault="00354A43" w:rsidP="00354A43">
      <w:pPr>
        <w:spacing w:after="0" w:line="240" w:lineRule="auto"/>
        <w:ind w:firstLine="709"/>
        <w:jc w:val="both"/>
        <w:rPr>
          <w:rFonts w:ascii="Times New Roman" w:hAnsi="Times New Roman" w:cs="Times New Roman"/>
          <w:i/>
          <w:sz w:val="24"/>
          <w:szCs w:val="24"/>
        </w:rPr>
      </w:pPr>
    </w:p>
    <w:p w:rsidR="00354A43" w:rsidRPr="00593723" w:rsidRDefault="00354A43" w:rsidP="00354A43">
      <w:pPr>
        <w:spacing w:after="0" w:line="240" w:lineRule="auto"/>
        <w:ind w:firstLine="709"/>
        <w:jc w:val="both"/>
        <w:rPr>
          <w:rFonts w:ascii="Times New Roman" w:hAnsi="Times New Roman" w:cs="Times New Roman"/>
          <w:i/>
          <w:color w:val="000000"/>
          <w:sz w:val="24"/>
          <w:szCs w:val="24"/>
          <w:lang w:val="en-US"/>
        </w:rPr>
      </w:pPr>
      <w:r w:rsidRPr="005B4200">
        <w:rPr>
          <w:rFonts w:ascii="Times New Roman" w:hAnsi="Times New Roman" w:cs="Times New Roman"/>
          <w:i/>
          <w:color w:val="000000"/>
          <w:sz w:val="24"/>
          <w:szCs w:val="24"/>
          <w:lang w:val="en-US"/>
        </w:rPr>
        <w:t>The author examines the current Russian civil law with a focus on a key principle of bona fides (good faith).</w:t>
      </w:r>
      <w:r w:rsidRPr="00593723">
        <w:rPr>
          <w:rFonts w:ascii="Times New Roman" w:hAnsi="Times New Roman" w:cs="Times New Roman"/>
          <w:i/>
          <w:color w:val="000000"/>
          <w:sz w:val="24"/>
          <w:szCs w:val="24"/>
          <w:lang w:val="en-US"/>
        </w:rPr>
        <w:t xml:space="preserve"> Based on the current understanding of the principle of good faith, the author singles out his criteria necessary to facilitate the application of this principle in practice and for a more precise definition of the content of this concept. In conclusion, the author notes that the formation of a uniform understanding and application of the principle of conscientiousness will lead the participants of civil traffic to proper legal interaction.</w:t>
      </w:r>
    </w:p>
    <w:p w:rsidR="00354A43" w:rsidRPr="00354A43" w:rsidRDefault="00354A43" w:rsidP="00354A43">
      <w:pPr>
        <w:spacing w:after="0" w:line="240" w:lineRule="auto"/>
        <w:ind w:firstLine="709"/>
        <w:jc w:val="both"/>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Keywords</w:t>
      </w:r>
      <w:r w:rsidRPr="00FE3E02">
        <w:rPr>
          <w:rFonts w:ascii="Times New Roman" w:hAnsi="Times New Roman" w:cs="Times New Roman"/>
          <w:i/>
          <w:color w:val="000000"/>
          <w:sz w:val="24"/>
          <w:szCs w:val="24"/>
          <w:lang w:val="en-US"/>
        </w:rPr>
        <w:t>:</w:t>
      </w:r>
      <w:r>
        <w:rPr>
          <w:rFonts w:ascii="Times New Roman" w:hAnsi="Times New Roman" w:cs="Times New Roman"/>
          <w:i/>
          <w:color w:val="000000"/>
          <w:sz w:val="24"/>
          <w:szCs w:val="24"/>
          <w:lang w:val="en-US"/>
        </w:rPr>
        <w:t xml:space="preserve"> good faith</w:t>
      </w:r>
      <w:r w:rsidRPr="00FE3E02">
        <w:rPr>
          <w:rFonts w:ascii="Times New Roman" w:hAnsi="Times New Roman" w:cs="Times New Roman"/>
          <w:i/>
          <w:color w:val="000000"/>
          <w:sz w:val="24"/>
          <w:szCs w:val="24"/>
          <w:lang w:val="en-US"/>
        </w:rPr>
        <w:t xml:space="preserve">; </w:t>
      </w:r>
      <w:r>
        <w:rPr>
          <w:rFonts w:ascii="Times New Roman" w:hAnsi="Times New Roman" w:cs="Times New Roman"/>
          <w:i/>
          <w:color w:val="000000"/>
          <w:sz w:val="24"/>
          <w:szCs w:val="24"/>
          <w:lang w:val="en-US"/>
        </w:rPr>
        <w:t>Civil Code of the Russian Federation</w:t>
      </w:r>
      <w:r w:rsidRPr="00FE3E02">
        <w:rPr>
          <w:rFonts w:ascii="Times New Roman" w:hAnsi="Times New Roman" w:cs="Times New Roman"/>
          <w:i/>
          <w:color w:val="000000"/>
          <w:sz w:val="24"/>
          <w:szCs w:val="24"/>
          <w:lang w:val="en-US"/>
        </w:rPr>
        <w:t xml:space="preserve">; </w:t>
      </w:r>
      <w:r>
        <w:rPr>
          <w:rFonts w:ascii="Times New Roman" w:hAnsi="Times New Roman" w:cs="Times New Roman"/>
          <w:i/>
          <w:color w:val="000000"/>
          <w:sz w:val="24"/>
          <w:szCs w:val="24"/>
          <w:lang w:val="en-US"/>
        </w:rPr>
        <w:t>principle of good faith</w:t>
      </w:r>
      <w:r w:rsidRPr="00FE3E02">
        <w:rPr>
          <w:rFonts w:ascii="Times New Roman" w:hAnsi="Times New Roman" w:cs="Times New Roman"/>
          <w:i/>
          <w:color w:val="000000"/>
          <w:sz w:val="24"/>
          <w:szCs w:val="24"/>
          <w:lang w:val="en-US"/>
        </w:rPr>
        <w:t xml:space="preserve">; </w:t>
      </w:r>
      <w:r>
        <w:rPr>
          <w:rFonts w:ascii="Times New Roman" w:hAnsi="Times New Roman" w:cs="Times New Roman"/>
          <w:i/>
          <w:color w:val="000000"/>
          <w:sz w:val="24"/>
          <w:szCs w:val="24"/>
          <w:lang w:val="en-US"/>
        </w:rPr>
        <w:t>criteria of good faith</w:t>
      </w:r>
      <w:r w:rsidRPr="00FE3E02">
        <w:rPr>
          <w:rFonts w:ascii="Times New Roman" w:hAnsi="Times New Roman" w:cs="Times New Roman"/>
          <w:i/>
          <w:color w:val="000000"/>
          <w:sz w:val="24"/>
          <w:szCs w:val="24"/>
          <w:lang w:val="en-US"/>
        </w:rPr>
        <w:t>.</w:t>
      </w:r>
    </w:p>
    <w:p w:rsidR="00354A43" w:rsidRPr="00354A43" w:rsidRDefault="00354A43" w:rsidP="00354A43">
      <w:pPr>
        <w:spacing w:after="0" w:line="240" w:lineRule="auto"/>
        <w:ind w:firstLine="709"/>
        <w:jc w:val="both"/>
        <w:rPr>
          <w:rFonts w:ascii="Times New Roman" w:hAnsi="Times New Roman" w:cs="Times New Roman"/>
          <w:i/>
          <w:color w:val="000000"/>
          <w:sz w:val="24"/>
          <w:szCs w:val="24"/>
          <w:lang w:val="en-US"/>
        </w:rPr>
      </w:pPr>
    </w:p>
    <w:p w:rsidR="00354A43" w:rsidRPr="002570A4" w:rsidRDefault="00354A43" w:rsidP="00354A43">
      <w:pPr>
        <w:spacing w:after="0" w:line="240" w:lineRule="auto"/>
        <w:ind w:firstLine="709"/>
        <w:jc w:val="both"/>
        <w:rPr>
          <w:rStyle w:val="s1"/>
          <w:sz w:val="24"/>
          <w:szCs w:val="24"/>
        </w:rPr>
      </w:pPr>
      <w:r w:rsidRPr="002570A4">
        <w:rPr>
          <w:rStyle w:val="s1"/>
          <w:sz w:val="24"/>
          <w:szCs w:val="24"/>
        </w:rPr>
        <w:t xml:space="preserve">В современном обществе понятие «добросовестность» имеет широкое применение и используется как в обыденной жизни человека с целью оценки его поведения в обществе, так и в юриспруденции для оценки поведения субъекта гражданских правоотношений. </w:t>
      </w:r>
      <w:r w:rsidRPr="002570A4">
        <w:rPr>
          <w:rFonts w:ascii="Times New Roman" w:hAnsi="Times New Roman" w:cs="Times New Roman"/>
          <w:sz w:val="24"/>
          <w:szCs w:val="24"/>
        </w:rPr>
        <w:t>Самое распространенное толкование значения понятия "добросовестность" гласит: добросовестность - это триумвират совести, души и разума, направленный на честное исполнение своих обязанностей".</w:t>
      </w:r>
      <w:r w:rsidRPr="002570A4">
        <w:rPr>
          <w:rStyle w:val="a9"/>
          <w:rFonts w:ascii="Times New Roman" w:hAnsi="Times New Roman" w:cs="Times New Roman"/>
          <w:sz w:val="24"/>
          <w:szCs w:val="24"/>
        </w:rPr>
        <w:footnoteReference w:id="297"/>
      </w:r>
    </w:p>
    <w:p w:rsidR="00354A43" w:rsidRPr="002570A4" w:rsidRDefault="00354A43" w:rsidP="00354A43">
      <w:pPr>
        <w:spacing w:after="0" w:line="240" w:lineRule="auto"/>
        <w:ind w:firstLine="709"/>
        <w:jc w:val="both"/>
        <w:rPr>
          <w:rFonts w:ascii="Times New Roman" w:eastAsia="Times New Roman" w:hAnsi="Times New Roman" w:cs="Times New Roman"/>
          <w:sz w:val="24"/>
          <w:szCs w:val="24"/>
        </w:rPr>
      </w:pPr>
      <w:r w:rsidRPr="002570A4">
        <w:rPr>
          <w:rFonts w:ascii="Times New Roman" w:eastAsia="Times New Roman" w:hAnsi="Times New Roman" w:cs="Times New Roman"/>
          <w:color w:val="000000"/>
          <w:sz w:val="24"/>
          <w:szCs w:val="24"/>
        </w:rPr>
        <w:lastRenderedPageBreak/>
        <w:t xml:space="preserve">На сегодняшний день в цивилистике отсутствует общепризнанная концепция доброй совести, которая необходима для ее четкого понимания и применения. Теоретически не </w:t>
      </w:r>
      <w:r w:rsidRPr="002570A4">
        <w:rPr>
          <w:rFonts w:ascii="Times New Roman" w:eastAsia="Times New Roman" w:hAnsi="Times New Roman" w:cs="Times New Roman"/>
          <w:sz w:val="24"/>
          <w:szCs w:val="24"/>
        </w:rPr>
        <w:t>объяснены причины, цели и логика использования законодателем исследуемого понятия. Актуальность, недостаточная разработанность и многозначность принципа добросовестности в российском гражданском праве обусловили выбор темы.</w:t>
      </w:r>
    </w:p>
    <w:p w:rsidR="00354A43" w:rsidRPr="002570A4" w:rsidRDefault="00354A43" w:rsidP="00354A43">
      <w:pPr>
        <w:spacing w:after="0" w:line="240" w:lineRule="auto"/>
        <w:ind w:firstLine="709"/>
        <w:jc w:val="both"/>
        <w:rPr>
          <w:rFonts w:ascii="Times New Roman" w:hAnsi="Times New Roman" w:cs="Times New Roman"/>
          <w:sz w:val="24"/>
          <w:szCs w:val="24"/>
        </w:rPr>
      </w:pPr>
      <w:r w:rsidRPr="002570A4">
        <w:rPr>
          <w:rFonts w:ascii="Times New Roman" w:hAnsi="Times New Roman" w:cs="Times New Roman"/>
          <w:sz w:val="24"/>
          <w:szCs w:val="24"/>
        </w:rPr>
        <w:t xml:space="preserve">При проведении анализа нормативных правовых актов мы установили, что на сегодняшний день на законодательном уровне не установлено точное содержание понятия «добросовестность», но при этом отдельные положения ряда нормативных актов указывают на необходимость в реализации прав и осуществлении обязанностей законно. </w:t>
      </w:r>
    </w:p>
    <w:p w:rsidR="00354A43" w:rsidRPr="00354A43" w:rsidRDefault="00354A43" w:rsidP="00354A43">
      <w:pPr>
        <w:spacing w:after="0" w:line="240" w:lineRule="auto"/>
        <w:ind w:firstLine="709"/>
        <w:jc w:val="both"/>
        <w:rPr>
          <w:rFonts w:ascii="Times New Roman" w:hAnsi="Times New Roman" w:cs="Times New Roman"/>
          <w:sz w:val="24"/>
          <w:szCs w:val="24"/>
        </w:rPr>
      </w:pPr>
      <w:r w:rsidRPr="00354A43">
        <w:rPr>
          <w:rFonts w:ascii="Times New Roman" w:hAnsi="Times New Roman" w:cs="Times New Roman"/>
          <w:sz w:val="24"/>
          <w:szCs w:val="24"/>
        </w:rPr>
        <w:t xml:space="preserve">Так, в соответствии с </w:t>
      </w:r>
      <w:hyperlink r:id="rId39" w:history="1">
        <w:r w:rsidRPr="00354A43">
          <w:rPr>
            <w:rStyle w:val="aa"/>
            <w:rFonts w:ascii="Times New Roman" w:hAnsi="Times New Roman" w:cs="Times New Roman"/>
            <w:color w:val="auto"/>
            <w:sz w:val="24"/>
            <w:szCs w:val="24"/>
          </w:rPr>
          <w:t>ч. 3 ст. 17</w:t>
        </w:r>
      </w:hyperlink>
      <w:r w:rsidRPr="00354A43">
        <w:rPr>
          <w:rFonts w:ascii="Times New Roman" w:hAnsi="Times New Roman" w:cs="Times New Roman"/>
          <w:sz w:val="24"/>
          <w:szCs w:val="24"/>
        </w:rPr>
        <w:t xml:space="preserve"> Конституции РФ осуществление прав и свобод человека и гражданина не должно нарушать права и свободы других лиц, то есть реализация прав должна быть правомерной.</w:t>
      </w:r>
      <w:r w:rsidRPr="00354A43">
        <w:rPr>
          <w:rStyle w:val="a9"/>
          <w:rFonts w:ascii="Times New Roman" w:hAnsi="Times New Roman" w:cs="Times New Roman"/>
          <w:sz w:val="24"/>
          <w:szCs w:val="24"/>
        </w:rPr>
        <w:footnoteReference w:id="298"/>
      </w:r>
    </w:p>
    <w:p w:rsidR="00354A43" w:rsidRPr="002570A4" w:rsidRDefault="00354A43" w:rsidP="00354A43">
      <w:pPr>
        <w:spacing w:after="0" w:line="240" w:lineRule="auto"/>
        <w:ind w:firstLine="709"/>
        <w:jc w:val="both"/>
        <w:rPr>
          <w:rFonts w:ascii="Times New Roman" w:hAnsi="Times New Roman" w:cs="Times New Roman"/>
          <w:sz w:val="24"/>
          <w:szCs w:val="24"/>
        </w:rPr>
      </w:pPr>
      <w:r w:rsidRPr="00354A43">
        <w:rPr>
          <w:rFonts w:ascii="Times New Roman" w:hAnsi="Times New Roman" w:cs="Times New Roman"/>
          <w:sz w:val="24"/>
          <w:szCs w:val="24"/>
        </w:rPr>
        <w:t xml:space="preserve">В </w:t>
      </w:r>
      <w:hyperlink r:id="rId40" w:history="1">
        <w:r w:rsidRPr="00354A43">
          <w:rPr>
            <w:rStyle w:val="aa"/>
            <w:rFonts w:ascii="Times New Roman" w:hAnsi="Times New Roman" w:cs="Times New Roman"/>
            <w:color w:val="auto"/>
            <w:sz w:val="24"/>
            <w:szCs w:val="24"/>
          </w:rPr>
          <w:t>ч. 1 ст. 10</w:t>
        </w:r>
      </w:hyperlink>
      <w:r w:rsidRPr="00354A43">
        <w:rPr>
          <w:rFonts w:ascii="Times New Roman" w:hAnsi="Times New Roman" w:cs="Times New Roman"/>
          <w:sz w:val="24"/>
          <w:szCs w:val="24"/>
        </w:rPr>
        <w:t xml:space="preserve"> ГК РФ содержится схожая формулировка, где закреплено, что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Также в </w:t>
      </w:r>
      <w:hyperlink r:id="rId41" w:history="1">
        <w:r w:rsidRPr="00354A43">
          <w:rPr>
            <w:rStyle w:val="aa"/>
            <w:rFonts w:ascii="Times New Roman" w:hAnsi="Times New Roman" w:cs="Times New Roman"/>
            <w:color w:val="auto"/>
            <w:sz w:val="24"/>
            <w:szCs w:val="24"/>
          </w:rPr>
          <w:t>ч. 3 ст. 1</w:t>
        </w:r>
      </w:hyperlink>
      <w:r w:rsidRPr="00354A43">
        <w:rPr>
          <w:rFonts w:ascii="Times New Roman" w:hAnsi="Times New Roman" w:cs="Times New Roman"/>
          <w:sz w:val="24"/>
          <w:szCs w:val="24"/>
        </w:rPr>
        <w:t xml:space="preserve"> ГК РФ</w:t>
      </w:r>
      <w:r w:rsidRPr="002570A4">
        <w:rPr>
          <w:rFonts w:ascii="Times New Roman" w:hAnsi="Times New Roman" w:cs="Times New Roman"/>
          <w:sz w:val="24"/>
          <w:szCs w:val="24"/>
        </w:rPr>
        <w:t xml:space="preserve"> указано, что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r w:rsidRPr="002570A4">
        <w:rPr>
          <w:rStyle w:val="a9"/>
          <w:rFonts w:ascii="Times New Roman" w:hAnsi="Times New Roman" w:cs="Times New Roman"/>
          <w:sz w:val="24"/>
          <w:szCs w:val="24"/>
        </w:rPr>
        <w:footnoteReference w:id="299"/>
      </w:r>
      <w:r w:rsidRPr="002570A4">
        <w:rPr>
          <w:rFonts w:ascii="Times New Roman" w:hAnsi="Times New Roman" w:cs="Times New Roman"/>
          <w:sz w:val="24"/>
          <w:szCs w:val="24"/>
        </w:rPr>
        <w:t xml:space="preserve"> </w:t>
      </w:r>
    </w:p>
    <w:p w:rsidR="00354A43" w:rsidRPr="002570A4" w:rsidRDefault="00354A43" w:rsidP="00354A43">
      <w:pPr>
        <w:spacing w:after="0" w:line="240" w:lineRule="auto"/>
        <w:ind w:firstLine="709"/>
        <w:jc w:val="both"/>
        <w:rPr>
          <w:rFonts w:ascii="Times New Roman" w:hAnsi="Times New Roman" w:cs="Times New Roman"/>
          <w:sz w:val="24"/>
          <w:szCs w:val="24"/>
        </w:rPr>
      </w:pPr>
      <w:r w:rsidRPr="002570A4">
        <w:rPr>
          <w:rFonts w:ascii="Times New Roman" w:hAnsi="Times New Roman" w:cs="Times New Roman"/>
          <w:sz w:val="24"/>
          <w:szCs w:val="24"/>
        </w:rPr>
        <w:t>Как правило, в Гражданском кодексе РФ понятие добросовестности используется при установлении правил соблюдения повышенной внимательности и осмотрительности. Оно проявляется в необходимых мерах предосторожности, направленных на предотвращение негативных последствий заключаемой сделки, а также употребляется для установления требования о недопустимости злоупотребления своими гражданскими правами.</w:t>
      </w:r>
    </w:p>
    <w:p w:rsidR="00354A43" w:rsidRPr="002570A4" w:rsidRDefault="00354A43" w:rsidP="00354A43">
      <w:pPr>
        <w:spacing w:after="0" w:line="240" w:lineRule="auto"/>
        <w:ind w:firstLine="709"/>
        <w:jc w:val="both"/>
        <w:rPr>
          <w:rFonts w:ascii="Times New Roman" w:hAnsi="Times New Roman" w:cs="Times New Roman"/>
          <w:sz w:val="24"/>
          <w:szCs w:val="24"/>
        </w:rPr>
      </w:pPr>
      <w:r w:rsidRPr="002570A4">
        <w:rPr>
          <w:rFonts w:ascii="Times New Roman" w:hAnsi="Times New Roman" w:cs="Times New Roman"/>
          <w:sz w:val="24"/>
          <w:szCs w:val="24"/>
        </w:rPr>
        <w:t>Свое мнение по данному вопросу выразил Е.А. Суханов, он считает, что добросовестность в качестве критерия оценки поведения субъекта не несет в себе никакой нравственной нагрузки, поскольку добросовестный субъект в гражданском праве – это такое лицо, которое не знает и не может знать (не должно знать) о факте, и для доказательства знания об этом факте достаточно исследовать фактические обстоятельства, в которых он совершал юридически значимое действие, и не стоит заглядывать в его духовный мир.</w:t>
      </w:r>
      <w:r w:rsidRPr="002570A4">
        <w:rPr>
          <w:rStyle w:val="a9"/>
          <w:rFonts w:ascii="Times New Roman" w:hAnsi="Times New Roman" w:cs="Times New Roman"/>
          <w:sz w:val="24"/>
          <w:szCs w:val="24"/>
        </w:rPr>
        <w:footnoteReference w:id="300"/>
      </w:r>
      <w:r w:rsidRPr="002570A4">
        <w:rPr>
          <w:rFonts w:ascii="Times New Roman" w:hAnsi="Times New Roman" w:cs="Times New Roman"/>
          <w:sz w:val="24"/>
          <w:szCs w:val="24"/>
        </w:rPr>
        <w:t xml:space="preserve"> Противоположной позиции придерживается И.А. Гребенкина, говоря о том, что добросовестность основывается на доброй совести субъектов гражданского оборота и означает недопущение обмана и честность в правоотношениях, т.е. на первый план в добросовестности выводится именно моральная, нравственная составляющая.</w:t>
      </w:r>
      <w:r w:rsidRPr="002570A4">
        <w:rPr>
          <w:rStyle w:val="a9"/>
          <w:rFonts w:ascii="Times New Roman" w:hAnsi="Times New Roman" w:cs="Times New Roman"/>
          <w:sz w:val="24"/>
          <w:szCs w:val="24"/>
        </w:rPr>
        <w:footnoteReference w:id="301"/>
      </w:r>
    </w:p>
    <w:p w:rsidR="00354A43" w:rsidRPr="002570A4" w:rsidRDefault="00354A43" w:rsidP="00354A43">
      <w:pPr>
        <w:spacing w:after="0" w:line="240" w:lineRule="auto"/>
        <w:ind w:firstLine="709"/>
        <w:jc w:val="both"/>
        <w:rPr>
          <w:rFonts w:ascii="Times New Roman" w:hAnsi="Times New Roman" w:cs="Times New Roman"/>
          <w:sz w:val="24"/>
          <w:szCs w:val="24"/>
        </w:rPr>
      </w:pPr>
      <w:r w:rsidRPr="002570A4">
        <w:rPr>
          <w:rFonts w:ascii="Times New Roman" w:hAnsi="Times New Roman" w:cs="Times New Roman"/>
          <w:sz w:val="24"/>
          <w:szCs w:val="24"/>
        </w:rPr>
        <w:t>Из приведенных выше позиций ученых, полагаем, можно сделать вывод о том, что для более эффективного применения принципа добросовестности необходимо установление его критериев:</w:t>
      </w:r>
    </w:p>
    <w:p w:rsidR="00354A43" w:rsidRPr="002570A4" w:rsidRDefault="00354A43" w:rsidP="00354A43">
      <w:pPr>
        <w:pStyle w:val="a6"/>
        <w:numPr>
          <w:ilvl w:val="0"/>
          <w:numId w:val="3"/>
        </w:numPr>
        <w:spacing w:after="0" w:line="240" w:lineRule="auto"/>
        <w:ind w:left="0" w:firstLine="709"/>
        <w:jc w:val="both"/>
        <w:rPr>
          <w:rStyle w:val="s1"/>
          <w:sz w:val="24"/>
          <w:szCs w:val="24"/>
        </w:rPr>
      </w:pPr>
      <w:r w:rsidRPr="002570A4">
        <w:rPr>
          <w:rStyle w:val="s1"/>
          <w:sz w:val="24"/>
          <w:szCs w:val="24"/>
        </w:rPr>
        <w:t>Учет законных интересов и разумных потребностей контрагента.</w:t>
      </w:r>
    </w:p>
    <w:p w:rsidR="00354A43" w:rsidRPr="002570A4" w:rsidRDefault="00354A43" w:rsidP="00354A43">
      <w:pPr>
        <w:pStyle w:val="a6"/>
        <w:numPr>
          <w:ilvl w:val="0"/>
          <w:numId w:val="3"/>
        </w:numPr>
        <w:spacing w:after="0" w:line="240" w:lineRule="auto"/>
        <w:ind w:left="0" w:firstLine="709"/>
        <w:jc w:val="both"/>
        <w:rPr>
          <w:rStyle w:val="s1"/>
          <w:sz w:val="24"/>
          <w:szCs w:val="24"/>
        </w:rPr>
      </w:pPr>
      <w:r w:rsidRPr="002570A4">
        <w:rPr>
          <w:rStyle w:val="s1"/>
          <w:sz w:val="24"/>
          <w:szCs w:val="24"/>
        </w:rPr>
        <w:t>Отсутствие у участников договорных отношений осведомленности о предусмотренных законом или договором обстоятельствах.</w:t>
      </w:r>
    </w:p>
    <w:p w:rsidR="00354A43" w:rsidRPr="002570A4" w:rsidRDefault="00354A43" w:rsidP="00354A43">
      <w:pPr>
        <w:pStyle w:val="a6"/>
        <w:numPr>
          <w:ilvl w:val="0"/>
          <w:numId w:val="3"/>
        </w:numPr>
        <w:spacing w:after="0" w:line="240" w:lineRule="auto"/>
        <w:ind w:left="0" w:firstLine="709"/>
        <w:jc w:val="both"/>
        <w:rPr>
          <w:rStyle w:val="s1"/>
          <w:sz w:val="24"/>
          <w:szCs w:val="24"/>
        </w:rPr>
      </w:pPr>
      <w:r w:rsidRPr="002570A4">
        <w:rPr>
          <w:rStyle w:val="s1"/>
          <w:sz w:val="24"/>
          <w:szCs w:val="24"/>
        </w:rPr>
        <w:t>Осуществление субъективных гражданских прав и исполнение обязанностей с соблюдением особых условий (например, немедленно, без промедления, проявляя разумную заботливость, оказывая сотрудничество и др.)</w:t>
      </w:r>
    </w:p>
    <w:p w:rsidR="00354A43" w:rsidRPr="002570A4" w:rsidRDefault="00354A43" w:rsidP="00354A43">
      <w:pPr>
        <w:pStyle w:val="a6"/>
        <w:numPr>
          <w:ilvl w:val="0"/>
          <w:numId w:val="3"/>
        </w:numPr>
        <w:spacing w:after="0" w:line="240" w:lineRule="auto"/>
        <w:ind w:left="0" w:firstLine="709"/>
        <w:jc w:val="both"/>
        <w:rPr>
          <w:rFonts w:ascii="Times New Roman" w:hAnsi="Times New Roman" w:cs="Times New Roman"/>
          <w:sz w:val="24"/>
          <w:szCs w:val="24"/>
        </w:rPr>
      </w:pPr>
      <w:r w:rsidRPr="002570A4">
        <w:rPr>
          <w:rStyle w:val="s1"/>
          <w:sz w:val="24"/>
          <w:szCs w:val="24"/>
        </w:rPr>
        <w:lastRenderedPageBreak/>
        <w:t>Необходимость учета интересов контрагентов и после истечения срока договора для отдельных случаев (ст. 684 ГК РФ, наём жилого помещения).</w:t>
      </w:r>
    </w:p>
    <w:p w:rsidR="00354A43" w:rsidRPr="002570A4" w:rsidRDefault="00354A43" w:rsidP="00354A43">
      <w:pPr>
        <w:spacing w:after="0" w:line="240" w:lineRule="auto"/>
        <w:ind w:firstLine="709"/>
        <w:jc w:val="both"/>
        <w:rPr>
          <w:rFonts w:ascii="Times New Roman" w:hAnsi="Times New Roman" w:cs="Times New Roman"/>
          <w:sz w:val="24"/>
          <w:szCs w:val="24"/>
        </w:rPr>
      </w:pPr>
      <w:r w:rsidRPr="002570A4">
        <w:rPr>
          <w:rFonts w:ascii="Times New Roman" w:hAnsi="Times New Roman" w:cs="Times New Roman"/>
          <w:sz w:val="24"/>
          <w:szCs w:val="24"/>
        </w:rPr>
        <w:t>Мы считаем необходимым закрепление вышесказанных критериев, так как принцип добросовестности активно применяется в судебной практике, но не имеет легального определения, в связи с чем судьи самостоятельно осуществляют его толкование.</w:t>
      </w:r>
    </w:p>
    <w:p w:rsidR="00354A43" w:rsidRPr="002570A4" w:rsidRDefault="00354A43" w:rsidP="00354A43">
      <w:pPr>
        <w:spacing w:after="0" w:line="240" w:lineRule="auto"/>
        <w:ind w:firstLine="709"/>
        <w:jc w:val="both"/>
        <w:rPr>
          <w:rFonts w:ascii="Times New Roman" w:hAnsi="Times New Roman" w:cs="Times New Roman"/>
          <w:sz w:val="24"/>
          <w:szCs w:val="24"/>
        </w:rPr>
      </w:pPr>
      <w:r w:rsidRPr="002570A4">
        <w:rPr>
          <w:rFonts w:ascii="Times New Roman" w:hAnsi="Times New Roman" w:cs="Times New Roman"/>
          <w:sz w:val="24"/>
          <w:szCs w:val="24"/>
        </w:rPr>
        <w:t>В качестве примера из судебной практики хотелось бы привести постановление Девятого арбитражного апелляционного суда от 10.12.07 г. по делу № 09АП-16047/2007-ГК. В данном деле рассматривался спор о праве страхователя на выплату страхового возмещения в связи с наступлением страхового случая, однако суд отклонил необоснованный довод страховщика о праве последнего на отказ от выплаты страхового возмещения в связи с тем, что страхователь сообщил ложные сведения об обстоятельствах наступления страхового случая, а также ссылку страховщика на приостановление уголовного дела, возбужденного по факту угона транспортного средства. При решении данного дела суд исходил из принципа разумности и добросовестности сторон, а также обязанности страховщика возместить страхователю причиненный вред, наступивший вследствие указанного в договоре страхования события.</w:t>
      </w:r>
      <w:r w:rsidRPr="002570A4">
        <w:rPr>
          <w:rStyle w:val="a9"/>
          <w:rFonts w:ascii="Times New Roman" w:hAnsi="Times New Roman" w:cs="Times New Roman"/>
          <w:sz w:val="24"/>
          <w:szCs w:val="24"/>
        </w:rPr>
        <w:footnoteReference w:id="302"/>
      </w:r>
    </w:p>
    <w:p w:rsidR="00354A43" w:rsidRPr="002570A4" w:rsidRDefault="00354A43" w:rsidP="00354A43">
      <w:pPr>
        <w:spacing w:after="0" w:line="240" w:lineRule="auto"/>
        <w:ind w:firstLine="709"/>
        <w:jc w:val="both"/>
        <w:rPr>
          <w:rFonts w:ascii="Times New Roman" w:hAnsi="Times New Roman" w:cs="Times New Roman"/>
          <w:sz w:val="24"/>
          <w:szCs w:val="24"/>
        </w:rPr>
      </w:pPr>
      <w:r w:rsidRPr="002570A4">
        <w:rPr>
          <w:rFonts w:ascii="Times New Roman" w:hAnsi="Times New Roman" w:cs="Times New Roman"/>
          <w:sz w:val="24"/>
          <w:szCs w:val="24"/>
        </w:rPr>
        <w:t>Кроме закрепления критериев принципа добросовестности, важное значение имеют установление его общего содержания и дальнейшее развитие в специальных нормах, а также формирование единообразного понимания этого принципа в российской правовой доктрине и правоприменительной практике. Указанные в настоящем исследовании критерии добросовестности позволяют рассматривать добросовестность, как абстрактную категорию и общий принцип гражданского права, а также позволяют его перевести в плоскость договорных обязательств, где данный принцип становится частно-правовым принципом договорного права. Это приведет к надлежащему правовому взаимодействию участников гражданского оборота, наполнив добросовестность активным содержанием.</w:t>
      </w: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056A0F" w:rsidRDefault="00056A0F"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F73A27" w:rsidRDefault="00F73A27" w:rsidP="00354A43">
      <w:pPr>
        <w:autoSpaceDE w:val="0"/>
        <w:autoSpaceDN w:val="0"/>
        <w:adjustRightInd w:val="0"/>
        <w:spacing w:after="0" w:line="240" w:lineRule="auto"/>
        <w:ind w:firstLine="709"/>
        <w:jc w:val="both"/>
        <w:rPr>
          <w:rFonts w:ascii="Times New Roman" w:hAnsi="Times New Roman" w:cs="Times New Roman"/>
          <w:sz w:val="24"/>
          <w:szCs w:val="24"/>
        </w:rPr>
      </w:pPr>
    </w:p>
    <w:p w:rsidR="00F73A27" w:rsidRDefault="00F73A27"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Default="00354A43" w:rsidP="00A01C00">
      <w:pPr>
        <w:autoSpaceDE w:val="0"/>
        <w:autoSpaceDN w:val="0"/>
        <w:adjustRightInd w:val="0"/>
        <w:spacing w:after="0" w:line="240" w:lineRule="auto"/>
        <w:jc w:val="both"/>
        <w:rPr>
          <w:rFonts w:ascii="Times New Roman" w:hAnsi="Times New Roman" w:cs="Times New Roman"/>
          <w:sz w:val="24"/>
          <w:szCs w:val="24"/>
        </w:rPr>
      </w:pPr>
    </w:p>
    <w:p w:rsidR="00A01C00" w:rsidRDefault="00A01C00" w:rsidP="00A01C00">
      <w:pPr>
        <w:autoSpaceDE w:val="0"/>
        <w:autoSpaceDN w:val="0"/>
        <w:adjustRightInd w:val="0"/>
        <w:spacing w:after="0" w:line="240" w:lineRule="auto"/>
        <w:jc w:val="both"/>
        <w:rPr>
          <w:rFonts w:ascii="Times New Roman" w:hAnsi="Times New Roman" w:cs="Times New Roman"/>
          <w:sz w:val="24"/>
          <w:szCs w:val="24"/>
        </w:rPr>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354A43" w:rsidRPr="00354A43" w:rsidRDefault="00354A43" w:rsidP="00354A43">
      <w:pPr>
        <w:pStyle w:val="ConsPlusNormal"/>
        <w:jc w:val="right"/>
        <w:rPr>
          <w:lang w:val="ru-RU"/>
        </w:rPr>
      </w:pPr>
      <w:r w:rsidRPr="00354A43">
        <w:rPr>
          <w:lang w:val="ru-RU"/>
        </w:rPr>
        <w:lastRenderedPageBreak/>
        <w:t>УДК 347.1</w:t>
      </w:r>
    </w:p>
    <w:p w:rsidR="00354A43" w:rsidRPr="00354A43" w:rsidRDefault="00354A43" w:rsidP="00354A43">
      <w:pPr>
        <w:pStyle w:val="af3"/>
        <w:tabs>
          <w:tab w:val="left" w:pos="3402"/>
        </w:tabs>
        <w:jc w:val="right"/>
        <w:rPr>
          <w:b w:val="0"/>
        </w:rPr>
      </w:pPr>
      <w:r w:rsidRPr="00354A43">
        <w:rPr>
          <w:b w:val="0"/>
        </w:rPr>
        <w:t xml:space="preserve">Тигай Алиса Игорьевна      </w:t>
      </w:r>
    </w:p>
    <w:p w:rsidR="00354A43" w:rsidRPr="00354A43" w:rsidRDefault="00354A43" w:rsidP="00354A43">
      <w:pPr>
        <w:pStyle w:val="af3"/>
        <w:tabs>
          <w:tab w:val="left" w:pos="3402"/>
        </w:tabs>
        <w:jc w:val="right"/>
        <w:rPr>
          <w:b w:val="0"/>
        </w:rPr>
      </w:pPr>
      <w:r w:rsidRPr="00354A43">
        <w:rPr>
          <w:b w:val="0"/>
        </w:rPr>
        <w:t>Tigay Alisa Igorevna</w:t>
      </w:r>
    </w:p>
    <w:p w:rsidR="00354A43" w:rsidRPr="00354A43" w:rsidRDefault="00354A43" w:rsidP="00354A43">
      <w:pPr>
        <w:spacing w:after="0" w:line="240" w:lineRule="auto"/>
        <w:jc w:val="right"/>
        <w:rPr>
          <w:rFonts w:ascii="Times New Roman" w:hAnsi="Times New Roman" w:cs="Times New Roman"/>
          <w:sz w:val="24"/>
          <w:szCs w:val="24"/>
        </w:rPr>
      </w:pPr>
      <w:r w:rsidRPr="00354A43">
        <w:rPr>
          <w:rFonts w:ascii="Times New Roman" w:hAnsi="Times New Roman" w:cs="Times New Roman"/>
          <w:sz w:val="24"/>
          <w:szCs w:val="24"/>
        </w:rPr>
        <w:t>Федеральное государственное бюджетное образовательное учреждение</w:t>
      </w:r>
    </w:p>
    <w:p w:rsidR="00354A43" w:rsidRPr="00354A43" w:rsidRDefault="00354A43" w:rsidP="00354A43">
      <w:pPr>
        <w:spacing w:after="0" w:line="240" w:lineRule="auto"/>
        <w:jc w:val="right"/>
        <w:rPr>
          <w:rFonts w:ascii="Times New Roman" w:hAnsi="Times New Roman" w:cs="Times New Roman"/>
          <w:sz w:val="24"/>
          <w:szCs w:val="24"/>
        </w:rPr>
      </w:pPr>
      <w:r w:rsidRPr="00354A43">
        <w:rPr>
          <w:rFonts w:ascii="Times New Roman" w:hAnsi="Times New Roman" w:cs="Times New Roman"/>
          <w:sz w:val="24"/>
          <w:szCs w:val="24"/>
        </w:rPr>
        <w:t>высшего образования</w:t>
      </w:r>
    </w:p>
    <w:p w:rsidR="00354A43" w:rsidRPr="00354A43" w:rsidRDefault="00354A43" w:rsidP="00354A43">
      <w:pPr>
        <w:spacing w:after="0" w:line="240" w:lineRule="auto"/>
        <w:jc w:val="right"/>
        <w:rPr>
          <w:rFonts w:ascii="Times New Roman" w:hAnsi="Times New Roman" w:cs="Times New Roman"/>
          <w:sz w:val="24"/>
          <w:szCs w:val="24"/>
        </w:rPr>
      </w:pPr>
      <w:r w:rsidRPr="00354A43">
        <w:rPr>
          <w:rFonts w:ascii="Times New Roman" w:hAnsi="Times New Roman" w:cs="Times New Roman"/>
          <w:sz w:val="24"/>
          <w:szCs w:val="24"/>
        </w:rPr>
        <w:t>«Кубанский государственный аграрный университет имени И.Т. Трубилина»</w:t>
      </w:r>
    </w:p>
    <w:p w:rsidR="00354A43" w:rsidRPr="00354A43" w:rsidRDefault="00354A43" w:rsidP="00354A43">
      <w:pPr>
        <w:pStyle w:val="ConsPlusNormal"/>
        <w:jc w:val="right"/>
        <w:rPr>
          <w:rFonts w:eastAsiaTheme="minorHAnsi"/>
          <w:lang w:eastAsia="en-US"/>
        </w:rPr>
      </w:pPr>
      <w:r w:rsidRPr="00354A43">
        <w:rPr>
          <w:rFonts w:eastAsiaTheme="minorHAnsi"/>
          <w:lang w:eastAsia="en-US"/>
        </w:rPr>
        <w:t>Federal State Budgetary Educational Institution of Higher Education</w:t>
      </w:r>
    </w:p>
    <w:p w:rsidR="00354A43" w:rsidRPr="00354A43" w:rsidRDefault="00354A43" w:rsidP="00354A43">
      <w:pPr>
        <w:pStyle w:val="ConsPlusNormal"/>
        <w:jc w:val="right"/>
        <w:rPr>
          <w:rFonts w:eastAsiaTheme="minorHAnsi"/>
          <w:lang w:eastAsia="en-US"/>
        </w:rPr>
      </w:pPr>
      <w:r w:rsidRPr="00354A43">
        <w:rPr>
          <w:rFonts w:eastAsiaTheme="minorHAnsi"/>
          <w:lang w:eastAsia="en-US"/>
        </w:rPr>
        <w:t>“Kuban State Agrarian University named after I.T. Trubilin”</w:t>
      </w:r>
    </w:p>
    <w:p w:rsidR="00354A43" w:rsidRPr="00354A43" w:rsidRDefault="00354A43" w:rsidP="00354A43">
      <w:pPr>
        <w:pStyle w:val="ConsPlusNormal"/>
        <w:jc w:val="right"/>
        <w:rPr>
          <w:rFonts w:eastAsiaTheme="minorHAnsi"/>
          <w:lang w:val="ru-RU" w:eastAsia="en-US"/>
        </w:rPr>
      </w:pPr>
      <w:r w:rsidRPr="00354A43">
        <w:rPr>
          <w:rFonts w:eastAsiaTheme="minorHAnsi"/>
          <w:lang w:val="ru-RU" w:eastAsia="en-US"/>
        </w:rPr>
        <w:t>Российская Федерация, г. Краснодар</w:t>
      </w:r>
    </w:p>
    <w:p w:rsidR="00354A43" w:rsidRPr="00354A43" w:rsidRDefault="00354A43" w:rsidP="00354A43">
      <w:pPr>
        <w:pStyle w:val="ConsPlusNormal"/>
        <w:jc w:val="right"/>
        <w:rPr>
          <w:rFonts w:eastAsiaTheme="minorHAnsi"/>
          <w:lang w:val="ru-RU" w:eastAsia="en-US"/>
        </w:rPr>
      </w:pPr>
      <w:r w:rsidRPr="00354A43">
        <w:rPr>
          <w:rFonts w:eastAsiaTheme="minorHAnsi"/>
          <w:lang w:eastAsia="en-US"/>
        </w:rPr>
        <w:t>Russian</w:t>
      </w:r>
      <w:r w:rsidRPr="00354A43">
        <w:rPr>
          <w:rFonts w:eastAsiaTheme="minorHAnsi"/>
          <w:lang w:val="ru-RU" w:eastAsia="en-US"/>
        </w:rPr>
        <w:t xml:space="preserve"> </w:t>
      </w:r>
      <w:r w:rsidRPr="00354A43">
        <w:rPr>
          <w:rFonts w:eastAsiaTheme="minorHAnsi"/>
          <w:lang w:eastAsia="en-US"/>
        </w:rPr>
        <w:t>Federation</w:t>
      </w:r>
      <w:r w:rsidRPr="00354A43">
        <w:rPr>
          <w:rFonts w:eastAsiaTheme="minorHAnsi"/>
          <w:lang w:val="ru-RU" w:eastAsia="en-US"/>
        </w:rPr>
        <w:t xml:space="preserve">, </w:t>
      </w:r>
      <w:r w:rsidRPr="00354A43">
        <w:rPr>
          <w:rFonts w:eastAsiaTheme="minorHAnsi"/>
          <w:lang w:eastAsia="en-US"/>
        </w:rPr>
        <w:t>Krasnodar</w:t>
      </w:r>
    </w:p>
    <w:p w:rsidR="00354A43" w:rsidRPr="00354A43" w:rsidRDefault="00354A43" w:rsidP="00354A43">
      <w:pPr>
        <w:pStyle w:val="af6"/>
        <w:tabs>
          <w:tab w:val="left" w:pos="3828"/>
        </w:tabs>
        <w:jc w:val="right"/>
        <w:rPr>
          <w:sz w:val="24"/>
        </w:rPr>
      </w:pPr>
      <w:r w:rsidRPr="00354A43">
        <w:rPr>
          <w:sz w:val="24"/>
          <w:lang w:val="en-US"/>
        </w:rPr>
        <w:t>alisatigay</w:t>
      </w:r>
      <w:r w:rsidRPr="00354A43">
        <w:rPr>
          <w:sz w:val="24"/>
        </w:rPr>
        <w:t>@</w:t>
      </w:r>
      <w:r w:rsidRPr="00354A43">
        <w:rPr>
          <w:sz w:val="24"/>
          <w:lang w:val="en-US"/>
        </w:rPr>
        <w:t>bk</w:t>
      </w:r>
      <w:r w:rsidRPr="00354A43">
        <w:rPr>
          <w:sz w:val="24"/>
        </w:rPr>
        <w:t>.</w:t>
      </w:r>
      <w:r w:rsidRPr="00354A43">
        <w:rPr>
          <w:sz w:val="24"/>
          <w:lang w:val="en-US"/>
        </w:rPr>
        <w:t>ru</w:t>
      </w:r>
    </w:p>
    <w:p w:rsidR="00354A43" w:rsidRPr="00354A43" w:rsidRDefault="00354A43" w:rsidP="00354A43">
      <w:pPr>
        <w:autoSpaceDE w:val="0"/>
        <w:autoSpaceDN w:val="0"/>
        <w:adjustRightInd w:val="0"/>
        <w:spacing w:after="0" w:line="240" w:lineRule="auto"/>
        <w:jc w:val="right"/>
        <w:rPr>
          <w:rFonts w:ascii="Times New Roman" w:hAnsi="Times New Roman" w:cs="Times New Roman"/>
          <w:sz w:val="24"/>
          <w:szCs w:val="24"/>
        </w:rPr>
      </w:pPr>
      <w:r w:rsidRPr="00354A43">
        <w:rPr>
          <w:rFonts w:ascii="Times New Roman" w:hAnsi="Times New Roman" w:cs="Times New Roman"/>
          <w:sz w:val="24"/>
          <w:szCs w:val="24"/>
        </w:rPr>
        <w:t xml:space="preserve">Научный руководитель: </w:t>
      </w:r>
    </w:p>
    <w:p w:rsidR="00354A43" w:rsidRDefault="00354A43" w:rsidP="00354A43">
      <w:pPr>
        <w:autoSpaceDE w:val="0"/>
        <w:autoSpaceDN w:val="0"/>
        <w:adjustRightInd w:val="0"/>
        <w:spacing w:after="0" w:line="240" w:lineRule="auto"/>
        <w:jc w:val="right"/>
        <w:rPr>
          <w:rFonts w:ascii="Times New Roman" w:hAnsi="Times New Roman" w:cs="Times New Roman"/>
          <w:sz w:val="24"/>
          <w:szCs w:val="24"/>
        </w:rPr>
      </w:pPr>
      <w:r w:rsidRPr="00354A43">
        <w:rPr>
          <w:rFonts w:ascii="Times New Roman" w:hAnsi="Times New Roman" w:cs="Times New Roman"/>
          <w:sz w:val="24"/>
          <w:szCs w:val="24"/>
        </w:rPr>
        <w:t>Марухно В. М., к.ю.н.</w:t>
      </w:r>
    </w:p>
    <w:p w:rsidR="00354A43" w:rsidRPr="00354A43" w:rsidRDefault="00354A43" w:rsidP="00354A43">
      <w:pPr>
        <w:autoSpaceDE w:val="0"/>
        <w:autoSpaceDN w:val="0"/>
        <w:adjustRightInd w:val="0"/>
        <w:spacing w:after="0" w:line="240" w:lineRule="auto"/>
        <w:jc w:val="center"/>
        <w:rPr>
          <w:rFonts w:ascii="Times New Roman" w:hAnsi="Times New Roman" w:cs="Times New Roman"/>
          <w:sz w:val="24"/>
          <w:szCs w:val="24"/>
        </w:rPr>
      </w:pPr>
    </w:p>
    <w:p w:rsidR="00354A43" w:rsidRPr="00354A43" w:rsidRDefault="00354A43" w:rsidP="00354A43">
      <w:pPr>
        <w:pStyle w:val="af6"/>
        <w:tabs>
          <w:tab w:val="left" w:pos="916"/>
          <w:tab w:val="left" w:pos="1832"/>
          <w:tab w:val="left" w:pos="2748"/>
          <w:tab w:val="left" w:pos="3664"/>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en-US"/>
        </w:rPr>
      </w:pPr>
      <w:r w:rsidRPr="00354A43">
        <w:rPr>
          <w:b/>
          <w:sz w:val="24"/>
        </w:rPr>
        <w:t>К</w:t>
      </w:r>
      <w:r w:rsidRPr="00354A43">
        <w:rPr>
          <w:b/>
          <w:sz w:val="24"/>
          <w:lang w:val="en-US"/>
        </w:rPr>
        <w:t xml:space="preserve"> </w:t>
      </w:r>
      <w:r w:rsidRPr="00354A43">
        <w:rPr>
          <w:b/>
          <w:sz w:val="24"/>
        </w:rPr>
        <w:t>ВОПРОСУ</w:t>
      </w:r>
      <w:r w:rsidRPr="00354A43">
        <w:rPr>
          <w:b/>
          <w:sz w:val="24"/>
          <w:lang w:val="en-US"/>
        </w:rPr>
        <w:t xml:space="preserve"> </w:t>
      </w:r>
      <w:r w:rsidRPr="00354A43">
        <w:rPr>
          <w:b/>
          <w:sz w:val="24"/>
        </w:rPr>
        <w:t>О</w:t>
      </w:r>
      <w:r w:rsidRPr="00354A43">
        <w:rPr>
          <w:b/>
          <w:sz w:val="24"/>
          <w:lang w:val="en-US"/>
        </w:rPr>
        <w:t xml:space="preserve"> </w:t>
      </w:r>
      <w:r w:rsidRPr="00354A43">
        <w:rPr>
          <w:b/>
          <w:sz w:val="24"/>
        </w:rPr>
        <w:t>СТАНОВЛЕНИИ</w:t>
      </w:r>
      <w:r w:rsidRPr="00354A43">
        <w:rPr>
          <w:b/>
          <w:sz w:val="24"/>
          <w:lang w:val="en-US"/>
        </w:rPr>
        <w:t xml:space="preserve"> </w:t>
      </w:r>
      <w:r w:rsidRPr="00354A43">
        <w:rPr>
          <w:b/>
          <w:sz w:val="24"/>
        </w:rPr>
        <w:t>ИНСТИТУТА</w:t>
      </w:r>
      <w:r w:rsidRPr="00354A43">
        <w:rPr>
          <w:b/>
          <w:sz w:val="24"/>
          <w:lang w:val="en-US"/>
        </w:rPr>
        <w:t xml:space="preserve"> </w:t>
      </w:r>
      <w:r w:rsidRPr="00354A43">
        <w:rPr>
          <w:b/>
          <w:sz w:val="24"/>
        </w:rPr>
        <w:t>ОТВЕТСТВЕННОСТИ</w:t>
      </w:r>
      <w:r w:rsidRPr="00354A43">
        <w:rPr>
          <w:b/>
          <w:sz w:val="24"/>
          <w:lang w:val="en-US"/>
        </w:rPr>
        <w:t xml:space="preserve"> </w:t>
      </w:r>
      <w:r w:rsidRPr="00354A43">
        <w:rPr>
          <w:b/>
          <w:sz w:val="24"/>
        </w:rPr>
        <w:t>ГОСУДАРСТВА</w:t>
      </w:r>
      <w:r w:rsidRPr="00354A43">
        <w:rPr>
          <w:b/>
          <w:sz w:val="24"/>
          <w:lang w:val="en-US"/>
        </w:rPr>
        <w:br/>
      </w:r>
      <w:r w:rsidRPr="00354A43">
        <w:rPr>
          <w:lang w:val="en-US"/>
        </w:rPr>
        <w:br/>
      </w:r>
      <w:r w:rsidRPr="00354A43">
        <w:rPr>
          <w:b/>
          <w:sz w:val="24"/>
          <w:shd w:val="clear" w:color="auto" w:fill="FFFFFF"/>
          <w:lang w:val="en-US"/>
        </w:rPr>
        <w:t>TO THE QUESTION OF THE FORMATION OF THE STATE RESPONSIBILITY INSTITUTE</w:t>
      </w:r>
    </w:p>
    <w:p w:rsidR="00354A43" w:rsidRPr="00276483" w:rsidRDefault="00354A43" w:rsidP="00354A43">
      <w:pPr>
        <w:pStyle w:val="af6"/>
        <w:tabs>
          <w:tab w:val="left" w:pos="916"/>
          <w:tab w:val="left" w:pos="1832"/>
          <w:tab w:val="left" w:pos="2748"/>
          <w:tab w:val="left" w:pos="3664"/>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sz w:val="24"/>
          <w:lang w:val="en-US"/>
        </w:rPr>
      </w:pPr>
    </w:p>
    <w:p w:rsidR="00354A43" w:rsidRPr="00354A43" w:rsidRDefault="00354A43" w:rsidP="00354A43">
      <w:pPr>
        <w:pStyle w:val="af8"/>
        <w:tabs>
          <w:tab w:val="left" w:pos="916"/>
          <w:tab w:val="left" w:pos="1832"/>
          <w:tab w:val="left" w:pos="2748"/>
          <w:tab w:val="left" w:pos="3664"/>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354A43">
        <w:rPr>
          <w:i/>
        </w:rPr>
        <w:t xml:space="preserve">В статье рассматриваются вопросы, связанные с развитием института ответственности государства в гражданских правоотношениях, ответственности должностных лиц за причиненный государством ущерб. Изучается исторические аспекты темы. </w:t>
      </w:r>
    </w:p>
    <w:p w:rsidR="00354A43" w:rsidRPr="00354A43" w:rsidRDefault="00354A43" w:rsidP="00354A43">
      <w:pPr>
        <w:pStyle w:val="af8"/>
        <w:tabs>
          <w:tab w:val="left" w:pos="916"/>
          <w:tab w:val="left" w:pos="1832"/>
          <w:tab w:val="left" w:pos="2748"/>
          <w:tab w:val="left" w:pos="3664"/>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hd w:val="clear" w:color="auto" w:fill="FFFFFF"/>
        </w:rPr>
      </w:pPr>
      <w:r w:rsidRPr="00354A43">
        <w:rPr>
          <w:i/>
          <w:shd w:val="clear" w:color="auto" w:fill="FFFFFF"/>
        </w:rPr>
        <w:t xml:space="preserve">Ключевые слова: </w:t>
      </w:r>
      <w:r w:rsidRPr="00354A43">
        <w:rPr>
          <w:i/>
        </w:rPr>
        <w:t>должностное лицо</w:t>
      </w:r>
      <w:r w:rsidRPr="00354A43">
        <w:rPr>
          <w:i/>
          <w:shd w:val="clear" w:color="auto" w:fill="FFFFFF"/>
        </w:rPr>
        <w:t>; юридическая ответственность; обязанность; гражданско-правовая ответственность; вред.</w:t>
      </w:r>
    </w:p>
    <w:p w:rsidR="00354A43" w:rsidRPr="00354A43" w:rsidRDefault="00354A43" w:rsidP="00354A43">
      <w:pPr>
        <w:pStyle w:val="HTML"/>
        <w:shd w:val="clear" w:color="auto" w:fill="FFFFFF"/>
        <w:ind w:firstLine="709"/>
        <w:jc w:val="both"/>
        <w:rPr>
          <w:rFonts w:ascii="Times New Roman" w:hAnsi="Times New Roman" w:cs="Times New Roman"/>
          <w:i/>
          <w:sz w:val="24"/>
          <w:szCs w:val="24"/>
          <w:lang w:eastAsia="ar-SA"/>
        </w:rPr>
      </w:pPr>
    </w:p>
    <w:p w:rsidR="00354A43" w:rsidRPr="00354A43" w:rsidRDefault="00354A43" w:rsidP="00354A43">
      <w:pPr>
        <w:pStyle w:val="HTML"/>
        <w:shd w:val="clear" w:color="auto" w:fill="FFFFFF"/>
        <w:ind w:firstLine="709"/>
        <w:jc w:val="both"/>
        <w:rPr>
          <w:rFonts w:ascii="Times New Roman" w:hAnsi="Times New Roman" w:cs="Times New Roman"/>
          <w:i/>
          <w:sz w:val="24"/>
          <w:szCs w:val="24"/>
          <w:shd w:val="clear" w:color="auto" w:fill="FFFFFF"/>
          <w:lang w:val="en-US"/>
        </w:rPr>
      </w:pPr>
      <w:r w:rsidRPr="00354A43">
        <w:rPr>
          <w:rFonts w:ascii="Times New Roman" w:hAnsi="Times New Roman" w:cs="Times New Roman"/>
          <w:i/>
          <w:sz w:val="24"/>
          <w:szCs w:val="24"/>
          <w:shd w:val="clear" w:color="auto" w:fill="FFFFFF"/>
          <w:lang w:val="en-US"/>
        </w:rPr>
        <w:t>The article deals with issues related to the establishment of the institution of state responsibility in civil legal relations, the responsibility of officials for the damage caused by the state. The historical aspects of the topic are studied.</w:t>
      </w:r>
    </w:p>
    <w:p w:rsidR="00354A43" w:rsidRPr="00354A43" w:rsidRDefault="00354A43" w:rsidP="00354A43">
      <w:pPr>
        <w:pStyle w:val="HTML"/>
        <w:shd w:val="clear" w:color="auto" w:fill="FFFFFF"/>
        <w:ind w:firstLine="709"/>
        <w:jc w:val="both"/>
        <w:rPr>
          <w:rFonts w:ascii="Times New Roman" w:hAnsi="Times New Roman" w:cs="Times New Roman"/>
          <w:i/>
          <w:sz w:val="24"/>
          <w:szCs w:val="24"/>
          <w:lang w:val="en-US"/>
        </w:rPr>
      </w:pPr>
      <w:r w:rsidRPr="00354A43">
        <w:rPr>
          <w:rFonts w:ascii="Times New Roman" w:hAnsi="Times New Roman" w:cs="Times New Roman"/>
          <w:i/>
          <w:sz w:val="24"/>
          <w:szCs w:val="24"/>
          <w:lang w:val="en-US"/>
        </w:rPr>
        <w:t>Key words: official; legal liability; duty; civil liability; harm.</w:t>
      </w:r>
    </w:p>
    <w:p w:rsidR="00354A43" w:rsidRPr="00354A43" w:rsidRDefault="00354A43" w:rsidP="00354A43">
      <w:pPr>
        <w:pStyle w:val="HTML"/>
        <w:shd w:val="clear" w:color="auto" w:fill="FFFFFF"/>
        <w:ind w:firstLine="709"/>
        <w:jc w:val="both"/>
        <w:rPr>
          <w:rFonts w:ascii="Times New Roman" w:hAnsi="Times New Roman" w:cs="Times New Roman"/>
          <w:i/>
          <w:sz w:val="24"/>
          <w:szCs w:val="24"/>
          <w:lang w:val="en-US"/>
        </w:rPr>
      </w:pPr>
    </w:p>
    <w:p w:rsidR="00354A43" w:rsidRPr="00354A43" w:rsidRDefault="00354A43" w:rsidP="00354A43">
      <w:pPr>
        <w:spacing w:after="0" w:line="240" w:lineRule="auto"/>
        <w:ind w:firstLine="709"/>
        <w:jc w:val="both"/>
        <w:rPr>
          <w:rFonts w:ascii="Times New Roman" w:hAnsi="Times New Roman" w:cs="Times New Roman"/>
          <w:sz w:val="24"/>
          <w:szCs w:val="24"/>
        </w:rPr>
      </w:pPr>
      <w:r w:rsidRPr="00354A43">
        <w:rPr>
          <w:rFonts w:ascii="Times New Roman" w:hAnsi="Times New Roman" w:cs="Times New Roman"/>
          <w:sz w:val="24"/>
          <w:szCs w:val="24"/>
        </w:rPr>
        <w:t>Формирование идеи ответственности, происходило в тесной связи с осмыслением таких понятий как свобода (свобода воли, принятия решения, свобода действия), вменение и вина. В философии, в классическом виде ответственность долгое время затрагивалась только в этом контексте и далеко не всегда была терминологически оформлена. Например, Аристотель не использовал в своих работах понятие «ответственность», однако для объяснения отдельных аспектов произвольности и виновности, он достаточно полно раскрывает феноменологию ответственности. Человек, согласно мнению Аристотеля, «властен совершать как прекрасные, так и постыдные поступки, от него зависит, поступки какого характера он совершает, и в соответствии с этим ему оказывают почести или его наказывают по суду»</w:t>
      </w:r>
      <w:r w:rsidRPr="00354A43">
        <w:rPr>
          <w:rStyle w:val="a9"/>
          <w:rFonts w:ascii="Times New Roman" w:hAnsi="Times New Roman" w:cs="Times New Roman"/>
          <w:sz w:val="24"/>
          <w:szCs w:val="24"/>
        </w:rPr>
        <w:footnoteReference w:id="303"/>
      </w:r>
      <w:r w:rsidRPr="00354A43">
        <w:rPr>
          <w:rFonts w:ascii="Times New Roman" w:hAnsi="Times New Roman" w:cs="Times New Roman"/>
          <w:sz w:val="24"/>
          <w:szCs w:val="24"/>
        </w:rPr>
        <w:t>. При данном подходе ответственность предполагает осведомленность человека об условиях действий и требований, которые к нему предъявляются, но и неведение, на что также указывал Аристотель, в отдельных случаях может быть вменено судом в вину человеку,  вследствие чего он несет соответствующее наказание.</w:t>
      </w:r>
    </w:p>
    <w:p w:rsidR="004E3E74" w:rsidRDefault="00354A43" w:rsidP="004E3E74">
      <w:pPr>
        <w:spacing w:after="0" w:line="240" w:lineRule="auto"/>
        <w:ind w:firstLine="709"/>
        <w:jc w:val="both"/>
        <w:rPr>
          <w:rFonts w:ascii="Times New Roman" w:hAnsi="Times New Roman" w:cs="Times New Roman"/>
          <w:sz w:val="24"/>
          <w:szCs w:val="24"/>
        </w:rPr>
      </w:pPr>
      <w:r w:rsidRPr="00354A43">
        <w:rPr>
          <w:rFonts w:ascii="Times New Roman" w:hAnsi="Times New Roman" w:cs="Times New Roman"/>
          <w:sz w:val="24"/>
          <w:szCs w:val="24"/>
        </w:rPr>
        <w:t>Если же рассматривать ответственность как правовое явление то, необходимо отметить то факт, что в  юридической литературе, принято считать юридически значимой ответственностью только оценку со стороны других (общества), действий, не соответствующих общеобязательным для всех правилам поведения – правовым нормам.</w:t>
      </w:r>
    </w:p>
    <w:p w:rsidR="00354A43" w:rsidRPr="00354A43" w:rsidRDefault="00354A43" w:rsidP="004E3E74">
      <w:pPr>
        <w:spacing w:after="0" w:line="240" w:lineRule="auto"/>
        <w:ind w:firstLine="709"/>
        <w:jc w:val="both"/>
        <w:rPr>
          <w:rFonts w:ascii="Times New Roman" w:hAnsi="Times New Roman" w:cs="Times New Roman"/>
          <w:sz w:val="24"/>
          <w:szCs w:val="24"/>
        </w:rPr>
      </w:pPr>
      <w:r w:rsidRPr="00354A43">
        <w:rPr>
          <w:rFonts w:ascii="Times New Roman" w:hAnsi="Times New Roman" w:cs="Times New Roman"/>
          <w:sz w:val="24"/>
          <w:szCs w:val="24"/>
        </w:rPr>
        <w:lastRenderedPageBreak/>
        <w:t>Таким образом, в правовом смысле личное восприятие, субъективные категории «правильных и неправильных поступков» отходят на второй план. Р. Г. Жметкин считает, что это связано с тем, что юридическая ответственность в обществе призвана «обеспечить интересы каждого и всего общества путем восстановления социальной справедливости цивилизованными способами»</w:t>
      </w:r>
      <w:r w:rsidRPr="00354A43">
        <w:rPr>
          <w:rStyle w:val="a9"/>
          <w:rFonts w:ascii="Times New Roman" w:hAnsi="Times New Roman" w:cs="Times New Roman"/>
          <w:sz w:val="24"/>
          <w:szCs w:val="24"/>
        </w:rPr>
        <w:footnoteReference w:id="304"/>
      </w:r>
      <w:r w:rsidRPr="00354A43">
        <w:rPr>
          <w:rFonts w:ascii="Times New Roman" w:hAnsi="Times New Roman" w:cs="Times New Roman"/>
          <w:sz w:val="24"/>
          <w:szCs w:val="24"/>
        </w:rPr>
        <w:t xml:space="preserve">. В условиях данной цели возникновение вопроса ответственности административных органов было естественным результатом развития института ответственности государства. </w:t>
      </w:r>
    </w:p>
    <w:p w:rsidR="00354A43" w:rsidRPr="00354A43" w:rsidRDefault="00354A43" w:rsidP="00354A43">
      <w:pPr>
        <w:pStyle w:val="ConsPlusNormal"/>
        <w:ind w:firstLine="709"/>
        <w:jc w:val="both"/>
        <w:rPr>
          <w:lang w:val="ru-RU"/>
        </w:rPr>
      </w:pPr>
      <w:r w:rsidRPr="00354A43">
        <w:rPr>
          <w:lang w:val="ru-RU"/>
        </w:rPr>
        <w:t xml:space="preserve">Как заметил в статье «Концепция участия государства в гражданско-правовых отношениях с позиции компонентов методологии цивилистики» В.А. Бабаков, ранее </w:t>
      </w:r>
      <w:r w:rsidRPr="000150EA">
        <w:t>XX</w:t>
      </w:r>
      <w:r w:rsidRPr="00354A43">
        <w:rPr>
          <w:lang w:val="ru-RU"/>
        </w:rPr>
        <w:t xml:space="preserve"> в. такого понятия, как «ответственность за действия должностных лиц и органов власти», не существовало. </w:t>
      </w:r>
      <w:r w:rsidRPr="00354A43">
        <w:rPr>
          <w:bCs/>
          <w:lang w:val="ru-RU"/>
        </w:rPr>
        <w:t>В средневековой Руси (14 - 16 вв.)</w:t>
      </w:r>
      <w:r w:rsidRPr="00354A43">
        <w:rPr>
          <w:lang w:val="ru-RU"/>
        </w:rPr>
        <w:t xml:space="preserve"> с целью защиты интересов местного населения «предусматривалась лишь одна мера ответственности, а именно смертная казнь для чиновников, которые причинили «обиду» местному населению»</w:t>
      </w:r>
      <w:r w:rsidRPr="000150EA">
        <w:rPr>
          <w:rStyle w:val="a9"/>
        </w:rPr>
        <w:footnoteReference w:id="305"/>
      </w:r>
      <w:r w:rsidRPr="00354A43">
        <w:rPr>
          <w:lang w:val="ru-RU"/>
        </w:rPr>
        <w:t>.</w:t>
      </w:r>
    </w:p>
    <w:p w:rsidR="00354A43" w:rsidRPr="00354A43" w:rsidRDefault="00354A43" w:rsidP="00354A43">
      <w:pPr>
        <w:pStyle w:val="ConsPlusNormal"/>
        <w:ind w:firstLine="709"/>
        <w:jc w:val="both"/>
        <w:rPr>
          <w:lang w:val="ru-RU"/>
        </w:rPr>
      </w:pPr>
      <w:r w:rsidRPr="00354A43">
        <w:rPr>
          <w:lang w:val="ru-RU"/>
        </w:rPr>
        <w:t xml:space="preserve">В Двинской грамоте Великого князя Василия 1398 г., в ст. 24 можно было прочесть такую формулировку: «А через Сю мою грамоту кто чем изобидит, или кто не имеет ходити по сей грамоте, бытии тому от мене от Великого Князя в казни». В Уставной Белозерской грамоте 1488 г. в ст. 24 было указано: «А ком будет Белозерцам горожанам и становым людям и волостным, обида от наместников и от волостелей, и от тиунов обида и от доводчиков, они сами урок наметывают на наместников и на волостелей и на их людей. А через Сю мою грамоту кто что на них возмет, или чим изобидит, бытии тому от меня Великого Князя в казнь». Кроме того, в Уставных грамотах были и указания на ряд других ограничений для местных правителей. </w:t>
      </w:r>
    </w:p>
    <w:p w:rsidR="00354A43" w:rsidRPr="00354A43" w:rsidRDefault="00354A43" w:rsidP="00354A43">
      <w:pPr>
        <w:pStyle w:val="ConsPlusNormal"/>
        <w:ind w:firstLine="709"/>
        <w:jc w:val="both"/>
        <w:rPr>
          <w:lang w:val="ru-RU"/>
        </w:rPr>
      </w:pPr>
      <w:r w:rsidRPr="00354A43">
        <w:rPr>
          <w:lang w:val="ru-RU"/>
        </w:rPr>
        <w:t xml:space="preserve">Четким разграничением в законодательстве и научным осмыслением административной ответственности ознаменовались </w:t>
      </w:r>
      <w:r w:rsidRPr="000150EA">
        <w:t>XIX</w:t>
      </w:r>
      <w:r w:rsidRPr="00354A43">
        <w:rPr>
          <w:lang w:val="ru-RU"/>
        </w:rPr>
        <w:t xml:space="preserve"> - </w:t>
      </w:r>
      <w:r w:rsidRPr="000150EA">
        <w:t>XX</w:t>
      </w:r>
      <w:r w:rsidRPr="00354A43">
        <w:rPr>
          <w:lang w:val="ru-RU"/>
        </w:rPr>
        <w:t xml:space="preserve"> вв. однако, вопрос о ответственности должностных лиц и органов власти с начала 1920-х гг. в отечественном законодательстве и отечественной правовой науке рассматривался все же с точки зрения гражданского права. Сама ответственность государства признавалась по природе своей гражданско-правовой ответственностью за причинение вреда. </w:t>
      </w:r>
    </w:p>
    <w:p w:rsidR="00354A43" w:rsidRPr="000150EA" w:rsidRDefault="00354A43" w:rsidP="00354A43">
      <w:pPr>
        <w:pStyle w:val="af8"/>
        <w:ind w:firstLine="709"/>
        <w:jc w:val="both"/>
      </w:pPr>
      <w:r w:rsidRPr="000150EA">
        <w:t>Россия, как и во многих других случаях, «перенимала опыт более ранних европейских правопорядков в сфере ответственности публичных образований и должностных лиц, в пользу чего говорит более позднее появление ответственности публичных образований и должностных лиц в России по сравнению с зарубежными правовыми системами»</w:t>
      </w:r>
      <w:r w:rsidRPr="000150EA">
        <w:rPr>
          <w:rStyle w:val="a9"/>
        </w:rPr>
        <w:footnoteReference w:id="306"/>
      </w:r>
      <w:r w:rsidRPr="000150EA">
        <w:t xml:space="preserve">. </w:t>
      </w:r>
    </w:p>
    <w:p w:rsidR="00354A43" w:rsidRPr="00354A43" w:rsidRDefault="00354A43" w:rsidP="00354A43">
      <w:pPr>
        <w:pStyle w:val="ConsPlusNormal"/>
        <w:ind w:firstLine="709"/>
        <w:jc w:val="both"/>
        <w:rPr>
          <w:lang w:val="ru-RU"/>
        </w:rPr>
      </w:pPr>
      <w:r w:rsidRPr="00354A43">
        <w:rPr>
          <w:lang w:val="ru-RU"/>
        </w:rPr>
        <w:t xml:space="preserve">Законодательное регулирование вопроса ответственности должностных лиц, в советское время берет свое начало с Гражданского кодекса РСФСР 1922 г., в котором устанавливалось, что «учреждение отвечает за вред, причиненный неправильными служебными действиями должностного лица, лишь в случаях, особо указанных законом, если притом неправильность действий должностного лица признана подлежащим судебным или административным органом». Двусмысленность терминологии была устранена в ходе практики, когда под учреждениями стали понимать любые организации, действующие от имени государства, а под действиями и решениями их должностных лиц - властные распоряжения, т.е. акты управления, уже в 1922 г. обозначилась особенность ответственности государства, которая впоследствии получила развитие: «Учреждение освобождается от ответственности, если потерпевший своевременно не обжаловал неправильного действия». Иными словами, в 1922 г. возмещение вреда, причиненного государством, имело два аспекта: публично-правовой (незаконность действий) и частноправовой (причинение вреда вследствие этих незаконных действий). Незаконность </w:t>
      </w:r>
      <w:r w:rsidRPr="00354A43">
        <w:rPr>
          <w:lang w:val="ru-RU"/>
        </w:rPr>
        <w:lastRenderedPageBreak/>
        <w:t>действий устанавливалась по правилам публично-правового законодательства, а размер и другие условия возмещения вреда - по правилам гражданского.</w:t>
      </w:r>
    </w:p>
    <w:p w:rsidR="00354A43" w:rsidRPr="00354A43" w:rsidRDefault="00354A43" w:rsidP="00354A43">
      <w:pPr>
        <w:pStyle w:val="ConsPlusNormal"/>
        <w:ind w:firstLine="709"/>
        <w:jc w:val="both"/>
        <w:rPr>
          <w:lang w:val="ru-RU"/>
        </w:rPr>
      </w:pPr>
      <w:r w:rsidRPr="00354A43">
        <w:rPr>
          <w:lang w:val="ru-RU"/>
        </w:rPr>
        <w:t>Критика положений действовавшего на тот момент ГК РФ заставило законодателя действовать, и к 1961 г. в гражданском законодательстве были закреплены нормы, сделавшие следующий шаг в расширении пределов ответственности государства. К действиям государственных органов был применен общий принцип генерального деликта, зафиксированный в Основах гражданского законодательства Союза ССР и союзных республик - ответственности государства за любой причиненный вред на общих основаниях.</w:t>
      </w:r>
    </w:p>
    <w:p w:rsidR="00354A43" w:rsidRPr="00354A43" w:rsidRDefault="00354A43" w:rsidP="00354A43">
      <w:pPr>
        <w:pStyle w:val="ConsPlusNormal"/>
        <w:ind w:firstLine="709"/>
        <w:jc w:val="both"/>
        <w:rPr>
          <w:lang w:val="ru-RU"/>
        </w:rPr>
      </w:pPr>
      <w:r w:rsidRPr="00354A43">
        <w:rPr>
          <w:lang w:val="ru-RU"/>
        </w:rPr>
        <w:t xml:space="preserve">Новым этапом развития стало появление специальных норм об ответственности </w:t>
      </w:r>
      <w:r w:rsidRPr="004E3E74">
        <w:rPr>
          <w:lang w:val="ru-RU"/>
        </w:rPr>
        <w:t xml:space="preserve">государства в </w:t>
      </w:r>
      <w:hyperlink r:id="rId42" w:tooltip="Указ Президиума ВС СССР от 18.05.1981 &quo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quot; (утв. Законом СССР от 24.06.1981) (вм" w:history="1">
        <w:r w:rsidRPr="004E3E74">
          <w:rPr>
            <w:rStyle w:val="aa"/>
            <w:color w:val="auto"/>
            <w:u w:val="none"/>
            <w:lang w:val="ru-RU"/>
          </w:rPr>
          <w:t>Указе</w:t>
        </w:r>
      </w:hyperlink>
      <w:r w:rsidRPr="004E3E74">
        <w:rPr>
          <w:lang w:val="ru-RU"/>
        </w:rPr>
        <w:t xml:space="preserve"> Президиума Верховного Совета СССР от 18 мая 1981 г. «О возмещении ущерба, причиненного гражданину незаконными действиями государственных и общественных</w:t>
      </w:r>
      <w:r w:rsidRPr="00354A43">
        <w:rPr>
          <w:lang w:val="ru-RU"/>
        </w:rPr>
        <w:t xml:space="preserve"> организаций, а также должностных лиц при исполнении ими служебных обязанностей».</w:t>
      </w:r>
    </w:p>
    <w:p w:rsidR="00354A43" w:rsidRPr="00354A43" w:rsidRDefault="00354A43" w:rsidP="00354A43">
      <w:pPr>
        <w:pStyle w:val="ConsPlusNormal"/>
        <w:ind w:firstLine="709"/>
        <w:jc w:val="both"/>
        <w:rPr>
          <w:lang w:val="ru-RU"/>
        </w:rPr>
      </w:pPr>
      <w:r w:rsidRPr="00354A43">
        <w:rPr>
          <w:lang w:val="ru-RU"/>
        </w:rPr>
        <w:t>Из исходя из вышеизложенного, можно сказать, что процесс формирования отечественного законодательства в области ответственности государства за незаконные действия и решения государственных органов и должностных лиц строился на постепенном расширении пределов ответственности, а также усилении административно-правовых элементов в их правовом регулировании.</w:t>
      </w:r>
    </w:p>
    <w:p w:rsidR="00354A43" w:rsidRPr="00354A43" w:rsidRDefault="00354A43" w:rsidP="00354A43">
      <w:pPr>
        <w:pStyle w:val="ConsPlusNormal"/>
        <w:ind w:firstLine="709"/>
        <w:jc w:val="both"/>
        <w:rPr>
          <w:lang w:val="ru-RU"/>
        </w:rPr>
      </w:pPr>
      <w:r w:rsidRPr="00354A43">
        <w:rPr>
          <w:lang w:val="ru-RU"/>
        </w:rPr>
        <w:t xml:space="preserve">На современном этапе развития, институт ответственности государства имеет ряд проблем, в частности, касающиеся привлечения к ответственности непосредственно должностных лиц, как отмечает В.А. Бабаков, теоретически гражданское законодательство,  предусматривает возможность возмещения вреда лицом, осуществляющим правосудие. Однако нормативная основа данного института делает такую ответственность практически невозможной. В качестве примера, В.А. Бабаков, приводит случай из судебной практики. </w:t>
      </w:r>
    </w:p>
    <w:p w:rsidR="00354A43" w:rsidRPr="00354A43" w:rsidRDefault="00354A43" w:rsidP="00354A43">
      <w:pPr>
        <w:pStyle w:val="ConsPlusNormal"/>
        <w:ind w:firstLine="540"/>
        <w:jc w:val="both"/>
        <w:rPr>
          <w:lang w:val="ru-RU"/>
        </w:rPr>
      </w:pPr>
      <w:r w:rsidRPr="00354A43">
        <w:rPr>
          <w:lang w:val="ru-RU"/>
        </w:rPr>
        <w:t>В рамках рассмотрения гражданского дела «суд назначил экспертизу, поставив на разрешение эксперта вопрос о наличии или отсутствии дефектов в товаре, несмотря на факт признания ответчиком соответствующих дефектов проданного истцу товара и письменное заявление ответчика о признании факта наличия дефекта в смартфоне (дело № 21694/2014, рассмотренное мировым судьей судебного участка № 2 Кировского района г. Саратова)»</w:t>
      </w:r>
      <w:r w:rsidRPr="000150EA">
        <w:rPr>
          <w:rStyle w:val="a9"/>
        </w:rPr>
        <w:footnoteReference w:id="307"/>
      </w:r>
      <w:r w:rsidRPr="00354A43">
        <w:rPr>
          <w:lang w:val="ru-RU"/>
        </w:rPr>
        <w:t>.</w:t>
      </w:r>
    </w:p>
    <w:p w:rsidR="00354A43" w:rsidRPr="004E3E74" w:rsidRDefault="00354A43" w:rsidP="00354A43">
      <w:pPr>
        <w:pStyle w:val="ConsPlusNormal"/>
        <w:ind w:firstLine="540"/>
        <w:jc w:val="both"/>
        <w:rPr>
          <w:lang w:val="ru-RU"/>
        </w:rPr>
      </w:pPr>
      <w:proofErr w:type="gramStart"/>
      <w:r w:rsidRPr="004E3E74">
        <w:rPr>
          <w:lang w:val="ru-RU"/>
        </w:rPr>
        <w:t xml:space="preserve">При этом законодательство фактически исходит из того, что судья, неправомерно назначив экспертизу в гражданском процессе, при проигрыше дела ответчиком не будет нести гражданско-правовой ответственности за свои действия, поскольку применить к данной ситуации </w:t>
      </w:r>
      <w:hyperlink r:id="rId43" w:tooltip="&quot;Гражданский кодекс Российской Федерации (часть вторая)&quot; от 26.01.1996 N 14-ФЗ (ред. от 29.06.2015) (с изм. и доп., вступ. в силу с 01.07.2015)------------ Недействующая редакция{КонсультантПлюс}" w:history="1">
        <w:r w:rsidRPr="004E3E74">
          <w:rPr>
            <w:rStyle w:val="aa"/>
            <w:color w:val="auto"/>
            <w:u w:val="none"/>
            <w:lang w:val="ru-RU"/>
          </w:rPr>
          <w:t>ст. 1070</w:t>
        </w:r>
      </w:hyperlink>
      <w:r w:rsidRPr="004E3E74">
        <w:rPr>
          <w:lang w:val="ru-RU"/>
        </w:rPr>
        <w:t xml:space="preserve"> ГК РФ практически невозможно, так как вред, причиненный при осуществлении правосудия, возмещается в случае, если вина судьи установлена приговором суда, вступившим в законную силу.</w:t>
      </w:r>
      <w:proofErr w:type="gramEnd"/>
    </w:p>
    <w:p w:rsidR="00354A43" w:rsidRPr="004E3E74" w:rsidRDefault="00354A43" w:rsidP="00354A43">
      <w:pPr>
        <w:pStyle w:val="ConsPlusNormal"/>
        <w:ind w:firstLine="540"/>
        <w:jc w:val="both"/>
        <w:rPr>
          <w:lang w:val="ru-RU"/>
        </w:rPr>
      </w:pPr>
      <w:proofErr w:type="gramStart"/>
      <w:r w:rsidRPr="004E3E74">
        <w:rPr>
          <w:lang w:val="ru-RU"/>
        </w:rPr>
        <w:t xml:space="preserve">В то же время все остальные участники процесса (лица, участвующие в деле) имущественную ответственность несут в силу положений </w:t>
      </w:r>
      <w:hyperlink r:id="rId44" w:tooltip="&quot;Гражданский процессуальный кодекс Российской Федерации&quot; от 14.11.2002 N 138-ФЗ (ред. от 06.04.2015) (с изм. и доп., вступ. в силу с 15.09.2015)------------ Недействующая редакция{КонсультантПлюс}" w:history="1">
        <w:r w:rsidRPr="004E3E74">
          <w:rPr>
            <w:rStyle w:val="aa"/>
            <w:color w:val="auto"/>
            <w:u w:val="none"/>
            <w:lang w:val="ru-RU"/>
          </w:rPr>
          <w:t>ст. 98</w:t>
        </w:r>
      </w:hyperlink>
      <w:r w:rsidRPr="004E3E74">
        <w:rPr>
          <w:lang w:val="ru-RU"/>
        </w:rPr>
        <w:t xml:space="preserve"> «Распределение судебных расходов между сторонами» ГПК, согласно которой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45" w:tooltip="&quot;Гражданский процессуальный кодекс Российской Федерации&quot; от 14.11.2002 N 138-ФЗ (ред. от 06.04.2015) (с изм. и доп., вступ. в силу с 15.09.2015)------------ Недействующая редакция{КонсультантПлюс}" w:history="1">
        <w:r w:rsidRPr="004E3E74">
          <w:rPr>
            <w:rStyle w:val="aa"/>
            <w:color w:val="auto"/>
            <w:u w:val="none"/>
            <w:lang w:val="ru-RU"/>
          </w:rPr>
          <w:t>частью второй статьи 96</w:t>
        </w:r>
      </w:hyperlink>
      <w:r w:rsidRPr="004E3E74">
        <w:rPr>
          <w:lang w:val="ru-RU"/>
        </w:rPr>
        <w:t xml:space="preserve"> ГПК РФ.</w:t>
      </w:r>
      <w:proofErr w:type="gramEnd"/>
      <w:r w:rsidRPr="004E3E74">
        <w:rPr>
          <w:lang w:val="ru-RU"/>
        </w:rPr>
        <w:t xml:space="preserve"> В случае если иск будет удовлетворен частично,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54A43" w:rsidRPr="00354A43" w:rsidRDefault="00354A43" w:rsidP="00354A43">
      <w:pPr>
        <w:pStyle w:val="ConsPlusNormal"/>
        <w:ind w:firstLine="540"/>
        <w:jc w:val="both"/>
        <w:rPr>
          <w:lang w:val="ru-RU"/>
        </w:rPr>
      </w:pPr>
      <w:r w:rsidRPr="00354A43">
        <w:rPr>
          <w:lang w:val="ru-RU"/>
        </w:rPr>
        <w:t xml:space="preserve">Иными словами, специальный субъект, который, исходя из существующих у него полномочии, должен нести повышенную ответственность,  при причинении вреда </w:t>
      </w:r>
      <w:r w:rsidRPr="00354A43">
        <w:rPr>
          <w:lang w:val="ru-RU"/>
        </w:rPr>
        <w:lastRenderedPageBreak/>
        <w:t>фактически «неуязвим», текущее состояние законодательства позволяет говорить об практической невозможности привлечения его к ответственности.</w:t>
      </w:r>
    </w:p>
    <w:p w:rsidR="00354A43" w:rsidRPr="00354A43" w:rsidRDefault="00354A43" w:rsidP="00354A43">
      <w:pPr>
        <w:pStyle w:val="ConsPlusNormal"/>
        <w:ind w:firstLine="540"/>
        <w:jc w:val="both"/>
        <w:rPr>
          <w:lang w:val="ru-RU"/>
        </w:rPr>
      </w:pPr>
      <w:r w:rsidRPr="00354A43">
        <w:rPr>
          <w:lang w:val="ru-RU"/>
        </w:rPr>
        <w:t xml:space="preserve">Нельзя не согласиться с выводом В.А. Бабакова о том, что представляется, что неправомерные действия должностных лиц и органов власти либо не влекут гражданско-правовой ответственности вообще, либо к подобной ответственности привлекается непосредственно государство. </w:t>
      </w:r>
    </w:p>
    <w:p w:rsidR="00354A43" w:rsidRPr="00354A43" w:rsidRDefault="00354A43" w:rsidP="00354A43">
      <w:pPr>
        <w:pStyle w:val="ConsPlusNormal"/>
        <w:ind w:firstLine="540"/>
        <w:jc w:val="both"/>
        <w:rPr>
          <w:lang w:val="ru-RU"/>
        </w:rPr>
      </w:pPr>
      <w:r w:rsidRPr="00354A43">
        <w:rPr>
          <w:lang w:val="ru-RU"/>
        </w:rPr>
        <w:t xml:space="preserve">Таким образом,  </w:t>
      </w:r>
      <w:r w:rsidRPr="00354A43">
        <w:rPr>
          <w:color w:val="000000"/>
          <w:shd w:val="clear" w:color="auto" w:fill="FFFFFF"/>
          <w:lang w:val="ru-RU"/>
        </w:rPr>
        <w:t xml:space="preserve">институт ответственности государства </w:t>
      </w:r>
      <w:r w:rsidRPr="00354A43">
        <w:rPr>
          <w:lang w:val="ru-RU"/>
        </w:rPr>
        <w:t>преодолел долгий путь в своем с</w:t>
      </w:r>
      <w:r w:rsidRPr="00354A43">
        <w:rPr>
          <w:color w:val="000000"/>
          <w:shd w:val="clear" w:color="auto" w:fill="FFFFFF"/>
          <w:lang w:val="ru-RU"/>
        </w:rPr>
        <w:t xml:space="preserve">тановлении и </w:t>
      </w:r>
      <w:r w:rsidRPr="00354A43">
        <w:rPr>
          <w:lang w:val="ru-RU"/>
        </w:rPr>
        <w:t xml:space="preserve">развитии, однако, не смотря на это, на сегодняшний день все же имеется ряд аспектов требующих внимания и разрешения. Для стабильности гражданского оборота необходимо создание эффективного правового механизма предусматривающего привлечение к ответственности не только государства, но и должностных лиц, виновных в причинении вреда государством. </w:t>
      </w:r>
    </w:p>
    <w:p w:rsidR="00354A43" w:rsidRPr="00354A43" w:rsidRDefault="00354A43" w:rsidP="00354A43">
      <w:pPr>
        <w:pStyle w:val="ConsPlusNormal"/>
        <w:ind w:firstLine="540"/>
        <w:jc w:val="both"/>
        <w:rPr>
          <w:lang w:val="ru-RU"/>
        </w:rPr>
      </w:pPr>
    </w:p>
    <w:p w:rsidR="00354A43" w:rsidRPr="000150EA" w:rsidRDefault="00354A43" w:rsidP="00354A43">
      <w:pPr>
        <w:ind w:firstLine="709"/>
        <w:jc w:val="both"/>
      </w:pPr>
    </w:p>
    <w:p w:rsidR="00354A43" w:rsidRDefault="00354A43"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F73A27" w:rsidRDefault="00F73A27" w:rsidP="00A01C00">
      <w:pPr>
        <w:autoSpaceDE w:val="0"/>
        <w:autoSpaceDN w:val="0"/>
        <w:adjustRightInd w:val="0"/>
        <w:spacing w:after="0" w:line="240" w:lineRule="auto"/>
        <w:jc w:val="both"/>
        <w:rPr>
          <w:rFonts w:ascii="Times New Roman" w:hAnsi="Times New Roman" w:cs="Times New Roman"/>
          <w:sz w:val="24"/>
          <w:szCs w:val="24"/>
        </w:rPr>
      </w:pPr>
    </w:p>
    <w:p w:rsidR="00DC7EBE" w:rsidRDefault="00DC7EBE" w:rsidP="00A01C00">
      <w:pPr>
        <w:autoSpaceDE w:val="0"/>
        <w:autoSpaceDN w:val="0"/>
        <w:adjustRightInd w:val="0"/>
        <w:spacing w:after="0" w:line="240" w:lineRule="auto"/>
        <w:jc w:val="both"/>
        <w:rPr>
          <w:rFonts w:ascii="Times New Roman" w:hAnsi="Times New Roman" w:cs="Times New Roman"/>
          <w:sz w:val="24"/>
          <w:szCs w:val="24"/>
        </w:rPr>
      </w:pPr>
    </w:p>
    <w:p w:rsidR="00A01C00" w:rsidRDefault="00A01C00" w:rsidP="00A01C00">
      <w:pPr>
        <w:autoSpaceDE w:val="0"/>
        <w:autoSpaceDN w:val="0"/>
        <w:adjustRightInd w:val="0"/>
        <w:spacing w:after="0" w:line="240" w:lineRule="auto"/>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Pr="00A0282D"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rPr>
        <w:lastRenderedPageBreak/>
        <w:t>УДК 347.1</w:t>
      </w:r>
    </w:p>
    <w:p w:rsidR="004E3E74" w:rsidRPr="00A0282D"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rPr>
        <w:t>Токарев Андрей Сергеевич</w:t>
      </w:r>
    </w:p>
    <w:p w:rsidR="004E3E74" w:rsidRPr="00A0282D"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rPr>
        <w:t>Tokarev Andrey Sergeevich</w:t>
      </w:r>
    </w:p>
    <w:p w:rsidR="004E3E74" w:rsidRPr="00A0282D"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rPr>
        <w:t>Федеральное государственное бюджетное образовательное учреждение</w:t>
      </w:r>
    </w:p>
    <w:p w:rsidR="004E3E74" w:rsidRPr="00A0282D"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rPr>
        <w:t>высшего образования</w:t>
      </w:r>
    </w:p>
    <w:p w:rsidR="004E3E74" w:rsidRPr="00A0282D"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rPr>
        <w:t>«Кубанский государственный аграрный университет имени И.Т. Трубилина»</w:t>
      </w:r>
    </w:p>
    <w:p w:rsidR="004E3E74" w:rsidRPr="00A0282D" w:rsidRDefault="004E3E74" w:rsidP="004E3E74">
      <w:pPr>
        <w:spacing w:after="0" w:line="240" w:lineRule="auto"/>
        <w:jc w:val="right"/>
        <w:rPr>
          <w:rFonts w:ascii="Times New Roman" w:hAnsi="Times New Roman" w:cs="Times New Roman"/>
          <w:sz w:val="24"/>
          <w:szCs w:val="24"/>
          <w:lang w:val="en-US"/>
        </w:rPr>
      </w:pPr>
      <w:r w:rsidRPr="00A0282D">
        <w:rPr>
          <w:rFonts w:ascii="Times New Roman" w:hAnsi="Times New Roman" w:cs="Times New Roman"/>
          <w:sz w:val="24"/>
          <w:szCs w:val="24"/>
          <w:lang w:val="en-US"/>
        </w:rPr>
        <w:t>Federal State Budgetary Educational Institution of Higher Education</w:t>
      </w:r>
    </w:p>
    <w:p w:rsidR="004E3E74" w:rsidRPr="00A0282D" w:rsidRDefault="004E3E74" w:rsidP="004E3E74">
      <w:pPr>
        <w:spacing w:after="0" w:line="240" w:lineRule="auto"/>
        <w:jc w:val="right"/>
        <w:rPr>
          <w:rFonts w:ascii="Times New Roman" w:hAnsi="Times New Roman" w:cs="Times New Roman"/>
          <w:sz w:val="24"/>
          <w:szCs w:val="24"/>
          <w:lang w:val="en-US"/>
        </w:rPr>
      </w:pPr>
      <w:r w:rsidRPr="00A0282D">
        <w:rPr>
          <w:rFonts w:ascii="Times New Roman" w:hAnsi="Times New Roman" w:cs="Times New Roman"/>
          <w:sz w:val="24"/>
          <w:szCs w:val="24"/>
          <w:lang w:val="en-US"/>
        </w:rPr>
        <w:t>“Kuban State Agrarian University named after I.T. Trubilin”</w:t>
      </w:r>
    </w:p>
    <w:p w:rsidR="004E3E74" w:rsidRPr="00A0282D"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rPr>
        <w:t>Российская Федерация, Краснодар</w:t>
      </w:r>
    </w:p>
    <w:p w:rsidR="004E3E74" w:rsidRPr="00A0282D"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lang w:val="en-US"/>
        </w:rPr>
        <w:t>Russian</w:t>
      </w:r>
      <w:r w:rsidRPr="00A0282D">
        <w:rPr>
          <w:rFonts w:ascii="Times New Roman" w:hAnsi="Times New Roman" w:cs="Times New Roman"/>
          <w:sz w:val="24"/>
          <w:szCs w:val="24"/>
        </w:rPr>
        <w:t xml:space="preserve"> </w:t>
      </w:r>
      <w:r w:rsidRPr="00A0282D">
        <w:rPr>
          <w:rFonts w:ascii="Times New Roman" w:hAnsi="Times New Roman" w:cs="Times New Roman"/>
          <w:sz w:val="24"/>
          <w:szCs w:val="24"/>
          <w:lang w:val="en-US"/>
        </w:rPr>
        <w:t>Federation</w:t>
      </w:r>
      <w:r w:rsidRPr="00A0282D">
        <w:rPr>
          <w:rFonts w:ascii="Times New Roman" w:hAnsi="Times New Roman" w:cs="Times New Roman"/>
          <w:sz w:val="24"/>
          <w:szCs w:val="24"/>
        </w:rPr>
        <w:t xml:space="preserve">, </w:t>
      </w:r>
      <w:r w:rsidRPr="00A0282D">
        <w:rPr>
          <w:rFonts w:ascii="Times New Roman" w:hAnsi="Times New Roman" w:cs="Times New Roman"/>
          <w:sz w:val="24"/>
          <w:szCs w:val="24"/>
          <w:lang w:val="en-US"/>
        </w:rPr>
        <w:t>Krasnodar</w:t>
      </w:r>
    </w:p>
    <w:p w:rsidR="004E3E74" w:rsidRPr="00A0282D" w:rsidRDefault="007773AB" w:rsidP="004E3E74">
      <w:pPr>
        <w:spacing w:after="0" w:line="240" w:lineRule="auto"/>
        <w:jc w:val="right"/>
        <w:rPr>
          <w:rFonts w:ascii="Times New Roman" w:hAnsi="Times New Roman" w:cs="Times New Roman"/>
          <w:sz w:val="24"/>
          <w:szCs w:val="24"/>
        </w:rPr>
      </w:pPr>
      <w:hyperlink r:id="rId46" w:history="1">
        <w:r w:rsidR="004E3E74" w:rsidRPr="00A0282D">
          <w:rPr>
            <w:rStyle w:val="aa"/>
            <w:rFonts w:ascii="Times New Roman" w:hAnsi="Times New Roman" w:cs="Times New Roman"/>
            <w:sz w:val="24"/>
            <w:szCs w:val="24"/>
          </w:rPr>
          <w:t>bonecracker123@mail.ru</w:t>
        </w:r>
      </w:hyperlink>
    </w:p>
    <w:p w:rsidR="004E3E74" w:rsidRPr="00A0282D"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rPr>
        <w:t>Научный руководитель:</w:t>
      </w:r>
    </w:p>
    <w:p w:rsidR="004E3E74" w:rsidRDefault="004E3E74" w:rsidP="004E3E74">
      <w:pPr>
        <w:spacing w:after="0" w:line="240" w:lineRule="auto"/>
        <w:jc w:val="right"/>
        <w:rPr>
          <w:rFonts w:ascii="Times New Roman" w:hAnsi="Times New Roman" w:cs="Times New Roman"/>
          <w:sz w:val="24"/>
          <w:szCs w:val="24"/>
        </w:rPr>
      </w:pPr>
      <w:r w:rsidRPr="00A0282D">
        <w:rPr>
          <w:rFonts w:ascii="Times New Roman" w:hAnsi="Times New Roman" w:cs="Times New Roman"/>
          <w:sz w:val="24"/>
          <w:szCs w:val="24"/>
        </w:rPr>
        <w:t>Новикова С.В., к.ю.н., доцент</w:t>
      </w:r>
    </w:p>
    <w:p w:rsidR="004E3E74" w:rsidRDefault="004E3E74" w:rsidP="004E3E74">
      <w:pPr>
        <w:spacing w:after="0" w:line="240" w:lineRule="auto"/>
        <w:jc w:val="right"/>
        <w:rPr>
          <w:rFonts w:ascii="Times New Roman" w:hAnsi="Times New Roman" w:cs="Times New Roman"/>
          <w:sz w:val="24"/>
          <w:szCs w:val="24"/>
        </w:rPr>
      </w:pPr>
    </w:p>
    <w:p w:rsidR="004E3E74" w:rsidRDefault="004E3E74" w:rsidP="004E3E74">
      <w:pPr>
        <w:spacing w:after="0" w:line="240" w:lineRule="auto"/>
        <w:jc w:val="center"/>
        <w:rPr>
          <w:rFonts w:ascii="Times New Roman" w:hAnsi="Times New Roman" w:cs="Times New Roman"/>
          <w:b/>
          <w:sz w:val="24"/>
          <w:szCs w:val="24"/>
        </w:rPr>
      </w:pPr>
      <w:r w:rsidRPr="0095052F">
        <w:rPr>
          <w:rFonts w:ascii="Times New Roman" w:hAnsi="Times New Roman" w:cs="Times New Roman"/>
          <w:b/>
          <w:sz w:val="24"/>
          <w:szCs w:val="24"/>
        </w:rPr>
        <w:t>ИНСТИТУ</w:t>
      </w:r>
      <w:r>
        <w:rPr>
          <w:rFonts w:ascii="Times New Roman" w:hAnsi="Times New Roman" w:cs="Times New Roman"/>
          <w:b/>
          <w:sz w:val="24"/>
          <w:szCs w:val="24"/>
        </w:rPr>
        <w:t>Т НАЦИОНАЛИЗАЦИИ В ГРАЖДАНСКОМ ПРАВЕ</w:t>
      </w:r>
      <w:r w:rsidRPr="0095052F">
        <w:rPr>
          <w:rFonts w:ascii="Times New Roman" w:hAnsi="Times New Roman" w:cs="Times New Roman"/>
          <w:b/>
          <w:sz w:val="24"/>
          <w:szCs w:val="24"/>
        </w:rPr>
        <w:t xml:space="preserve"> РФ: ВОПРОСЫ ТЕОРИИ И ПРАКТИКИ</w:t>
      </w:r>
    </w:p>
    <w:p w:rsidR="004E3E74" w:rsidRPr="0095052F" w:rsidRDefault="004E3E74" w:rsidP="004E3E74">
      <w:pPr>
        <w:spacing w:after="0" w:line="240" w:lineRule="auto"/>
        <w:jc w:val="center"/>
        <w:rPr>
          <w:rFonts w:ascii="Times New Roman" w:hAnsi="Times New Roman" w:cs="Times New Roman"/>
          <w:b/>
          <w:sz w:val="24"/>
          <w:szCs w:val="24"/>
        </w:rPr>
      </w:pPr>
    </w:p>
    <w:p w:rsidR="004E3E74" w:rsidRPr="0095052F" w:rsidRDefault="004E3E74" w:rsidP="004E3E74">
      <w:pPr>
        <w:spacing w:after="0" w:line="240" w:lineRule="auto"/>
        <w:jc w:val="center"/>
        <w:rPr>
          <w:rFonts w:ascii="Times New Roman" w:hAnsi="Times New Roman" w:cs="Times New Roman"/>
          <w:b/>
          <w:sz w:val="24"/>
          <w:szCs w:val="24"/>
          <w:lang w:val="en-US"/>
        </w:rPr>
      </w:pPr>
      <w:r w:rsidRPr="0095052F">
        <w:rPr>
          <w:rFonts w:ascii="Times New Roman" w:hAnsi="Times New Roman" w:cs="Times New Roman"/>
          <w:b/>
          <w:sz w:val="24"/>
          <w:szCs w:val="24"/>
          <w:lang w:val="en-US"/>
        </w:rPr>
        <w:t xml:space="preserve">THE CHAMBER OF COMMERCE IN THE CIVIL </w:t>
      </w:r>
      <w:r>
        <w:rPr>
          <w:rFonts w:ascii="Times New Roman" w:hAnsi="Times New Roman" w:cs="Times New Roman"/>
          <w:b/>
          <w:sz w:val="24"/>
          <w:szCs w:val="24"/>
          <w:lang w:val="en-US"/>
        </w:rPr>
        <w:t>LAW</w:t>
      </w:r>
      <w:r w:rsidRPr="0095052F">
        <w:rPr>
          <w:rFonts w:ascii="Times New Roman" w:hAnsi="Times New Roman" w:cs="Times New Roman"/>
          <w:b/>
          <w:sz w:val="24"/>
          <w:szCs w:val="24"/>
          <w:lang w:val="en-US"/>
        </w:rPr>
        <w:t xml:space="preserve"> OF THE RUSSIAN FEDERATION: QUESTIONS OF THEORY AND PRACTICE</w:t>
      </w:r>
    </w:p>
    <w:p w:rsidR="004E3E74" w:rsidRPr="0095052F" w:rsidRDefault="004E3E74" w:rsidP="004E3E74">
      <w:pPr>
        <w:spacing w:after="0" w:line="240" w:lineRule="auto"/>
        <w:jc w:val="center"/>
        <w:rPr>
          <w:rFonts w:ascii="Times New Roman" w:hAnsi="Times New Roman" w:cs="Times New Roman"/>
          <w:b/>
          <w:sz w:val="24"/>
          <w:szCs w:val="24"/>
          <w:lang w:val="en-US"/>
        </w:rPr>
      </w:pPr>
    </w:p>
    <w:p w:rsidR="004E3E74" w:rsidRPr="0095052F" w:rsidRDefault="004E3E74" w:rsidP="004E3E74">
      <w:pPr>
        <w:spacing w:after="0" w:line="240" w:lineRule="auto"/>
        <w:ind w:firstLine="709"/>
        <w:jc w:val="both"/>
        <w:rPr>
          <w:rFonts w:ascii="Times New Roman" w:hAnsi="Times New Roman" w:cs="Times New Roman"/>
          <w:i/>
          <w:sz w:val="24"/>
          <w:szCs w:val="24"/>
        </w:rPr>
      </w:pPr>
      <w:r w:rsidRPr="0095052F">
        <w:rPr>
          <w:rFonts w:ascii="Times New Roman" w:hAnsi="Times New Roman" w:cs="Times New Roman"/>
          <w:i/>
          <w:sz w:val="24"/>
          <w:szCs w:val="24"/>
        </w:rPr>
        <w:t xml:space="preserve">Статья </w:t>
      </w:r>
      <w:r>
        <w:rPr>
          <w:rFonts w:ascii="Times New Roman" w:hAnsi="Times New Roman" w:cs="Times New Roman"/>
          <w:i/>
          <w:sz w:val="24"/>
          <w:szCs w:val="24"/>
        </w:rPr>
        <w:t>имеет целью исследовать института национализации в гражданском праве Российской Федерации. Механизм реализации такого принудительного прекращения права частной собственности как национализация на современном этапе развития общественных отношений является весьма</w:t>
      </w:r>
      <w:r w:rsidRPr="0095052F">
        <w:rPr>
          <w:rFonts w:ascii="Times New Roman" w:hAnsi="Times New Roman" w:cs="Times New Roman"/>
          <w:i/>
          <w:sz w:val="24"/>
          <w:szCs w:val="24"/>
        </w:rPr>
        <w:t xml:space="preserve"> актуальным и вызывает на практике массу вопросов</w:t>
      </w:r>
      <w:r>
        <w:rPr>
          <w:rFonts w:ascii="Times New Roman" w:hAnsi="Times New Roman" w:cs="Times New Roman"/>
          <w:i/>
          <w:sz w:val="24"/>
          <w:szCs w:val="24"/>
        </w:rPr>
        <w:t>, в связи с отсутствием детального гражданско-правового регулирования рассматриваемой сферы правоотношений</w:t>
      </w:r>
      <w:r w:rsidRPr="0095052F">
        <w:rPr>
          <w:rFonts w:ascii="Times New Roman" w:hAnsi="Times New Roman" w:cs="Times New Roman"/>
          <w:i/>
          <w:sz w:val="24"/>
          <w:szCs w:val="24"/>
        </w:rPr>
        <w:t xml:space="preserve">. Национализация рассматривается </w:t>
      </w:r>
      <w:r>
        <w:rPr>
          <w:rFonts w:ascii="Times New Roman" w:hAnsi="Times New Roman" w:cs="Times New Roman"/>
          <w:i/>
          <w:sz w:val="24"/>
          <w:szCs w:val="24"/>
        </w:rPr>
        <w:t>в историко-правовой ретроспективе - с ХХ веков по настоящее</w:t>
      </w:r>
      <w:r w:rsidRPr="0095052F">
        <w:rPr>
          <w:rFonts w:ascii="Times New Roman" w:hAnsi="Times New Roman" w:cs="Times New Roman"/>
          <w:i/>
          <w:sz w:val="24"/>
          <w:szCs w:val="24"/>
        </w:rPr>
        <w:t xml:space="preserve"> время. В статье отражены проблемные аспекты </w:t>
      </w:r>
      <w:r>
        <w:rPr>
          <w:rFonts w:ascii="Times New Roman" w:hAnsi="Times New Roman" w:cs="Times New Roman"/>
          <w:i/>
          <w:sz w:val="24"/>
          <w:szCs w:val="24"/>
        </w:rPr>
        <w:t xml:space="preserve">теоретического и практического характера института национализации, а также автор вносит </w:t>
      </w:r>
      <w:r w:rsidRPr="0095052F">
        <w:rPr>
          <w:rFonts w:ascii="Times New Roman" w:hAnsi="Times New Roman" w:cs="Times New Roman"/>
          <w:i/>
          <w:sz w:val="24"/>
          <w:szCs w:val="24"/>
        </w:rPr>
        <w:t>предложен</w:t>
      </w:r>
      <w:r>
        <w:rPr>
          <w:rFonts w:ascii="Times New Roman" w:hAnsi="Times New Roman" w:cs="Times New Roman"/>
          <w:i/>
          <w:sz w:val="24"/>
          <w:szCs w:val="24"/>
        </w:rPr>
        <w:t>ия о возможных</w:t>
      </w:r>
      <w:r w:rsidRPr="0095052F">
        <w:rPr>
          <w:rFonts w:ascii="Times New Roman" w:hAnsi="Times New Roman" w:cs="Times New Roman"/>
          <w:i/>
          <w:sz w:val="24"/>
          <w:szCs w:val="24"/>
        </w:rPr>
        <w:t xml:space="preserve"> способ</w:t>
      </w:r>
      <w:r>
        <w:rPr>
          <w:rFonts w:ascii="Times New Roman" w:hAnsi="Times New Roman" w:cs="Times New Roman"/>
          <w:i/>
          <w:sz w:val="24"/>
          <w:szCs w:val="24"/>
        </w:rPr>
        <w:t>ах</w:t>
      </w:r>
      <w:r w:rsidRPr="0095052F">
        <w:rPr>
          <w:rFonts w:ascii="Times New Roman" w:hAnsi="Times New Roman" w:cs="Times New Roman"/>
          <w:i/>
          <w:sz w:val="24"/>
          <w:szCs w:val="24"/>
        </w:rPr>
        <w:t xml:space="preserve"> их решения. </w:t>
      </w:r>
    </w:p>
    <w:p w:rsidR="004E3E74" w:rsidRDefault="004E3E74" w:rsidP="004E3E7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Ключевые слова: н</w:t>
      </w:r>
      <w:r w:rsidRPr="0095052F">
        <w:rPr>
          <w:rFonts w:ascii="Times New Roman" w:hAnsi="Times New Roman" w:cs="Times New Roman"/>
          <w:i/>
          <w:sz w:val="24"/>
          <w:szCs w:val="24"/>
        </w:rPr>
        <w:t xml:space="preserve">ационализация; огосударствление; </w:t>
      </w:r>
      <w:r>
        <w:rPr>
          <w:rFonts w:ascii="Times New Roman" w:hAnsi="Times New Roman" w:cs="Times New Roman"/>
          <w:i/>
          <w:sz w:val="24"/>
          <w:szCs w:val="24"/>
        </w:rPr>
        <w:t xml:space="preserve">правовой </w:t>
      </w:r>
      <w:r w:rsidRPr="0095052F">
        <w:rPr>
          <w:rFonts w:ascii="Times New Roman" w:hAnsi="Times New Roman" w:cs="Times New Roman"/>
          <w:i/>
          <w:sz w:val="24"/>
          <w:szCs w:val="24"/>
        </w:rPr>
        <w:t xml:space="preserve">институт; имущество; государство; частные лица. </w:t>
      </w:r>
    </w:p>
    <w:p w:rsidR="004E3E74" w:rsidRDefault="004E3E74" w:rsidP="004E3E74">
      <w:pPr>
        <w:spacing w:after="0" w:line="240" w:lineRule="auto"/>
        <w:ind w:firstLine="709"/>
        <w:jc w:val="both"/>
        <w:rPr>
          <w:rFonts w:ascii="Times New Roman" w:hAnsi="Times New Roman" w:cs="Times New Roman"/>
          <w:i/>
          <w:sz w:val="24"/>
          <w:szCs w:val="24"/>
        </w:rPr>
      </w:pPr>
    </w:p>
    <w:p w:rsidR="004E3E74" w:rsidRPr="00A0282D" w:rsidRDefault="004E3E74" w:rsidP="004E3E74">
      <w:pPr>
        <w:spacing w:after="0" w:line="240" w:lineRule="auto"/>
        <w:ind w:firstLine="709"/>
        <w:jc w:val="both"/>
        <w:rPr>
          <w:rFonts w:ascii="Times New Roman" w:hAnsi="Times New Roman" w:cs="Times New Roman"/>
          <w:i/>
          <w:sz w:val="24"/>
          <w:szCs w:val="24"/>
          <w:lang w:val="en-US"/>
        </w:rPr>
      </w:pPr>
      <w:r w:rsidRPr="004D3426">
        <w:rPr>
          <w:rFonts w:ascii="Times New Roman" w:hAnsi="Times New Roman" w:cs="Times New Roman"/>
          <w:i/>
          <w:sz w:val="24"/>
          <w:szCs w:val="24"/>
          <w:lang w:val="en-US"/>
        </w:rPr>
        <w:t>The article aims to investigate the institution of nationalization in the civil law of the Russian Federation. The mechanism of realization of such compulsory termination of the right of private property as nationalization at the present stage of development of social relations is very relevant and raises a lot of questions in practice, due to the lack of detailed civil and legal regulation of the considered sphere of legal relations. Nationalization is considered in historical and legal retrospective-from the twentieth century to the present. The article reflects the problematic aspects of the theoretical and practical nature of the institution of nationalization, and the author makes suggestions on possible ways to solve them.</w:t>
      </w:r>
    </w:p>
    <w:p w:rsidR="004E3E74" w:rsidRDefault="004E3E74" w:rsidP="004E3E74">
      <w:pPr>
        <w:spacing w:after="0" w:line="240" w:lineRule="auto"/>
        <w:ind w:firstLine="709"/>
        <w:jc w:val="both"/>
        <w:rPr>
          <w:rFonts w:ascii="Times New Roman" w:hAnsi="Times New Roman" w:cs="Times New Roman"/>
          <w:i/>
          <w:sz w:val="24"/>
          <w:szCs w:val="24"/>
          <w:lang w:val="en-US"/>
        </w:rPr>
      </w:pPr>
      <w:r w:rsidRPr="004D3426">
        <w:rPr>
          <w:rFonts w:ascii="Times New Roman" w:hAnsi="Times New Roman" w:cs="Times New Roman"/>
          <w:i/>
          <w:sz w:val="24"/>
          <w:szCs w:val="24"/>
          <w:lang w:val="en-US"/>
        </w:rPr>
        <w:t xml:space="preserve">Key words: Nationalization; public; </w:t>
      </w:r>
      <w:r>
        <w:rPr>
          <w:rFonts w:ascii="Times New Roman" w:hAnsi="Times New Roman" w:cs="Times New Roman"/>
          <w:i/>
          <w:sz w:val="24"/>
          <w:szCs w:val="24"/>
          <w:lang w:val="en-US"/>
        </w:rPr>
        <w:t xml:space="preserve">law </w:t>
      </w:r>
      <w:r w:rsidRPr="004D3426">
        <w:rPr>
          <w:rFonts w:ascii="Times New Roman" w:hAnsi="Times New Roman" w:cs="Times New Roman"/>
          <w:i/>
          <w:sz w:val="24"/>
          <w:szCs w:val="24"/>
          <w:lang w:val="en-US"/>
        </w:rPr>
        <w:t>institutio</w:t>
      </w:r>
      <w:r>
        <w:rPr>
          <w:rFonts w:ascii="Times New Roman" w:hAnsi="Times New Roman" w:cs="Times New Roman"/>
          <w:i/>
          <w:sz w:val="24"/>
          <w:szCs w:val="24"/>
          <w:lang w:val="en-US"/>
        </w:rPr>
        <w:t>n; property; state; individuals.</w:t>
      </w:r>
    </w:p>
    <w:p w:rsidR="004E3E74" w:rsidRPr="004E3E74" w:rsidRDefault="004E3E74" w:rsidP="004E3E74">
      <w:pPr>
        <w:spacing w:after="0" w:line="240" w:lineRule="auto"/>
        <w:ind w:firstLine="709"/>
        <w:jc w:val="both"/>
        <w:rPr>
          <w:rFonts w:ascii="Times New Roman" w:hAnsi="Times New Roman" w:cs="Times New Roman"/>
          <w:i/>
          <w:sz w:val="24"/>
          <w:szCs w:val="24"/>
          <w:lang w:val="en-US"/>
        </w:rPr>
      </w:pP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 xml:space="preserve">Национализация как институт гражданского права </w:t>
      </w:r>
      <w:r>
        <w:rPr>
          <w:rFonts w:ascii="Times New Roman" w:hAnsi="Times New Roman" w:cs="Times New Roman"/>
          <w:sz w:val="24"/>
          <w:szCs w:val="24"/>
        </w:rPr>
        <w:t xml:space="preserve">и способ принудительного прекращения права частной собственности несомненно представляет научный и практический интерес, тем более принимая во внимание современное состояние нормативно-правового регулирования данной сферы правоотношений. </w:t>
      </w:r>
      <w:r w:rsidRPr="0095052F">
        <w:rPr>
          <w:rFonts w:ascii="Times New Roman" w:hAnsi="Times New Roman" w:cs="Times New Roman"/>
          <w:sz w:val="24"/>
          <w:szCs w:val="24"/>
        </w:rPr>
        <w:t xml:space="preserve">Для уяснения причин формирования правоотношений рассматриваемого вида и понимания перспектив его развития на современном этапе, обратимся к историческому анализу, который обеспечит наглядное представление реализации института </w:t>
      </w:r>
      <w:r>
        <w:rPr>
          <w:rFonts w:ascii="Times New Roman" w:hAnsi="Times New Roman" w:cs="Times New Roman"/>
          <w:sz w:val="24"/>
          <w:szCs w:val="24"/>
        </w:rPr>
        <w:t xml:space="preserve">национализации </w:t>
      </w:r>
      <w:r w:rsidRPr="0095052F">
        <w:rPr>
          <w:rFonts w:ascii="Times New Roman" w:hAnsi="Times New Roman" w:cs="Times New Roman"/>
          <w:sz w:val="24"/>
          <w:szCs w:val="24"/>
        </w:rPr>
        <w:t>в России и стран</w:t>
      </w:r>
      <w:r>
        <w:rPr>
          <w:rFonts w:ascii="Times New Roman" w:hAnsi="Times New Roman" w:cs="Times New Roman"/>
          <w:sz w:val="24"/>
          <w:szCs w:val="24"/>
        </w:rPr>
        <w:t>ах</w:t>
      </w:r>
      <w:r w:rsidRPr="0095052F">
        <w:rPr>
          <w:rFonts w:ascii="Times New Roman" w:hAnsi="Times New Roman" w:cs="Times New Roman"/>
          <w:sz w:val="24"/>
          <w:szCs w:val="24"/>
        </w:rPr>
        <w:t xml:space="preserve"> бывш</w:t>
      </w:r>
      <w:r>
        <w:rPr>
          <w:rFonts w:ascii="Times New Roman" w:hAnsi="Times New Roman" w:cs="Times New Roman"/>
          <w:sz w:val="24"/>
          <w:szCs w:val="24"/>
        </w:rPr>
        <w:t>его</w:t>
      </w:r>
      <w:r w:rsidRPr="0095052F">
        <w:rPr>
          <w:rFonts w:ascii="Times New Roman" w:hAnsi="Times New Roman" w:cs="Times New Roman"/>
          <w:sz w:val="24"/>
          <w:szCs w:val="24"/>
        </w:rPr>
        <w:t xml:space="preserve"> соцлагер</w:t>
      </w:r>
      <w:r>
        <w:rPr>
          <w:rFonts w:ascii="Times New Roman" w:hAnsi="Times New Roman" w:cs="Times New Roman"/>
          <w:sz w:val="24"/>
          <w:szCs w:val="24"/>
        </w:rPr>
        <w:t>я в ХХ веке</w:t>
      </w:r>
      <w:r w:rsidRPr="0095052F">
        <w:rPr>
          <w:rFonts w:ascii="Times New Roman" w:hAnsi="Times New Roman" w:cs="Times New Roman"/>
          <w:sz w:val="24"/>
          <w:szCs w:val="24"/>
        </w:rPr>
        <w:t>.</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lastRenderedPageBreak/>
        <w:t>Проанализируем механизм реализации национализации как производного способа возникновения публичной собственности. Данный институт является специальным основанием, которое порождает изымание у частных лиц имущества в собственность государства</w:t>
      </w:r>
      <w:r w:rsidRPr="0095052F">
        <w:rPr>
          <w:rStyle w:val="a9"/>
          <w:rFonts w:ascii="Times New Roman" w:hAnsi="Times New Roman" w:cs="Times New Roman"/>
          <w:sz w:val="24"/>
          <w:szCs w:val="24"/>
        </w:rPr>
        <w:footnoteReference w:id="308"/>
      </w:r>
      <w:r w:rsidRPr="0095052F">
        <w:rPr>
          <w:rFonts w:ascii="Times New Roman" w:hAnsi="Times New Roman" w:cs="Times New Roman"/>
          <w:sz w:val="24"/>
          <w:szCs w:val="24"/>
        </w:rPr>
        <w:t xml:space="preserve">. </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В 1918 году 20 августа был ведён Декрет «Об отмене права частной собственности на недвижимости в городах», данный закон отменял право частной собственности на все участки, независимо оттого находились ли на них постройки, которые принадлежали частным лицам, промышленным организациям и иным ведомствам, которые располагались в городских пределах</w:t>
      </w:r>
      <w:r w:rsidRPr="0095052F">
        <w:rPr>
          <w:rStyle w:val="a9"/>
          <w:rFonts w:ascii="Times New Roman" w:hAnsi="Times New Roman" w:cs="Times New Roman"/>
          <w:sz w:val="24"/>
          <w:szCs w:val="24"/>
        </w:rPr>
        <w:footnoteReference w:id="309"/>
      </w:r>
      <w:r w:rsidRPr="0095052F">
        <w:rPr>
          <w:rFonts w:ascii="Times New Roman" w:hAnsi="Times New Roman" w:cs="Times New Roman"/>
          <w:sz w:val="24"/>
          <w:szCs w:val="24"/>
        </w:rPr>
        <w:t xml:space="preserve">. Отличительной чертой национализации по данному Декрету от настоящего времени заключается, в том, что современное законодательство предусматривает компенсацию за изымаемое имущество у частных лиц государством. В процессе чего в судах при рассмотрении дел о признании права собственности на имущество, которое национализировано, частные лица не подлежали компенсациям.   </w:t>
      </w:r>
    </w:p>
    <w:p w:rsidR="004E3E74"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В зарубежных странах с бывшим коммунистическим режимом, в отличие от нашей страны были пересмотрены положения национализации. К примеру, в Болгарии после 1945 года в силу вступило новое законодательство национализации карательного или перераспределительного характера. В жилищной сфере политика была направлена на ограничение права на недвижимость. Предоставлялось одно жилое помещение на семью.  Таким образом, все площади</w:t>
      </w:r>
      <w:r>
        <w:rPr>
          <w:rFonts w:ascii="Times New Roman" w:hAnsi="Times New Roman" w:cs="Times New Roman"/>
          <w:sz w:val="24"/>
          <w:szCs w:val="24"/>
        </w:rPr>
        <w:t>,</w:t>
      </w:r>
      <w:r w:rsidRPr="0095052F">
        <w:rPr>
          <w:rFonts w:ascii="Times New Roman" w:hAnsi="Times New Roman" w:cs="Times New Roman"/>
          <w:sz w:val="24"/>
          <w:szCs w:val="24"/>
        </w:rPr>
        <w:t xml:space="preserve"> находящиеся в избытке</w:t>
      </w:r>
      <w:r>
        <w:rPr>
          <w:rFonts w:ascii="Times New Roman" w:hAnsi="Times New Roman" w:cs="Times New Roman"/>
          <w:sz w:val="24"/>
          <w:szCs w:val="24"/>
        </w:rPr>
        <w:t>,</w:t>
      </w:r>
      <w:r w:rsidRPr="0095052F">
        <w:rPr>
          <w:rFonts w:ascii="Times New Roman" w:hAnsi="Times New Roman" w:cs="Times New Roman"/>
          <w:sz w:val="24"/>
          <w:szCs w:val="24"/>
        </w:rPr>
        <w:t xml:space="preserve"> были национализированы, а после переданы в муниципальный фонд, который мог их сдавать в наем лицам, которые обладали первоочерёдным правом на жилое помещение. Это привело к тому, что в 1960-1970 года данные жилые помещения были проданы данным нанимателям. В 1990 году коммунистический режим пал, и Парламент издал законодательство, которое было направленно на восстановление справедливости в отношении лиц, чьё имущество было изъято в процессе национализации.  В ходе чего был издан Закон о реституции 1992 года, он закреплял, что в силу закона бывшие собственники и их наследники, становятся вновь собственниками национализированного их имущества. Однако на данное имущество могли посягать третьи лица, в этом случае законом предусматривалась возможность собственникам истребовать своё имущество на законных основаниях. Те лица, которые утратили жильё в силу Закона о реституции, получали компенсационные облигации</w:t>
      </w:r>
      <w:r>
        <w:rPr>
          <w:rStyle w:val="a9"/>
          <w:rFonts w:ascii="Times New Roman" w:hAnsi="Times New Roman" w:cs="Times New Roman"/>
          <w:sz w:val="24"/>
          <w:szCs w:val="24"/>
        </w:rPr>
        <w:footnoteReference w:id="310"/>
      </w:r>
      <w:r w:rsidRPr="0095052F">
        <w:rPr>
          <w:rFonts w:ascii="Times New Roman" w:hAnsi="Times New Roman" w:cs="Times New Roman"/>
          <w:sz w:val="24"/>
          <w:szCs w:val="24"/>
        </w:rPr>
        <w:t xml:space="preserve">. </w:t>
      </w:r>
    </w:p>
    <w:p w:rsidR="004E3E74" w:rsidRPr="0095052F" w:rsidRDefault="004E3E74" w:rsidP="004E3E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при сравнении процесса национализации в России с зарубежными странами, можно отметить отличительные черты, которые выражаются, в том, что при национализации в иностранных государствах предусматривались компенсации гражданам, а</w:t>
      </w:r>
      <w:r w:rsidRPr="000358AD">
        <w:rPr>
          <w:rFonts w:ascii="Times New Roman" w:hAnsi="Times New Roman" w:cs="Times New Roman"/>
          <w:sz w:val="24"/>
          <w:szCs w:val="24"/>
        </w:rPr>
        <w:t xml:space="preserve"> </w:t>
      </w:r>
      <w:r>
        <w:rPr>
          <w:rFonts w:ascii="Times New Roman" w:hAnsi="Times New Roman" w:cs="Times New Roman"/>
          <w:sz w:val="24"/>
          <w:szCs w:val="24"/>
        </w:rPr>
        <w:t xml:space="preserve">также обеспечивалась защита от посягательств третьих лиц, что отсутствовало в России. Это свидетельствует, о том, что в те годы, Россия, осуществляя процесс национализации, не предусматривала защиту интересов граждан и механизм защиты, что влекло противоречие с принципами справедливости.  </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 xml:space="preserve">В настоящее время </w:t>
      </w:r>
      <w:r>
        <w:rPr>
          <w:rFonts w:ascii="Times New Roman" w:hAnsi="Times New Roman" w:cs="Times New Roman"/>
          <w:sz w:val="24"/>
          <w:szCs w:val="24"/>
        </w:rPr>
        <w:t xml:space="preserve">нормы, закрепляющие </w:t>
      </w:r>
      <w:r w:rsidRPr="0095052F">
        <w:rPr>
          <w:rFonts w:ascii="Times New Roman" w:hAnsi="Times New Roman" w:cs="Times New Roman"/>
          <w:sz w:val="24"/>
          <w:szCs w:val="24"/>
        </w:rPr>
        <w:t>институт национализации</w:t>
      </w:r>
      <w:r>
        <w:rPr>
          <w:rFonts w:ascii="Times New Roman" w:hAnsi="Times New Roman" w:cs="Times New Roman"/>
          <w:sz w:val="24"/>
          <w:szCs w:val="24"/>
        </w:rPr>
        <w:t>,</w:t>
      </w:r>
      <w:r w:rsidRPr="0095052F">
        <w:rPr>
          <w:rFonts w:ascii="Times New Roman" w:hAnsi="Times New Roman" w:cs="Times New Roman"/>
          <w:sz w:val="24"/>
          <w:szCs w:val="24"/>
        </w:rPr>
        <w:t xml:space="preserve"> име</w:t>
      </w:r>
      <w:r>
        <w:rPr>
          <w:rFonts w:ascii="Times New Roman" w:hAnsi="Times New Roman" w:cs="Times New Roman"/>
          <w:sz w:val="24"/>
          <w:szCs w:val="24"/>
        </w:rPr>
        <w:t>ю</w:t>
      </w:r>
      <w:r w:rsidRPr="0095052F">
        <w:rPr>
          <w:rFonts w:ascii="Times New Roman" w:hAnsi="Times New Roman" w:cs="Times New Roman"/>
          <w:sz w:val="24"/>
          <w:szCs w:val="24"/>
        </w:rPr>
        <w:t>т характер нормы-фикции. К такому выводу мы приходим в результате проведения анализа норм, регулирующих данный правовой институт. По сути национализация в нормах гражданского законодательства упоминается лишь в связи с абз. 3 п. 7 ч. 2 ст. 235 Гражданского кодекса Российской Федерации</w:t>
      </w:r>
      <w:r w:rsidRPr="0095052F">
        <w:rPr>
          <w:rStyle w:val="a9"/>
          <w:rFonts w:ascii="Times New Roman" w:hAnsi="Times New Roman" w:cs="Times New Roman"/>
          <w:sz w:val="24"/>
          <w:szCs w:val="24"/>
        </w:rPr>
        <w:footnoteReference w:id="311"/>
      </w:r>
      <w:r w:rsidRPr="0095052F">
        <w:rPr>
          <w:rFonts w:ascii="Times New Roman" w:hAnsi="Times New Roman" w:cs="Times New Roman"/>
          <w:sz w:val="24"/>
          <w:szCs w:val="24"/>
        </w:rPr>
        <w:t xml:space="preserve"> (далее по тексту ГК РФ), в то время как специальный федеральный закон, регламентирующий механизм национализации отсутствует.   Вместе с тем, следует отметить, что в отличие от прежнего </w:t>
      </w:r>
      <w:r w:rsidRPr="0095052F">
        <w:rPr>
          <w:rFonts w:ascii="Times New Roman" w:hAnsi="Times New Roman" w:cs="Times New Roman"/>
          <w:sz w:val="24"/>
          <w:szCs w:val="24"/>
        </w:rPr>
        <w:lastRenderedPageBreak/>
        <w:t>законодательства об обращении собственности физических и юридических лиц в публичную собственность в порядке национализации, современный подход законодателя основан на возмездности, то есть ГК РФ прямо предусматривает  возмещение прежнему собственнику стоимости национализированного имущества и других убытков, причиненных последнему аналогично правовым последствиям, предусмотренным для случаев принятия Российской Федерацией закона, прекращающего право собственности в соответствии со статьей 306 ГК РФ.</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Исследование иных правовых актов, содержащих нормы о национализации свидетельствуют о том, что такие нормы имеют целью либо установить правовые последствия в результате национализации, либо носят декларативный ха</w:t>
      </w:r>
      <w:r>
        <w:rPr>
          <w:rFonts w:ascii="Times New Roman" w:hAnsi="Times New Roman" w:cs="Times New Roman"/>
          <w:sz w:val="24"/>
          <w:szCs w:val="24"/>
        </w:rPr>
        <w:t>рактер со ссылкой на закон. Так,</w:t>
      </w:r>
      <w:r w:rsidRPr="0095052F">
        <w:rPr>
          <w:rFonts w:ascii="Times New Roman" w:hAnsi="Times New Roman" w:cs="Times New Roman"/>
          <w:sz w:val="24"/>
          <w:szCs w:val="24"/>
        </w:rPr>
        <w:t xml:space="preserve">  в ст. 8 Федерального закона от 09.07.1999 № 160-ФЗ «Об иностранных инвестициях в Российской Федерации»</w:t>
      </w:r>
      <w:r w:rsidRPr="0095052F">
        <w:rPr>
          <w:rStyle w:val="a9"/>
          <w:rFonts w:ascii="Times New Roman" w:hAnsi="Times New Roman" w:cs="Times New Roman"/>
          <w:sz w:val="24"/>
          <w:szCs w:val="24"/>
        </w:rPr>
        <w:footnoteReference w:id="312"/>
      </w:r>
      <w:r w:rsidRPr="0095052F">
        <w:rPr>
          <w:rFonts w:ascii="Times New Roman" w:hAnsi="Times New Roman" w:cs="Times New Roman"/>
          <w:sz w:val="24"/>
          <w:szCs w:val="24"/>
        </w:rPr>
        <w:t xml:space="preserve"> иностранному инвестору или коммерческой организации с иностранными инвестициями гарантируется возмещение стоимости национализируемого имущества и других убытков. А, к примеру, в ст. 13. Федерального закона «О государственном регулировании развития авиации»</w:t>
      </w:r>
      <w:r w:rsidRPr="0095052F">
        <w:rPr>
          <w:rStyle w:val="a9"/>
          <w:rFonts w:ascii="Times New Roman" w:hAnsi="Times New Roman" w:cs="Times New Roman"/>
          <w:sz w:val="24"/>
          <w:szCs w:val="24"/>
        </w:rPr>
        <w:footnoteReference w:id="313"/>
      </w:r>
      <w:r w:rsidRPr="0095052F">
        <w:rPr>
          <w:rFonts w:ascii="Times New Roman" w:hAnsi="Times New Roman" w:cs="Times New Roman"/>
          <w:sz w:val="24"/>
          <w:szCs w:val="24"/>
        </w:rPr>
        <w:t>, установлено право государства на возмездной основе национализировать у физических и юридических лиц имущество, при условии, что оно необходимо для развития авиации в России.   Однако буквальное толкование указанной нормы также, как и правило, содержащееся в абз. 3 п. 7 ч. 2 ст. 235 ГК РФ не предусматривает саму процедуру реализации, а только отсылает правоприменителя к федеральному закону о национализации.</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 xml:space="preserve">При таких обстоятельствах безусловно возникает вопрос о практической реализации института национализации, принимая во внимание тот факт, что национализация, являясь производным основанием возникновения права публичной собственности, одновременно является принудительным прекращением права собственности граждан и юридических лиц. </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Судебная практика г. Краснодара в области реализации института национализации, как нам удалось выяснить, выглядит следующим образом. Министерство транспорта и дорожного хозяйства Краснодарского края обратилось в суд с иском к Сусловой И.В. об изъятии в собственность субъекта Российской Федерации - Краснодарский край земельного участка а также утверждало, что возмещения будут составлять в размере 226 350 руб. Мотивировано это было тем, что принят приказ министерства строительства, архитектуры и дорожного хозяйства Краснодарского края от 10 сентября 2015 года № 183 «Об изъятии земельного участка для государственных нужд Краснодарского края», в котором был прописан данный участок на изъятие у ответчика. Данное соглашение на изъятие между сторонами подписано не было. Суд вынес решение, что условия для изъятия данного земельного участка на нужды региона соблюдены и правомерны, на основе того, что ответчик не подписал добровольно соглашение с Министерством, это является основанием для применения принудительного изъятия</w:t>
      </w:r>
      <w:r w:rsidRPr="0095052F">
        <w:rPr>
          <w:rStyle w:val="a9"/>
          <w:rFonts w:ascii="Times New Roman" w:hAnsi="Times New Roman" w:cs="Times New Roman"/>
          <w:sz w:val="24"/>
          <w:szCs w:val="24"/>
        </w:rPr>
        <w:footnoteReference w:id="314"/>
      </w:r>
      <w:r w:rsidRPr="0095052F">
        <w:rPr>
          <w:rFonts w:ascii="Times New Roman" w:hAnsi="Times New Roman" w:cs="Times New Roman"/>
          <w:sz w:val="24"/>
          <w:szCs w:val="24"/>
        </w:rPr>
        <w:t xml:space="preserve">. </w:t>
      </w:r>
      <w:r w:rsidRPr="0095052F">
        <w:rPr>
          <w:rFonts w:ascii="Times New Roman" w:hAnsi="Times New Roman" w:cs="Times New Roman"/>
          <w:sz w:val="24"/>
          <w:szCs w:val="24"/>
        </w:rPr>
        <w:tab/>
      </w:r>
    </w:p>
    <w:p w:rsidR="004E3E74"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 xml:space="preserve">Также яркий пример национализации можно привести с проведением олимпийских игр в городе Сочи (Россия). Объекты, которые строили корпорации для Олимпиады, после её проведения были отчуждены в собственность государства на основании принятым </w:t>
      </w:r>
      <w:r w:rsidRPr="0095052F">
        <w:rPr>
          <w:rFonts w:ascii="Times New Roman" w:hAnsi="Times New Roman" w:cs="Times New Roman"/>
          <w:sz w:val="24"/>
          <w:szCs w:val="24"/>
        </w:rPr>
        <w:lastRenderedPageBreak/>
        <w:t>законопроектом государственной думы РФ 11 октября 2007 года «О госкорпорации «Олимпстрой»</w:t>
      </w:r>
      <w:r>
        <w:rPr>
          <w:rStyle w:val="a9"/>
          <w:rFonts w:ascii="Times New Roman" w:hAnsi="Times New Roman" w:cs="Times New Roman"/>
          <w:sz w:val="24"/>
          <w:szCs w:val="24"/>
        </w:rPr>
        <w:footnoteReference w:id="315"/>
      </w:r>
      <w:r>
        <w:rPr>
          <w:rFonts w:ascii="Times New Roman" w:hAnsi="Times New Roman" w:cs="Times New Roman"/>
          <w:sz w:val="24"/>
          <w:szCs w:val="24"/>
        </w:rPr>
        <w:t>.</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Особый интерес у общества вызывает национализация в сфере финансово-кредитной системы, особенно банков и страховых компаний</w:t>
      </w:r>
      <w:r>
        <w:rPr>
          <w:rStyle w:val="a9"/>
          <w:rFonts w:ascii="Times New Roman" w:hAnsi="Times New Roman" w:cs="Times New Roman"/>
          <w:sz w:val="24"/>
          <w:szCs w:val="24"/>
        </w:rPr>
        <w:footnoteReference w:id="316"/>
      </w:r>
      <w:r w:rsidRPr="0095052F">
        <w:rPr>
          <w:rFonts w:ascii="Times New Roman" w:hAnsi="Times New Roman" w:cs="Times New Roman"/>
          <w:sz w:val="24"/>
          <w:szCs w:val="24"/>
        </w:rPr>
        <w:t xml:space="preserve">. </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Таким образом, национализация банков рассматривается, как передача контрольных пакетов банковских акций государству, данная процедура раньше имела название огосударствление. В газете «Коммерсант» сообщалось, что акционеры Уралпромстройбанка, СКБ-банка и Уралсибсоцбанка решили передать правительству контрольные пакеты акций указанных банков. Там же говорится, что Татарстан готов приобрести себе республиканскую структуру «СБС-Агро», что будет выражаться в виде установления контроля республики над банком. При таком огосударствление часть активов не переходит в собственность государства, а банки не приобретают статус унитарного предприятия, на основе такой ситуации в гражданско-правовом смысле нельзя считать данный процесс национализацией. Так как огосударствление предусматривается на добровольных основах и должно исходить по инициативе самих акционеров, это подтверждает тот факт, что осуществление национализации капиталов коммерческих банков невозможно, этот процесс будет иметь вид огосударствления</w:t>
      </w:r>
      <w:r>
        <w:rPr>
          <w:rStyle w:val="a9"/>
          <w:rFonts w:ascii="Times New Roman" w:hAnsi="Times New Roman" w:cs="Times New Roman"/>
          <w:sz w:val="24"/>
          <w:szCs w:val="24"/>
        </w:rPr>
        <w:footnoteReference w:id="317"/>
      </w:r>
      <w:r w:rsidRPr="0095052F">
        <w:rPr>
          <w:rFonts w:ascii="Times New Roman" w:hAnsi="Times New Roman" w:cs="Times New Roman"/>
          <w:sz w:val="24"/>
          <w:szCs w:val="24"/>
        </w:rPr>
        <w:t xml:space="preserve">. </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На практике процесс огосударствления осуществляется на согласии акционеров банка и государства. При отчуждении акционерами своего капитала, государство приобретает право на управление им, а акционеры приобретают статус «бывших акционеров». Однако акционеры выплачивается компенсация, которая составляет размер рыночной стоимости переданных акций государству или возмещается государственными ценными бумагами, в которых твёрдо установлена ставка доходов.</w:t>
      </w:r>
    </w:p>
    <w:p w:rsidR="004E3E74" w:rsidRPr="0095052F" w:rsidRDefault="004E3E74" w:rsidP="004E3E74">
      <w:pPr>
        <w:spacing w:after="0" w:line="240" w:lineRule="auto"/>
        <w:ind w:firstLine="708"/>
        <w:jc w:val="both"/>
        <w:rPr>
          <w:rFonts w:ascii="Times New Roman" w:hAnsi="Times New Roman" w:cs="Times New Roman"/>
          <w:sz w:val="24"/>
          <w:szCs w:val="24"/>
        </w:rPr>
      </w:pPr>
      <w:r w:rsidRPr="0095052F">
        <w:rPr>
          <w:rFonts w:ascii="Times New Roman" w:hAnsi="Times New Roman" w:cs="Times New Roman"/>
          <w:sz w:val="24"/>
          <w:szCs w:val="24"/>
        </w:rPr>
        <w:t>Анализируя огосударствления банков, можно сделать некий вывод, о том, кто же получает выгоду без встречных уступок. Данным субъектом выступают физические лица, иными словами вкладчики. Суть состоит, в том, что ч. 2. п. 1 ст. 840 Гражданского кодекса Российской Федерации</w:t>
      </w:r>
      <w:r w:rsidRPr="0095052F">
        <w:rPr>
          <w:rStyle w:val="a9"/>
          <w:rFonts w:ascii="Times New Roman" w:hAnsi="Times New Roman" w:cs="Times New Roman"/>
          <w:sz w:val="24"/>
          <w:szCs w:val="24"/>
        </w:rPr>
        <w:footnoteReference w:id="318"/>
      </w:r>
      <w:r w:rsidRPr="0095052F">
        <w:rPr>
          <w:rFonts w:ascii="Times New Roman" w:hAnsi="Times New Roman" w:cs="Times New Roman"/>
          <w:sz w:val="24"/>
          <w:szCs w:val="24"/>
        </w:rPr>
        <w:t xml:space="preserve"> закрепляет норму, которая предусматривает субсидиарную ответственность по требованиям вкладчика к банку, при условии, если капитал составляет 50 процентов акций. В случае банкротства банка, это не будет являться причиной для удовлетворение требований вкладчиков. </w:t>
      </w:r>
    </w:p>
    <w:p w:rsidR="004E3E74" w:rsidRPr="0095052F" w:rsidRDefault="004E3E74" w:rsidP="004E3E74">
      <w:pPr>
        <w:spacing w:after="0" w:line="240" w:lineRule="auto"/>
        <w:ind w:firstLine="708"/>
        <w:jc w:val="both"/>
        <w:rPr>
          <w:rFonts w:ascii="Times New Roman" w:eastAsia="Times New Roman" w:hAnsi="Times New Roman" w:cs="Times New Roman"/>
          <w:bCs/>
          <w:kern w:val="36"/>
          <w:sz w:val="24"/>
          <w:szCs w:val="24"/>
        </w:rPr>
      </w:pPr>
      <w:r w:rsidRPr="0095052F">
        <w:rPr>
          <w:rFonts w:ascii="Times New Roman" w:hAnsi="Times New Roman" w:cs="Times New Roman"/>
          <w:sz w:val="24"/>
          <w:szCs w:val="24"/>
        </w:rPr>
        <w:t xml:space="preserve">Однако данная норма приведённая выше противоречит </w:t>
      </w:r>
      <w:r w:rsidRPr="0095052F">
        <w:rPr>
          <w:rFonts w:ascii="Times New Roman" w:eastAsia="Times New Roman" w:hAnsi="Times New Roman" w:cs="Times New Roman"/>
          <w:bCs/>
          <w:kern w:val="36"/>
          <w:sz w:val="24"/>
          <w:szCs w:val="24"/>
        </w:rPr>
        <w:t xml:space="preserve">ч. 4. ст. 36 </w:t>
      </w:r>
      <w:r w:rsidRPr="0095052F">
        <w:rPr>
          <w:rFonts w:ascii="Times New Roman" w:hAnsi="Times New Roman" w:cs="Times New Roman"/>
          <w:sz w:val="24"/>
          <w:szCs w:val="24"/>
        </w:rPr>
        <w:t xml:space="preserve">Федерального закона </w:t>
      </w:r>
      <w:r w:rsidRPr="0095052F">
        <w:rPr>
          <w:rFonts w:ascii="Times New Roman" w:eastAsia="Times New Roman" w:hAnsi="Times New Roman" w:cs="Times New Roman"/>
          <w:bCs/>
          <w:kern w:val="36"/>
          <w:sz w:val="24"/>
          <w:szCs w:val="24"/>
        </w:rPr>
        <w:t>«О банках и банковской деятельности»</w:t>
      </w:r>
      <w:r w:rsidRPr="0095052F">
        <w:rPr>
          <w:rStyle w:val="a9"/>
          <w:rFonts w:ascii="Times New Roman" w:eastAsia="Times New Roman" w:hAnsi="Times New Roman" w:cs="Times New Roman"/>
          <w:bCs/>
          <w:kern w:val="36"/>
          <w:sz w:val="24"/>
          <w:szCs w:val="24"/>
        </w:rPr>
        <w:footnoteReference w:id="319"/>
      </w:r>
      <w:r w:rsidRPr="0095052F">
        <w:rPr>
          <w:rFonts w:ascii="Times New Roman" w:eastAsia="Times New Roman" w:hAnsi="Times New Roman" w:cs="Times New Roman"/>
          <w:bCs/>
          <w:kern w:val="36"/>
          <w:sz w:val="24"/>
          <w:szCs w:val="24"/>
        </w:rPr>
        <w:t>, которая устанавливает, что вклады физических лиц в банках с капиталом более 50%, голосующих акций, принадлежащие государству или созданные государством, хранятся и возвращаются в порядке предусмотренными федеральными законами. Данное противоречие разрешается Гражданским кодексом РФ, ч. 2. п. 2. ст. 3 гласит, что нормы гражданского права, находящиеся в других законах, должны соответствовать и не противоречить ГК РФ.</w:t>
      </w:r>
      <w:r>
        <w:rPr>
          <w:rFonts w:ascii="Times New Roman" w:eastAsia="Times New Roman" w:hAnsi="Times New Roman" w:cs="Times New Roman"/>
          <w:bCs/>
          <w:kern w:val="36"/>
          <w:sz w:val="24"/>
          <w:szCs w:val="24"/>
        </w:rPr>
        <w:t xml:space="preserve"> </w:t>
      </w:r>
      <w:r w:rsidRPr="0095052F">
        <w:rPr>
          <w:rFonts w:ascii="Times New Roman" w:eastAsia="Times New Roman" w:hAnsi="Times New Roman" w:cs="Times New Roman"/>
          <w:bCs/>
          <w:kern w:val="36"/>
          <w:sz w:val="24"/>
          <w:szCs w:val="24"/>
        </w:rPr>
        <w:t>Представляется, что при огосударствлени</w:t>
      </w:r>
      <w:r>
        <w:rPr>
          <w:rFonts w:ascii="Times New Roman" w:eastAsia="Times New Roman" w:hAnsi="Times New Roman" w:cs="Times New Roman"/>
          <w:bCs/>
          <w:kern w:val="36"/>
          <w:sz w:val="24"/>
          <w:szCs w:val="24"/>
        </w:rPr>
        <w:t>и</w:t>
      </w:r>
      <w:r w:rsidRPr="0095052F">
        <w:rPr>
          <w:rFonts w:ascii="Times New Roman" w:eastAsia="Times New Roman" w:hAnsi="Times New Roman" w:cs="Times New Roman"/>
          <w:bCs/>
          <w:kern w:val="36"/>
          <w:sz w:val="24"/>
          <w:szCs w:val="24"/>
        </w:rPr>
        <w:t xml:space="preserve"> другого имущества, при отсутствии закрепления данного процесса в законах и иных нормативно-правовых актах, приходится ссылаться и опираться на договорную его закреплённость. Так возникает проблема, связанная с тем, что данный процесс по обусловленным причинам нельзя описать и изложить полностью в договорах, поэтому огосударствление является юридически незакреплённым. </w:t>
      </w:r>
    </w:p>
    <w:p w:rsidR="004E3E74" w:rsidRPr="0095052F" w:rsidRDefault="004E3E74" w:rsidP="004E3E74">
      <w:pPr>
        <w:pStyle w:val="a3"/>
        <w:spacing w:before="0" w:beforeAutospacing="0" w:after="0" w:afterAutospacing="0"/>
        <w:ind w:firstLine="708"/>
        <w:jc w:val="both"/>
      </w:pPr>
      <w:r w:rsidRPr="0095052F">
        <w:rPr>
          <w:bCs/>
          <w:kern w:val="36"/>
        </w:rPr>
        <w:lastRenderedPageBreak/>
        <w:t>Считаем, что одним из способов совершенствования правового регулирования в области национализации и огосударствления является законодательное закрепление понятия национализации и огосударствления, а также цели, принципы, основания и механизма их реализации, что позволит обеспечить должный контроль за соблюдением конституционных и субъективных гражданских прав собственников имущества в случае его отчуждения в публичную собственность в результате национализации.</w:t>
      </w:r>
      <w:r w:rsidRPr="00E2021C">
        <w:t xml:space="preserve"> </w:t>
      </w:r>
      <w:r>
        <w:t xml:space="preserve">Это необходимо, так как общество понимает процесс национализации, как принудительное отчуждение частного имущества в пользу государства, на основе этого могут возникать ситуации, при которых будут удовлетворятся интересы не государства, а сугубо личные. </w:t>
      </w: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F73A27" w:rsidRDefault="00F73A27" w:rsidP="00354A43">
      <w:pPr>
        <w:autoSpaceDE w:val="0"/>
        <w:autoSpaceDN w:val="0"/>
        <w:adjustRightInd w:val="0"/>
        <w:spacing w:after="0" w:line="240" w:lineRule="auto"/>
        <w:ind w:firstLine="709"/>
        <w:jc w:val="both"/>
        <w:rPr>
          <w:rFonts w:ascii="Times New Roman" w:hAnsi="Times New Roman" w:cs="Times New Roman"/>
          <w:sz w:val="24"/>
          <w:szCs w:val="24"/>
        </w:rPr>
      </w:pPr>
    </w:p>
    <w:p w:rsidR="00F73A27" w:rsidRDefault="00F73A27"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DC7EBE" w:rsidRDefault="00DC7EBE"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Default="004E3E74" w:rsidP="005A4AFC">
      <w:pPr>
        <w:autoSpaceDE w:val="0"/>
        <w:autoSpaceDN w:val="0"/>
        <w:adjustRightInd w:val="0"/>
        <w:spacing w:after="0" w:line="240" w:lineRule="auto"/>
        <w:jc w:val="both"/>
        <w:rPr>
          <w:rFonts w:ascii="Times New Roman" w:hAnsi="Times New Roman" w:cs="Times New Roman"/>
          <w:sz w:val="24"/>
          <w:szCs w:val="24"/>
        </w:rPr>
      </w:pPr>
    </w:p>
    <w:p w:rsidR="005A4AFC" w:rsidRDefault="005A4AFC" w:rsidP="005A4AFC">
      <w:pPr>
        <w:autoSpaceDE w:val="0"/>
        <w:autoSpaceDN w:val="0"/>
        <w:adjustRightInd w:val="0"/>
        <w:spacing w:after="0" w:line="240" w:lineRule="auto"/>
        <w:jc w:val="both"/>
        <w:rPr>
          <w:rFonts w:ascii="Times New Roman" w:hAnsi="Times New Roman" w:cs="Times New Roman"/>
          <w:sz w:val="24"/>
          <w:szCs w:val="24"/>
        </w:rPr>
      </w:pPr>
    </w:p>
    <w:p w:rsidR="00056A0F" w:rsidRDefault="00056A0F" w:rsidP="00354A43">
      <w:pPr>
        <w:autoSpaceDE w:val="0"/>
        <w:autoSpaceDN w:val="0"/>
        <w:adjustRightInd w:val="0"/>
        <w:spacing w:after="0" w:line="240" w:lineRule="auto"/>
        <w:ind w:firstLine="709"/>
        <w:jc w:val="both"/>
        <w:rPr>
          <w:rFonts w:ascii="Times New Roman" w:hAnsi="Times New Roman" w:cs="Times New Roman"/>
          <w:sz w:val="24"/>
          <w:szCs w:val="24"/>
        </w:rPr>
      </w:pPr>
    </w:p>
    <w:p w:rsidR="004E3E74" w:rsidRPr="00692327" w:rsidRDefault="004E3E74" w:rsidP="004E3E74">
      <w:pPr>
        <w:pStyle w:val="ConsPlusNormal"/>
        <w:ind w:firstLine="567"/>
        <w:jc w:val="right"/>
        <w:rPr>
          <w:lang w:val="ru-RU"/>
        </w:rPr>
      </w:pPr>
      <w:r>
        <w:rPr>
          <w:lang w:val="ru-RU"/>
        </w:rPr>
        <w:lastRenderedPageBreak/>
        <w:t>УДК 347.1</w:t>
      </w:r>
    </w:p>
    <w:p w:rsidR="004E3E74" w:rsidRPr="009D6968" w:rsidRDefault="004E3E74" w:rsidP="004E3E74">
      <w:pPr>
        <w:pStyle w:val="ConsPlusNormal"/>
        <w:ind w:firstLine="567"/>
        <w:jc w:val="right"/>
        <w:rPr>
          <w:lang w:val="ru-RU"/>
        </w:rPr>
      </w:pPr>
      <w:r>
        <w:rPr>
          <w:lang w:val="ru-RU"/>
        </w:rPr>
        <w:t>Точков Сергей Романович</w:t>
      </w:r>
    </w:p>
    <w:p w:rsidR="004E3E74" w:rsidRDefault="004E3E74" w:rsidP="004E3E74">
      <w:pPr>
        <w:pStyle w:val="ConsPlusNormal"/>
        <w:ind w:firstLine="567"/>
        <w:jc w:val="right"/>
        <w:rPr>
          <w:lang w:val="ru-RU"/>
        </w:rPr>
      </w:pPr>
      <w:r w:rsidRPr="00AB42E2">
        <w:rPr>
          <w:lang w:val="ru-RU"/>
        </w:rPr>
        <w:t>Tochkov Sergey Romanovich</w:t>
      </w:r>
      <w:r>
        <w:rPr>
          <w:lang w:val="ru-RU"/>
        </w:rPr>
        <w:t xml:space="preserve"> </w:t>
      </w:r>
    </w:p>
    <w:p w:rsidR="004E3E74" w:rsidRDefault="004E3E74" w:rsidP="004E3E74">
      <w:pPr>
        <w:pStyle w:val="ConsPlusNormal"/>
        <w:ind w:firstLine="567"/>
        <w:jc w:val="right"/>
        <w:rPr>
          <w:lang w:val="ru-RU"/>
        </w:rPr>
      </w:pPr>
      <w:r>
        <w:rPr>
          <w:lang w:val="ru-RU"/>
        </w:rPr>
        <w:t>Шеховцова Анна Семеновна</w:t>
      </w:r>
    </w:p>
    <w:p w:rsidR="004E3E74" w:rsidRPr="0002330C" w:rsidRDefault="004E3E74" w:rsidP="004E3E74">
      <w:pPr>
        <w:pStyle w:val="ConsPlusNormal"/>
        <w:ind w:firstLine="567"/>
        <w:jc w:val="right"/>
        <w:rPr>
          <w:lang w:val="ru-RU"/>
        </w:rPr>
      </w:pPr>
      <w:r>
        <w:t>Shekhovtsova</w:t>
      </w:r>
      <w:r w:rsidRPr="0002330C">
        <w:rPr>
          <w:lang w:val="ru-RU"/>
        </w:rPr>
        <w:t xml:space="preserve"> </w:t>
      </w:r>
      <w:r>
        <w:t>Anna</w:t>
      </w:r>
      <w:r w:rsidRPr="0002330C">
        <w:rPr>
          <w:lang w:val="ru-RU"/>
        </w:rPr>
        <w:t xml:space="preserve"> </w:t>
      </w:r>
      <w:r>
        <w:t>Semenovna</w:t>
      </w:r>
    </w:p>
    <w:p w:rsidR="004E3E74" w:rsidRPr="009D6968" w:rsidRDefault="004E3E74" w:rsidP="004E3E7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4E3E74" w:rsidRPr="009D6968" w:rsidRDefault="004E3E74" w:rsidP="004E3E7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4E3E74" w:rsidRPr="009D6968" w:rsidRDefault="004E3E74" w:rsidP="004E3E7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4E3E74" w:rsidRPr="003F61AF" w:rsidRDefault="004E3E74" w:rsidP="004E3E74">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4E3E74" w:rsidRPr="008A5A8E" w:rsidRDefault="004E3E74" w:rsidP="004E3E74">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4E3E74" w:rsidRPr="009D6968" w:rsidRDefault="004E3E74" w:rsidP="004E3E74">
      <w:pPr>
        <w:pStyle w:val="ConsPlusNormal"/>
        <w:ind w:firstLine="567"/>
        <w:jc w:val="right"/>
        <w:rPr>
          <w:rFonts w:eastAsiaTheme="minorHAnsi"/>
          <w:lang w:val="ru-RU" w:eastAsia="en-US"/>
        </w:rPr>
      </w:pPr>
      <w:r w:rsidRPr="009D6968">
        <w:rPr>
          <w:rFonts w:eastAsiaTheme="minorHAnsi"/>
          <w:lang w:val="ru-RU" w:eastAsia="en-US"/>
        </w:rPr>
        <w:t>Российская Федерация, г. Краснодар</w:t>
      </w:r>
    </w:p>
    <w:p w:rsidR="004E3E74" w:rsidRPr="009D6968" w:rsidRDefault="004E3E74" w:rsidP="004E3E74">
      <w:pPr>
        <w:pStyle w:val="ConsPlusNormal"/>
        <w:ind w:firstLine="567"/>
        <w:jc w:val="right"/>
        <w:rPr>
          <w:rFonts w:eastAsiaTheme="minorHAnsi"/>
          <w:lang w:val="ru-RU" w:eastAsia="en-US"/>
        </w:rPr>
      </w:pPr>
      <w:r w:rsidRPr="003F61AF">
        <w:rPr>
          <w:rFonts w:eastAsiaTheme="minorHAnsi"/>
          <w:lang w:eastAsia="en-US"/>
        </w:rPr>
        <w:t>Russian</w:t>
      </w:r>
      <w:r w:rsidRPr="009D6968">
        <w:rPr>
          <w:rFonts w:eastAsiaTheme="minorHAnsi"/>
          <w:lang w:val="ru-RU" w:eastAsia="en-US"/>
        </w:rPr>
        <w:t xml:space="preserve"> </w:t>
      </w:r>
      <w:r w:rsidRPr="003F61AF">
        <w:rPr>
          <w:rFonts w:eastAsiaTheme="minorHAnsi"/>
          <w:lang w:eastAsia="en-US"/>
        </w:rPr>
        <w:t>Federation</w:t>
      </w:r>
      <w:r w:rsidRPr="009D6968">
        <w:rPr>
          <w:rFonts w:eastAsiaTheme="minorHAnsi"/>
          <w:lang w:val="ru-RU" w:eastAsia="en-US"/>
        </w:rPr>
        <w:t xml:space="preserve">, </w:t>
      </w:r>
      <w:r w:rsidRPr="003F61AF">
        <w:rPr>
          <w:rFonts w:eastAsiaTheme="minorHAnsi"/>
          <w:lang w:eastAsia="en-US"/>
        </w:rPr>
        <w:t>Krasnodar</w:t>
      </w:r>
    </w:p>
    <w:p w:rsidR="004E3E74" w:rsidRDefault="004E3E74" w:rsidP="004E3E74">
      <w:pPr>
        <w:autoSpaceDE w:val="0"/>
        <w:autoSpaceDN w:val="0"/>
        <w:adjustRightInd w:val="0"/>
        <w:spacing w:after="0" w:line="240" w:lineRule="auto"/>
        <w:ind w:firstLine="567"/>
        <w:jc w:val="right"/>
        <w:rPr>
          <w:rFonts w:ascii="Times New Roman" w:hAnsi="Times New Roman" w:cs="Times New Roman"/>
          <w:sz w:val="24"/>
          <w:szCs w:val="24"/>
        </w:rPr>
      </w:pPr>
      <w:r w:rsidRPr="0056794B">
        <w:rPr>
          <w:rFonts w:ascii="Times New Roman" w:hAnsi="Times New Roman" w:cs="Times New Roman"/>
          <w:sz w:val="24"/>
          <w:szCs w:val="24"/>
        </w:rPr>
        <w:t xml:space="preserve"> </w:t>
      </w:r>
      <w:hyperlink r:id="rId47" w:history="1">
        <w:r w:rsidRPr="00BC318F">
          <w:rPr>
            <w:rStyle w:val="aa"/>
            <w:rFonts w:ascii="Times New Roman" w:hAnsi="Times New Roman" w:cs="Times New Roman"/>
            <w:sz w:val="24"/>
            <w:szCs w:val="24"/>
          </w:rPr>
          <w:t>Sergey_tochkov@mail.ru</w:t>
        </w:r>
      </w:hyperlink>
    </w:p>
    <w:p w:rsidR="004E3E74" w:rsidRPr="009D6968" w:rsidRDefault="004E3E74" w:rsidP="004E3E74">
      <w:pPr>
        <w:autoSpaceDE w:val="0"/>
        <w:autoSpaceDN w:val="0"/>
        <w:adjustRightInd w:val="0"/>
        <w:spacing w:after="0" w:line="240" w:lineRule="auto"/>
        <w:ind w:firstLine="567"/>
        <w:jc w:val="right"/>
        <w:rPr>
          <w:rFonts w:ascii="Times New Roman" w:hAnsi="Times New Roman" w:cs="Times New Roman"/>
          <w:sz w:val="24"/>
          <w:szCs w:val="24"/>
        </w:rPr>
      </w:pPr>
    </w:p>
    <w:p w:rsidR="004E3E74" w:rsidRPr="009D6968" w:rsidRDefault="004E3E74" w:rsidP="004E3E74">
      <w:pPr>
        <w:pStyle w:val="ConsPlusNormal"/>
        <w:jc w:val="center"/>
        <w:rPr>
          <w:b/>
          <w:shd w:val="clear" w:color="auto" w:fill="FFFFFF"/>
          <w:lang w:val="ru-RU"/>
        </w:rPr>
      </w:pPr>
      <w:r>
        <w:rPr>
          <w:b/>
          <w:shd w:val="clear" w:color="auto" w:fill="FFFFFF"/>
          <w:lang w:val="ru-RU"/>
        </w:rPr>
        <w:t xml:space="preserve">ДОГОВОР ТЕПЛОСНАБЖЕНИЯ В </w:t>
      </w:r>
      <w:r w:rsidRPr="000537F3">
        <w:rPr>
          <w:b/>
          <w:shd w:val="clear" w:color="auto" w:fill="FFFFFF"/>
          <w:lang w:val="ru-RU"/>
        </w:rPr>
        <w:t>СИСТЕМЕ ГРАЖДАНСКО-ПРАВОВЫХ ДОГОВОРОВ</w:t>
      </w:r>
    </w:p>
    <w:p w:rsidR="004E3E74" w:rsidRPr="009D6968" w:rsidRDefault="004E3E74" w:rsidP="004E3E74">
      <w:pPr>
        <w:pStyle w:val="ConsPlusNormal"/>
        <w:jc w:val="center"/>
        <w:rPr>
          <w:b/>
          <w:shd w:val="clear" w:color="auto" w:fill="FFFFFF"/>
          <w:lang w:val="ru-RU"/>
        </w:rPr>
      </w:pPr>
    </w:p>
    <w:p w:rsidR="004E3E74" w:rsidRPr="004E3E74" w:rsidRDefault="004E3E74" w:rsidP="004E3E74">
      <w:pPr>
        <w:autoSpaceDE w:val="0"/>
        <w:autoSpaceDN w:val="0"/>
        <w:adjustRightInd w:val="0"/>
        <w:spacing w:after="0" w:line="240" w:lineRule="auto"/>
        <w:jc w:val="center"/>
        <w:rPr>
          <w:rFonts w:ascii="Times New Roman" w:hAnsi="Times New Roman" w:cs="Times New Roman"/>
          <w:b/>
          <w:sz w:val="24"/>
          <w:szCs w:val="24"/>
          <w:shd w:val="clear" w:color="auto" w:fill="FFFFFF"/>
          <w:lang w:val="en-US"/>
        </w:rPr>
      </w:pPr>
      <w:r w:rsidRPr="004E3E74">
        <w:rPr>
          <w:rFonts w:ascii="Times New Roman" w:hAnsi="Times New Roman" w:cs="Times New Roman"/>
          <w:b/>
          <w:sz w:val="24"/>
          <w:szCs w:val="24"/>
          <w:shd w:val="clear" w:color="auto" w:fill="FFFFFF"/>
          <w:lang w:val="en-US"/>
        </w:rPr>
        <w:t>THE CONTRACT OF A HEAT SUPPLY IN THE SYSTEM OF CIVIL CONTRACTS</w:t>
      </w:r>
    </w:p>
    <w:p w:rsidR="004E3E74" w:rsidRPr="004E3E74" w:rsidRDefault="004E3E74" w:rsidP="004E3E74">
      <w:pPr>
        <w:autoSpaceDE w:val="0"/>
        <w:autoSpaceDN w:val="0"/>
        <w:adjustRightInd w:val="0"/>
        <w:spacing w:after="0" w:line="240" w:lineRule="auto"/>
        <w:ind w:firstLine="567"/>
        <w:jc w:val="both"/>
        <w:rPr>
          <w:rFonts w:ascii="Times New Roman" w:hAnsi="Times New Roman" w:cs="Times New Roman"/>
          <w:b/>
          <w:color w:val="262626"/>
          <w:sz w:val="24"/>
          <w:szCs w:val="24"/>
          <w:lang w:val="en-US"/>
        </w:rPr>
      </w:pPr>
    </w:p>
    <w:p w:rsidR="004E3E74" w:rsidRPr="004722B0" w:rsidRDefault="004E3E74" w:rsidP="004E3E74">
      <w:pPr>
        <w:pStyle w:val="Default"/>
        <w:ind w:firstLine="709"/>
        <w:jc w:val="both"/>
        <w:rPr>
          <w:i/>
        </w:rPr>
      </w:pPr>
      <w:r w:rsidRPr="004722B0">
        <w:rPr>
          <w:i/>
        </w:rPr>
        <w:t xml:space="preserve">В данной статье рассматривается проблема определения места договора теплоснабжения в системе гражданских договоров. Автор анализирует различные точки зрения и нормативные источники. Обосновывается самостоятельность договора теплоснабжения как вида договора купли-продажи.  </w:t>
      </w:r>
    </w:p>
    <w:p w:rsidR="004E3E74" w:rsidRPr="004722B0" w:rsidRDefault="004E3E74" w:rsidP="004E3E74">
      <w:pPr>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rPr>
      </w:pPr>
      <w:r w:rsidRPr="004722B0">
        <w:rPr>
          <w:rFonts w:ascii="Times New Roman" w:eastAsia="Times New Roman" w:hAnsi="Times New Roman" w:cs="Times New Roman"/>
          <w:i/>
          <w:color w:val="000000"/>
          <w:sz w:val="24"/>
          <w:szCs w:val="24"/>
        </w:rPr>
        <w:t>Ключевые слова: теплоснабжение, договор энергоснабжения, система договоров, купля-продажа.</w:t>
      </w:r>
    </w:p>
    <w:p w:rsidR="004E3E74" w:rsidRPr="009D6968" w:rsidRDefault="004E3E74" w:rsidP="004E3E74">
      <w:pPr>
        <w:pStyle w:val="ConsPlusNormal"/>
        <w:ind w:firstLine="709"/>
        <w:jc w:val="both"/>
        <w:rPr>
          <w:i/>
          <w:color w:val="262626"/>
          <w:lang w:val="ru-RU"/>
        </w:rPr>
      </w:pPr>
    </w:p>
    <w:p w:rsidR="004E3E74" w:rsidRPr="004E3E74" w:rsidRDefault="004E3E74" w:rsidP="004E3E74">
      <w:pPr>
        <w:spacing w:after="0" w:line="240" w:lineRule="auto"/>
        <w:ind w:firstLine="709"/>
        <w:jc w:val="both"/>
        <w:rPr>
          <w:rFonts w:ascii="Times New Roman" w:eastAsia="Times New Roman" w:hAnsi="Times New Roman" w:cs="Times New Roman"/>
          <w:i/>
          <w:color w:val="000000"/>
          <w:sz w:val="24"/>
          <w:szCs w:val="24"/>
          <w:lang w:val="en-US"/>
        </w:rPr>
      </w:pPr>
      <w:r w:rsidRPr="004E3E74">
        <w:rPr>
          <w:rFonts w:ascii="Times New Roman" w:eastAsia="Times New Roman" w:hAnsi="Times New Roman" w:cs="Times New Roman"/>
          <w:i/>
          <w:color w:val="000000"/>
          <w:sz w:val="24"/>
          <w:szCs w:val="24"/>
          <w:lang w:val="en-US"/>
        </w:rPr>
        <w:t xml:space="preserve">This article discusses the problem of determining the place of the heat supply contract in the system of civil contracts. The author analyzes different points of view and normative sources. The article substantiates the independence of the heat supply contract as a type of purchase and sale contract. </w:t>
      </w:r>
    </w:p>
    <w:p w:rsidR="004E3E74" w:rsidRPr="004E3E74" w:rsidRDefault="004E3E74" w:rsidP="004E3E74">
      <w:pPr>
        <w:spacing w:after="0" w:line="240" w:lineRule="auto"/>
        <w:ind w:firstLine="709"/>
        <w:jc w:val="both"/>
        <w:rPr>
          <w:rFonts w:ascii="Times New Roman" w:eastAsia="Times New Roman" w:hAnsi="Times New Roman" w:cs="Times New Roman"/>
          <w:i/>
          <w:color w:val="000000"/>
          <w:sz w:val="24"/>
          <w:szCs w:val="24"/>
          <w:lang w:val="en-US"/>
        </w:rPr>
      </w:pPr>
      <w:r w:rsidRPr="004E3E74">
        <w:rPr>
          <w:rFonts w:ascii="Times New Roman" w:eastAsia="Times New Roman" w:hAnsi="Times New Roman" w:cs="Times New Roman"/>
          <w:i/>
          <w:color w:val="000000"/>
          <w:sz w:val="24"/>
          <w:szCs w:val="24"/>
          <w:lang w:val="en-US"/>
        </w:rPr>
        <w:t>Key words: heat supply, power supply contract, the system of contracts, purchase and sale.</w:t>
      </w:r>
    </w:p>
    <w:p w:rsidR="004E3E74" w:rsidRPr="004E3E74" w:rsidRDefault="004E3E74" w:rsidP="004E3E74">
      <w:pPr>
        <w:spacing w:after="0" w:line="240" w:lineRule="auto"/>
        <w:ind w:firstLine="709"/>
        <w:jc w:val="both"/>
        <w:rPr>
          <w:rFonts w:ascii="Times New Roman" w:eastAsia="Times New Roman" w:hAnsi="Times New Roman" w:cs="Times New Roman"/>
          <w:i/>
          <w:color w:val="000000"/>
          <w:sz w:val="24"/>
          <w:szCs w:val="24"/>
          <w:lang w:val="en-US"/>
        </w:rPr>
      </w:pPr>
    </w:p>
    <w:p w:rsidR="004E3E74" w:rsidRPr="00230525" w:rsidRDefault="004E3E74" w:rsidP="004E3E74">
      <w:pPr>
        <w:pStyle w:val="ConsPlusNormal"/>
        <w:ind w:firstLine="709"/>
        <w:jc w:val="both"/>
        <w:rPr>
          <w:rFonts w:eastAsia="Times New Roman"/>
          <w:color w:val="000000"/>
          <w:lang w:val="ru-RU"/>
        </w:rPr>
      </w:pPr>
      <w:r w:rsidRPr="00230525">
        <w:rPr>
          <w:color w:val="000000"/>
          <w:lang w:val="ru-RU"/>
        </w:rPr>
        <w:t xml:space="preserve">Сегодня </w:t>
      </w:r>
      <w:r w:rsidRPr="00230525">
        <w:rPr>
          <w:rFonts w:eastAsia="Times New Roman"/>
          <w:color w:val="000000"/>
          <w:lang w:val="ru-RU"/>
        </w:rPr>
        <w:t xml:space="preserve">одной из проблем, требующей решения, является определения правовой природы договора теплоснабжения и определение его места в системе гражданско-правовых договоров. В настоящее время в науке гражданского права отсутствует единая теоретическая позиция об отнесении данного договора в самостоятельный тип или вид гражданского договора, равно как и о его месте в системе гражданско-правовых договоров.  В тоже время, указанный вопрос нуждается в более глубоком научном анализе посредством исследования признаков договора теплоснабжения и соотнесения их с признаками иных смежных договоров (купли-продажи, поставки и пр.). </w:t>
      </w:r>
    </w:p>
    <w:p w:rsidR="004E3E74" w:rsidRPr="00230525" w:rsidRDefault="004E3E74" w:rsidP="004E3E74">
      <w:pPr>
        <w:pStyle w:val="ConsPlusNormal"/>
        <w:ind w:firstLine="709"/>
        <w:jc w:val="both"/>
        <w:rPr>
          <w:rFonts w:eastAsia="Times New Roman"/>
          <w:b/>
          <w:bCs/>
          <w:color w:val="000000"/>
          <w:lang w:val="ru-RU"/>
        </w:rPr>
      </w:pPr>
      <w:r w:rsidRPr="00230525">
        <w:rPr>
          <w:rFonts w:eastAsia="Times New Roman"/>
          <w:color w:val="000000"/>
          <w:lang w:val="ru-RU"/>
        </w:rPr>
        <w:t>Вопрос о правовой природе договора теплоснабжения является одним из самых дискуссионных в последнее время, как в теории гражданского права, так и на практике. Представляется, что специфика правового регулирования отношений по снабжения тепловой энергией, заключающаяся в наличии  элементы как публичного, так и частного права</w:t>
      </w:r>
      <w:r w:rsidRPr="00230525">
        <w:rPr>
          <w:rStyle w:val="a9"/>
          <w:rFonts w:eastAsia="Times New Roman"/>
          <w:color w:val="000000"/>
          <w:lang w:val="ru-RU"/>
        </w:rPr>
        <w:footnoteReference w:id="320"/>
      </w:r>
      <w:r w:rsidRPr="00230525">
        <w:rPr>
          <w:rFonts w:eastAsia="Times New Roman"/>
          <w:color w:val="000000"/>
          <w:lang w:val="ru-RU"/>
        </w:rPr>
        <w:t xml:space="preserve">, накладывает определенный отпечаток на сущность данной юридической конструкции. Уже в силу этого обстоятельства большинство спорных вопросов исследуемой проблематики отсылает нас к началам и существу частного права, затрагивая те проблемы, о которых современная цивилистика «старается умалчивать», например, </w:t>
      </w:r>
      <w:r w:rsidRPr="00230525">
        <w:rPr>
          <w:rFonts w:eastAsia="Times New Roman"/>
          <w:color w:val="000000"/>
          <w:lang w:val="ru-RU"/>
        </w:rPr>
        <w:lastRenderedPageBreak/>
        <w:t>проблемы соотношения частноправовых и публичных элементов в правовом регулировании некоторых обязательственных отношений.</w:t>
      </w:r>
    </w:p>
    <w:p w:rsidR="004E3E74" w:rsidRPr="00230525" w:rsidRDefault="004E3E74" w:rsidP="004E3E74">
      <w:pPr>
        <w:pStyle w:val="ConsPlusNormal"/>
        <w:ind w:firstLine="709"/>
        <w:jc w:val="both"/>
        <w:rPr>
          <w:rFonts w:eastAsia="Times New Roman"/>
          <w:b/>
          <w:bCs/>
          <w:color w:val="000000"/>
          <w:lang w:val="ru-RU"/>
        </w:rPr>
      </w:pPr>
      <w:r w:rsidRPr="00230525">
        <w:rPr>
          <w:rFonts w:eastAsia="Times New Roman"/>
          <w:color w:val="000000"/>
          <w:lang w:val="ru-RU"/>
        </w:rPr>
        <w:t>Не имеется сомнений в том, что сущность юридической природы договора теплоснабжения, хотя и считается достаточно исследованной в цивилистической теории и уточненной на практике, заключает в себе столь уникальную природу, которая требует дополнительного научного исследования. Представляется, что подробное рассмотрение природы договора теплоснабжения позволяет также иллюстрировать расхождение современных подходов к систематизации гражданско-правовых договоров, а также ощутить тонкую грань дуализма частного и публичного права.</w:t>
      </w:r>
    </w:p>
    <w:p w:rsidR="004E3E74" w:rsidRPr="00230525" w:rsidRDefault="004E3E74" w:rsidP="004E3E74">
      <w:pPr>
        <w:pStyle w:val="ConsPlusNormal"/>
        <w:ind w:firstLine="709"/>
        <w:jc w:val="both"/>
        <w:rPr>
          <w:rFonts w:eastAsia="Times New Roman"/>
          <w:color w:val="000000"/>
          <w:lang w:val="ru-RU"/>
        </w:rPr>
      </w:pPr>
      <w:r w:rsidRPr="00230525">
        <w:rPr>
          <w:rFonts w:eastAsia="Times New Roman"/>
          <w:color w:val="000000"/>
          <w:lang w:val="ru-RU"/>
        </w:rPr>
        <w:t xml:space="preserve">Прежде всего, следует отметить, что в российской науке гражданского права еще не сложилась устоявшаяся система договоров в сфере энергетики. </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В указанной системе можно выделить две группы договоров: договоры, обеспечивающие управление системой теплоснабжения, и договоры, регламентирующие отношения между теплоснабжающими организациями, теплосетевыми организациями и потребителями тепловой энергии.</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К договорам, обеспечивающим управление системой теплоснабжения, относятся:</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 соглашение об управлении системой теплоснабжения;</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 договор оказания услуг коммерческого учета.</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Договорами, регламентирующими отношения между теплоснабжающими организациями, теплосетевыми организациями и потребителями тепловой энергии, являются:</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 договор на технологическое присоединение к системе теплоснабжения;</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 договор поставки тепловой энергии (мощности) и (или) теплоносителя;</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 договор оказания услуг по передаче тепловой энергии, теплоносителя;</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 договор оказания услуг по поддержанию резервной тепловой мощности;</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 договор теплоснабжения;</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 договор поставки горячей воды.</w:t>
      </w:r>
    </w:p>
    <w:p w:rsidR="004E3E74" w:rsidRPr="00230525" w:rsidRDefault="004E3E74" w:rsidP="004E3E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30525">
        <w:rPr>
          <w:rFonts w:ascii="Times New Roman" w:eastAsia="Times New Roman" w:hAnsi="Times New Roman" w:cs="Times New Roman"/>
          <w:color w:val="000000"/>
          <w:sz w:val="24"/>
          <w:szCs w:val="24"/>
        </w:rPr>
        <w:t>В тоже время договор теплоснабжения имеет свои собственные признаки и характерные черты, позволяющие отличить его от договора на подключение к системе теплоснабжения и договора оказания услуг по передаче тепловой энергии.</w:t>
      </w:r>
    </w:p>
    <w:p w:rsidR="004E3E74" w:rsidRPr="00230525" w:rsidRDefault="004E3E74" w:rsidP="004E3E74">
      <w:pPr>
        <w:pStyle w:val="ConsPlusNormal"/>
        <w:ind w:firstLine="709"/>
        <w:jc w:val="both"/>
        <w:rPr>
          <w:rFonts w:eastAsia="Times New Roman"/>
          <w:color w:val="000000"/>
          <w:lang w:val="ru-RU"/>
        </w:rPr>
      </w:pPr>
      <w:r w:rsidRPr="00230525">
        <w:rPr>
          <w:rFonts w:eastAsia="Times New Roman"/>
          <w:color w:val="000000"/>
          <w:lang w:val="ru-RU"/>
        </w:rPr>
        <w:t xml:space="preserve">В настоящее время в науке гражданского права утвердилась позиция, что основным  критерием систематизации гражданско-правовых договоров на типы является содержание договорных обязательств. Используя данный критерий все типы договорных отношений должны отражать наиболее характерные признаки однородных экономических отношений. С учетом указанного выше критерия предложено выделять в отдельный тип гражданско-правовых обязательств договоров – договоров снабжения товарами через присоединенную сеть. </w:t>
      </w:r>
    </w:p>
    <w:p w:rsidR="004E3E74" w:rsidRPr="00230525" w:rsidRDefault="004E3E74" w:rsidP="004E3E74">
      <w:pPr>
        <w:pStyle w:val="ConsPlusNormal"/>
        <w:ind w:firstLine="709"/>
        <w:jc w:val="both"/>
        <w:rPr>
          <w:rFonts w:eastAsia="Times New Roman"/>
          <w:b/>
          <w:color w:val="000000"/>
          <w:lang w:val="ru-RU"/>
        </w:rPr>
      </w:pPr>
      <w:r w:rsidRPr="00230525">
        <w:rPr>
          <w:rFonts w:eastAsiaTheme="minorHAnsi"/>
          <w:lang w:val="ru-RU" w:eastAsia="en-US"/>
        </w:rPr>
        <w:t xml:space="preserve">Договоры на снабжение по присоединенной сети электрической, тепловой энергией, газом, нефтью, нефтепродуктами, водой и иными товарами являются юридической формой опосредствования специфических экономических отношений, не сводимых по своему содержанию ни к отношениям, лежащим в основе договора поставки, ни к каким-либо иным отношениям, опосредствуемым гражданско-правовыми договорами. </w:t>
      </w:r>
      <w:r w:rsidRPr="00230525">
        <w:rPr>
          <w:color w:val="000000"/>
          <w:lang w:val="ru-RU"/>
        </w:rPr>
        <w:t xml:space="preserve">Указанные договоры являются юридической формой опосредствования специфических экономических отношений, не сводимых по своему содержанию ни к отношениям, лежащим в основе договора поставки, ни к каким-либо иным отношениям, опосредствуемым гражданско-правовыми договорами. </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 xml:space="preserve">В настоящее время в науке гражданского права преобладающей точкой зрения выступает другая  концепция. Следуя ей по предусмотренной в гл. 30 ГК РФ модели договора на энергоснабжение заключаются и исполняются не только договоры на снабжение электрической энергией, но и договоры на снабжение тепловой энергией, газом, нефтью, нефтепродуктами, водой и другими товарами через присоединенную сеть. </w:t>
      </w:r>
    </w:p>
    <w:p w:rsidR="004E3E74" w:rsidRPr="00230525" w:rsidRDefault="004E3E74" w:rsidP="004E3E74">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230525">
        <w:rPr>
          <w:rFonts w:ascii="Times New Roman" w:eastAsiaTheme="minorHAnsi" w:hAnsi="Times New Roman" w:cs="Times New Roman"/>
          <w:sz w:val="24"/>
          <w:szCs w:val="24"/>
        </w:rPr>
        <w:lastRenderedPageBreak/>
        <w:t>Это дает основание утверждать, что обязательства, построенные по модели договоров по энергоснабжению через присоединенную сеть как юридическая форма, выражающая существенные черты специфических однородных экономических отношений, главной особенностью которых является их распространение на сферу потребления, имеют объективное основание для выделения их в качестве самостоятельного договорного типа в системе гражданско-правовых обязательств. Эта полемика показывает особую ценность гражданско-правового регулирования, как в сфере теплоснабжения, так и в других сферах деятельности ресурсоснабжающих организаций.</w:t>
      </w:r>
    </w:p>
    <w:p w:rsidR="004E3E74" w:rsidRPr="00230525" w:rsidRDefault="004E3E74" w:rsidP="004E3E74">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230525">
        <w:rPr>
          <w:rFonts w:ascii="Times New Roman" w:eastAsiaTheme="minorHAnsi" w:hAnsi="Times New Roman" w:cs="Times New Roman"/>
          <w:sz w:val="24"/>
          <w:szCs w:val="24"/>
        </w:rPr>
        <w:t xml:space="preserve">Большинство авторов не видят специфики опосредствуемых указанными договорами экономических отношений, считая их аналогичными отношениям по поставке. Показательной в этом отношении является эволюция взглядов С.М. Корнеева, который впервые в юридической литературе поставил вопрос о близком сходстве правовых признаков договоров на энергоснабжение через присоединенную сеть, а именно на снабжение электрической, тепловой энергией и газом. Исходя из указанной близости, он сделал вывод, что эти отношения отличны от отношений по поставке и могут быть объединены в одну группу договоров, которые автор предложил назвать договорами о снабжении через присоединенную сеть. Вывод ученого о сходстве правовых признаков этих договоров основывался главным образом на анализе их юридического содержания. </w:t>
      </w:r>
    </w:p>
    <w:p w:rsidR="004E3E74" w:rsidRPr="00230525" w:rsidRDefault="004E3E74" w:rsidP="004E3E74">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230525">
        <w:rPr>
          <w:rFonts w:ascii="Times New Roman" w:eastAsiaTheme="minorHAnsi" w:hAnsi="Times New Roman" w:cs="Times New Roman"/>
          <w:sz w:val="24"/>
          <w:szCs w:val="24"/>
        </w:rPr>
        <w:t>В сущности экономических отношений, опосредствуемых договорами на энерго- и газоснабжение через присоединенную сеть, С.М. Корнеев каких-либо отличий от отношений, складывающихся при поставке продукции, не нашел</w:t>
      </w:r>
      <w:r w:rsidRPr="00230525">
        <w:rPr>
          <w:rStyle w:val="a9"/>
          <w:rFonts w:ascii="Times New Roman" w:eastAsiaTheme="minorHAnsi" w:hAnsi="Times New Roman" w:cs="Times New Roman"/>
          <w:sz w:val="24"/>
          <w:szCs w:val="24"/>
        </w:rPr>
        <w:footnoteReference w:id="321"/>
      </w:r>
      <w:r w:rsidRPr="00230525">
        <w:rPr>
          <w:rFonts w:ascii="Times New Roman" w:eastAsiaTheme="minorHAnsi" w:hAnsi="Times New Roman" w:cs="Times New Roman"/>
          <w:sz w:val="24"/>
          <w:szCs w:val="24"/>
        </w:rPr>
        <w:t>. Это во многом привело автора к выводу, что договор энергоснабжения относится к договорам купли-продажи, поскольку содержит все признаки этого договорного обязательства. Аналогичной позиции придерживается и ряд других авторов</w:t>
      </w:r>
      <w:r w:rsidRPr="00230525">
        <w:rPr>
          <w:rStyle w:val="a9"/>
          <w:rFonts w:ascii="Times New Roman" w:eastAsiaTheme="minorHAnsi" w:hAnsi="Times New Roman" w:cs="Times New Roman"/>
          <w:sz w:val="24"/>
          <w:szCs w:val="24"/>
        </w:rPr>
        <w:footnoteReference w:id="322"/>
      </w:r>
      <w:r w:rsidRPr="00230525">
        <w:rPr>
          <w:rFonts w:ascii="Times New Roman" w:eastAsiaTheme="minorHAnsi" w:hAnsi="Times New Roman" w:cs="Times New Roman"/>
          <w:sz w:val="24"/>
          <w:szCs w:val="24"/>
        </w:rPr>
        <w:t>.</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При этом к снабжению через присоединенную сеть всеми иными, кроме электроэнергии, товарами правила о договоре энергоснабжения применяются, если иное не установлено законом и другими правовыми актами. Таким образом, многие цивилисты склонны считать, что договоры водоснабжения, снабжения электрической, тепловой энергией и газом однотипные, не образующие специального типа гражданско-правовых обязательств, и характеризуют их в качестве самостоятельной разновидности купли-продажи</w:t>
      </w:r>
      <w:r w:rsidRPr="00230525">
        <w:rPr>
          <w:rStyle w:val="a9"/>
          <w:rFonts w:ascii="Times New Roman" w:hAnsi="Times New Roman" w:cs="Times New Roman"/>
          <w:color w:val="000000"/>
          <w:sz w:val="24"/>
          <w:szCs w:val="24"/>
        </w:rPr>
        <w:footnoteReference w:id="323"/>
      </w:r>
      <w:r w:rsidRPr="00230525">
        <w:rPr>
          <w:rFonts w:ascii="Times New Roman" w:hAnsi="Times New Roman" w:cs="Times New Roman"/>
          <w:color w:val="000000"/>
          <w:sz w:val="24"/>
          <w:szCs w:val="24"/>
        </w:rPr>
        <w:t xml:space="preserve">. </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 xml:space="preserve">С указанных позиций договор теплоснабжения следует относить к подсистеме договоров о передаче имущества в собственность. Объединение их в отдельный подвид в принципе лишено смысла, поскольку в настоящее время единая структура регулирования данных отношений полностью распалась, принимая во внимание нормы </w:t>
      </w:r>
      <w:hyperlink r:id="rId48" w:history="1">
        <w:r w:rsidRPr="00230525">
          <w:rPr>
            <w:rFonts w:ascii="Times New Roman" w:hAnsi="Times New Roman" w:cs="Times New Roman"/>
            <w:color w:val="000000"/>
            <w:sz w:val="24"/>
            <w:szCs w:val="24"/>
          </w:rPr>
          <w:t>п. 4 ст. 539</w:t>
        </w:r>
      </w:hyperlink>
      <w:r w:rsidRPr="00230525">
        <w:rPr>
          <w:rFonts w:ascii="Times New Roman" w:hAnsi="Times New Roman" w:cs="Times New Roman"/>
          <w:color w:val="000000"/>
          <w:sz w:val="24"/>
          <w:szCs w:val="24"/>
        </w:rPr>
        <w:t xml:space="preserve"> и </w:t>
      </w:r>
      <w:hyperlink r:id="rId49" w:history="1">
        <w:r w:rsidRPr="00230525">
          <w:rPr>
            <w:rFonts w:ascii="Times New Roman" w:hAnsi="Times New Roman" w:cs="Times New Roman"/>
            <w:color w:val="000000"/>
            <w:sz w:val="24"/>
            <w:szCs w:val="24"/>
          </w:rPr>
          <w:t>ст. 548</w:t>
        </w:r>
      </w:hyperlink>
      <w:r w:rsidRPr="00230525">
        <w:rPr>
          <w:rFonts w:ascii="Times New Roman" w:hAnsi="Times New Roman" w:cs="Times New Roman"/>
          <w:color w:val="000000"/>
          <w:sz w:val="24"/>
          <w:szCs w:val="24"/>
        </w:rPr>
        <w:t xml:space="preserve"> ГК РФ. </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Как было отмечено выше, правовая природа договора теплоснабжения долгое время вызывала научные дискуссии, объяснимые отсутствием его нормативного закрепления, и широко обсуждалась в юридической литературе</w:t>
      </w:r>
      <w:r w:rsidRPr="00230525">
        <w:rPr>
          <w:rFonts w:ascii="Times New Roman" w:hAnsi="Times New Roman" w:cs="Times New Roman"/>
          <w:color w:val="000000"/>
          <w:sz w:val="24"/>
          <w:szCs w:val="24"/>
          <w:vertAlign w:val="superscript"/>
        </w:rPr>
        <w:footnoteReference w:id="324"/>
      </w:r>
      <w:r w:rsidRPr="00230525">
        <w:rPr>
          <w:rFonts w:ascii="Times New Roman" w:hAnsi="Times New Roman" w:cs="Times New Roman"/>
          <w:color w:val="000000"/>
          <w:sz w:val="24"/>
          <w:szCs w:val="24"/>
        </w:rPr>
        <w:t xml:space="preserve">. </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 xml:space="preserve">Теперь в силу </w:t>
      </w:r>
      <w:hyperlink r:id="rId50" w:history="1">
        <w:r w:rsidRPr="00230525">
          <w:rPr>
            <w:rFonts w:ascii="Times New Roman" w:hAnsi="Times New Roman" w:cs="Times New Roman"/>
            <w:color w:val="000000"/>
            <w:sz w:val="24"/>
            <w:szCs w:val="24"/>
          </w:rPr>
          <w:t>п. 1 ст. 548</w:t>
        </w:r>
      </w:hyperlink>
      <w:r w:rsidRPr="00230525">
        <w:rPr>
          <w:rFonts w:ascii="Times New Roman" w:hAnsi="Times New Roman" w:cs="Times New Roman"/>
          <w:color w:val="000000"/>
          <w:sz w:val="24"/>
          <w:szCs w:val="24"/>
        </w:rPr>
        <w:t xml:space="preserve"> ГК РФ договор теплоснабжения должен регулироваться в качестве разновидности купли-продажи. При этом нормы </w:t>
      </w:r>
      <w:hyperlink r:id="rId51" w:history="1">
        <w:r w:rsidRPr="00230525">
          <w:rPr>
            <w:rFonts w:ascii="Times New Roman" w:hAnsi="Times New Roman" w:cs="Times New Roman"/>
            <w:color w:val="000000"/>
            <w:sz w:val="24"/>
            <w:szCs w:val="24"/>
          </w:rPr>
          <w:t>параграфа 6 главы 30</w:t>
        </w:r>
      </w:hyperlink>
      <w:r w:rsidRPr="00230525">
        <w:rPr>
          <w:rFonts w:ascii="Times New Roman" w:hAnsi="Times New Roman" w:cs="Times New Roman"/>
          <w:color w:val="000000"/>
          <w:sz w:val="24"/>
          <w:szCs w:val="24"/>
        </w:rPr>
        <w:t xml:space="preserve"> ГК РФ к договору теплоснабжения применяются, если иное не предусмотрено законом или иными правовыми актами. Следовательно, договор теплоснабжения получил нормативное регулирование в качестве самостоятельной разновидности купли-продажи, а не как подвид договора энергоснабжения.</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lastRenderedPageBreak/>
        <w:t>Как известно, договор купли-продажи опосредует отношения по передаче в собственность вещей (товаров). Признание договора теплоснабжения куплей-продажей приводит к необходимости признать вещно-правовую природу предмета, о передаче которого договариваются продавец и покупатель. Долгое время договор теплоснабжения рассматривали как разновидность энергоснабжения. Это привело к тому, что и ученые, и законодатель пошли по пути признания тепла энергией, считая, что именно тепловая энергия подлежит передаче по договору. Однако общим в договорном регулировании снабжения электричеством и теплом является только способ передачи – через присоединенную сеть. Сами же сети или совокупность устройств, предназначенных для передачи электроэнергии и теплоносителя от источников их производства до потребляющих установок, принципиально различаются, впрочем, точно так же различаются и процессы их производства и транспортировки (передачи).</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 xml:space="preserve">Отметим, что конструкция договора энергоснабжения при буквальном понимании </w:t>
      </w:r>
      <w:hyperlink r:id="rId52" w:history="1">
        <w:r w:rsidRPr="00230525">
          <w:rPr>
            <w:rFonts w:ascii="Times New Roman" w:hAnsi="Times New Roman" w:cs="Times New Roman"/>
            <w:color w:val="000000"/>
            <w:sz w:val="24"/>
            <w:szCs w:val="24"/>
          </w:rPr>
          <w:t>п. 1 ст. 539</w:t>
        </w:r>
      </w:hyperlink>
      <w:r w:rsidRPr="00230525">
        <w:rPr>
          <w:rFonts w:ascii="Times New Roman" w:hAnsi="Times New Roman" w:cs="Times New Roman"/>
          <w:color w:val="000000"/>
          <w:sz w:val="24"/>
          <w:szCs w:val="24"/>
        </w:rPr>
        <w:t xml:space="preserve"> ГК РФ не предусматривает перехода права собственности на энергию, традиционно предусмотренного в рамках договора купли-продажи. Вместе с тем законодательного противоречия в данном случае не наблюдается, поскольку в соответствии с </w:t>
      </w:r>
      <w:hyperlink r:id="rId53" w:history="1">
        <w:r w:rsidRPr="00230525">
          <w:rPr>
            <w:rFonts w:ascii="Times New Roman" w:hAnsi="Times New Roman" w:cs="Times New Roman"/>
            <w:color w:val="000000"/>
            <w:sz w:val="24"/>
            <w:szCs w:val="24"/>
          </w:rPr>
          <w:t>п. 5 ст. 454</w:t>
        </w:r>
      </w:hyperlink>
      <w:r w:rsidRPr="00230525">
        <w:rPr>
          <w:rFonts w:ascii="Times New Roman" w:hAnsi="Times New Roman" w:cs="Times New Roman"/>
          <w:color w:val="000000"/>
          <w:sz w:val="24"/>
          <w:szCs w:val="24"/>
        </w:rPr>
        <w:t xml:space="preserve"> ГК РФ к отдельным видам договора купли-продажи общие положения о договоре купли-продажи применяются только в том случае, если иное не предусмотрено правилами настоящего </w:t>
      </w:r>
      <w:hyperlink r:id="rId54" w:history="1">
        <w:r w:rsidRPr="00230525">
          <w:rPr>
            <w:rFonts w:ascii="Times New Roman" w:hAnsi="Times New Roman" w:cs="Times New Roman"/>
            <w:color w:val="000000"/>
            <w:sz w:val="24"/>
            <w:szCs w:val="24"/>
          </w:rPr>
          <w:t>Кодекса</w:t>
        </w:r>
      </w:hyperlink>
      <w:r w:rsidRPr="00230525">
        <w:rPr>
          <w:rFonts w:ascii="Times New Roman" w:hAnsi="Times New Roman" w:cs="Times New Roman"/>
          <w:color w:val="000000"/>
          <w:sz w:val="24"/>
          <w:szCs w:val="24"/>
        </w:rPr>
        <w:t xml:space="preserve"> об этих видах договоров.</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Договор теплоснабжения регулирует отношения по продаже теплоносителя не с целью его отчуждения, как в обычной купле-продаже, а для извлечения его полезных свойств в виде тепловой энергии и ее потребления. При этом договор энергоснабжения законодатель отнес к разновидностям договора купли-продажи, в соответствии с которым продавец обязуется передать вещь (товар) в собственность покупателю, а последний обязуется принять этот товар и уплатить за него установленную договором цену (</w:t>
      </w:r>
      <w:hyperlink r:id="rId55" w:history="1">
        <w:r w:rsidRPr="00230525">
          <w:rPr>
            <w:rFonts w:ascii="Times New Roman" w:hAnsi="Times New Roman" w:cs="Times New Roman"/>
            <w:color w:val="000000"/>
            <w:sz w:val="24"/>
            <w:szCs w:val="24"/>
          </w:rPr>
          <w:t>п. 1 ст. 454</w:t>
        </w:r>
      </w:hyperlink>
      <w:r w:rsidRPr="00230525">
        <w:rPr>
          <w:rFonts w:ascii="Times New Roman" w:hAnsi="Times New Roman" w:cs="Times New Roman"/>
          <w:color w:val="000000"/>
          <w:sz w:val="24"/>
          <w:szCs w:val="24"/>
        </w:rPr>
        <w:t xml:space="preserve"> ГК РФ). Очевидно, что с учетом такой конструкции отечественный законодатель применяет к отношениям, возникающим по поводу энергии, правовой режим, установленный для вещей.</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Независимо от того, кто является потребителем в договоре – субъект, использующий тепловую энергию для бытовых нужд, или субъект, использующий тепловую энергию в предпринимательских целях, отношения с теплоснабжающей организацией оформляются договором теплоснабжения, который является отдельным видом купли-продажи, непоименованным в ГК РФ.</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 xml:space="preserve">В тоже время следует отметить, что система договоров на рынках тепловой энергии, так и не сложилась в стройную и логичную систему. Так, разделение субъектов теплоэнергетики России по видам деятельности (генерация, передача энергии) обусловило особый состав участников отношений в сфере теплоснабжения и привело к формированию целой системы договоров, опосредующих отношения по снабжению потребителей тепловой энергией, многие из которых были заимствованы из зарубежного права. </w:t>
      </w:r>
    </w:p>
    <w:p w:rsidR="004E3E74" w:rsidRPr="00230525" w:rsidRDefault="004E3E74" w:rsidP="004E3E7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30525">
        <w:rPr>
          <w:rFonts w:ascii="Times New Roman" w:hAnsi="Times New Roman" w:cs="Times New Roman"/>
          <w:color w:val="000000"/>
          <w:sz w:val="24"/>
          <w:szCs w:val="24"/>
        </w:rPr>
        <w:t>Речь идет, прежде всего, о договоре на подключение к системе теплоснабжения, договоре теплоснабжения и договоре оказания услуг по передаче тепловой энергии, которые пришли на смену договору энергоснабжения</w:t>
      </w:r>
      <w:r w:rsidRPr="00230525">
        <w:rPr>
          <w:rFonts w:ascii="Times New Roman" w:hAnsi="Times New Roman" w:cs="Times New Roman"/>
          <w:color w:val="000000"/>
          <w:sz w:val="24"/>
          <w:szCs w:val="24"/>
          <w:vertAlign w:val="superscript"/>
        </w:rPr>
        <w:footnoteReference w:id="325"/>
      </w:r>
      <w:r w:rsidRPr="00230525">
        <w:rPr>
          <w:rFonts w:ascii="Times New Roman" w:hAnsi="Times New Roman" w:cs="Times New Roman"/>
          <w:color w:val="000000"/>
          <w:sz w:val="24"/>
          <w:szCs w:val="24"/>
        </w:rPr>
        <w:t>. В этой связи можно говорить о том, что подобная система договоров в указанной области находиться в стадии становления. В указанной системе можно выделить две группы договоров: договоры, обеспечивающие управление системой теплоснабжения, и договоры, регламентирующие отношения между теплоснабжающими организациями, теплосетевыми организациями и потребителями тепловой энергии.</w:t>
      </w:r>
    </w:p>
    <w:p w:rsidR="004E3E74" w:rsidRPr="00230525" w:rsidRDefault="004E3E74" w:rsidP="004E3E74">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230525">
        <w:rPr>
          <w:rFonts w:ascii="Times New Roman" w:eastAsiaTheme="minorHAnsi" w:hAnsi="Times New Roman" w:cs="Times New Roman"/>
          <w:sz w:val="24"/>
          <w:szCs w:val="24"/>
        </w:rPr>
        <w:lastRenderedPageBreak/>
        <w:t>Подводя итог рассмотрению вопроса о правовой природе договора теплоснабжения, можно сделать следующие промежуточные выводы.</w:t>
      </w:r>
    </w:p>
    <w:p w:rsidR="004E3E74" w:rsidRPr="00230525" w:rsidRDefault="004E3E74" w:rsidP="004E3E74">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230525">
        <w:rPr>
          <w:rFonts w:ascii="Times New Roman" w:eastAsiaTheme="minorHAnsi" w:hAnsi="Times New Roman" w:cs="Times New Roman"/>
          <w:sz w:val="24"/>
          <w:szCs w:val="24"/>
        </w:rPr>
        <w:t xml:space="preserve">Представляется, что в настоящее время специфика договора теплоснабжения обусловлена не столько особенностью его предмета и способа передачи тепловой энергии, сколько особенностью самих экономических отношений, лежащих в его основе. Именно сущность экономических отношений по передаче тепловой энергии является решающим фактором для выделения договора теплоснабжения в отдельный вид. </w:t>
      </w:r>
    </w:p>
    <w:p w:rsidR="004E3E74" w:rsidRPr="00230525" w:rsidRDefault="004E3E74" w:rsidP="004E3E7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30525">
        <w:rPr>
          <w:rFonts w:ascii="Times New Roman" w:eastAsiaTheme="minorHAnsi" w:hAnsi="Times New Roman" w:cs="Times New Roman"/>
          <w:sz w:val="24"/>
          <w:szCs w:val="24"/>
        </w:rPr>
        <w:t xml:space="preserve">В результате исследования места договора теплоснабжения в системе гражданско-правовых договоров было установлено, что договор теплоснабжения относить к подсистеме договоров о передаче имущества в собственность. Договор теплоснабжения, наряду с иными договорами о передаче товаров через присоединенную сеть </w:t>
      </w:r>
      <w:r w:rsidRPr="00230525">
        <w:rPr>
          <w:rFonts w:ascii="Times New Roman" w:hAnsi="Times New Roman" w:cs="Times New Roman"/>
          <w:sz w:val="24"/>
          <w:szCs w:val="24"/>
        </w:rPr>
        <w:t xml:space="preserve">являются однотипными, но не образуют специального типа гражданско-правовых обязательств, и характеризуют их в качестве самостоятельной разновидности купли-продажи. </w:t>
      </w:r>
    </w:p>
    <w:p w:rsidR="004E3E74" w:rsidRPr="00230525" w:rsidRDefault="004E3E74" w:rsidP="004E3E74">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r w:rsidRPr="00230525">
        <w:rPr>
          <w:rFonts w:ascii="Times New Roman" w:eastAsiaTheme="minorHAnsi" w:hAnsi="Times New Roman" w:cs="Times New Roman"/>
          <w:sz w:val="24"/>
          <w:szCs w:val="24"/>
        </w:rPr>
        <w:t>Договор теплоснабжения не является подвидом договора энергоснабжения.</w:t>
      </w:r>
    </w:p>
    <w:p w:rsidR="004E3E74" w:rsidRPr="00230525" w:rsidRDefault="004E3E74" w:rsidP="004E3E74">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r w:rsidRPr="00230525">
        <w:rPr>
          <w:rFonts w:ascii="Times New Roman" w:eastAsiaTheme="minorHAnsi" w:hAnsi="Times New Roman" w:cs="Times New Roman"/>
          <w:sz w:val="24"/>
          <w:szCs w:val="24"/>
        </w:rPr>
        <w:t xml:space="preserve">Установлено, что правовое регулирование обязательственных отношений по передаче тепловой энергии осуществляется по модели энергоснабжения нормами </w:t>
      </w:r>
      <w:hyperlink r:id="rId56" w:history="1">
        <w:r w:rsidRPr="00230525">
          <w:rPr>
            <w:rFonts w:ascii="Times New Roman" w:eastAsiaTheme="minorHAnsi" w:hAnsi="Times New Roman" w:cs="Times New Roman"/>
            <w:sz w:val="24"/>
            <w:szCs w:val="24"/>
          </w:rPr>
          <w:t>§ 6 гл. 30</w:t>
        </w:r>
      </w:hyperlink>
      <w:r w:rsidRPr="00230525">
        <w:rPr>
          <w:rFonts w:ascii="Times New Roman" w:eastAsiaTheme="minorHAnsi" w:hAnsi="Times New Roman" w:cs="Times New Roman"/>
          <w:sz w:val="24"/>
          <w:szCs w:val="24"/>
        </w:rPr>
        <w:t xml:space="preserve"> ГК РФ, что необходимо рассматривать особым приемом законодательной техники. </w:t>
      </w:r>
    </w:p>
    <w:p w:rsidR="004E3E74" w:rsidRDefault="004E3E74"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r w:rsidRPr="00230525">
        <w:rPr>
          <w:rFonts w:ascii="Times New Roman" w:hAnsi="Times New Roman" w:cs="Times New Roman"/>
          <w:sz w:val="24"/>
          <w:szCs w:val="24"/>
        </w:rPr>
        <w:t xml:space="preserve">Представляется, что договор теплоснабжения </w:t>
      </w:r>
      <w:r w:rsidRPr="00230525">
        <w:rPr>
          <w:rFonts w:ascii="Times New Roman" w:eastAsiaTheme="minorHAnsi" w:hAnsi="Times New Roman" w:cs="Times New Roman"/>
          <w:sz w:val="24"/>
          <w:szCs w:val="24"/>
        </w:rPr>
        <w:t>опосредует специфические экономические отношения в области передачи тепловой энергии.</w:t>
      </w: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DC7EBE" w:rsidRDefault="00DC7EBE"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5A4AFC" w:rsidRDefault="005A4AFC"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F73A27" w:rsidRDefault="00F73A27"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Pr="000665A7" w:rsidRDefault="008A2F0F" w:rsidP="008A2F0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УДК 347.25</w:t>
      </w:r>
    </w:p>
    <w:p w:rsidR="008A2F0F" w:rsidRPr="007115EA" w:rsidRDefault="008A2F0F" w:rsidP="008A2F0F">
      <w:pPr>
        <w:spacing w:after="0" w:line="240" w:lineRule="auto"/>
        <w:ind w:firstLine="709"/>
        <w:jc w:val="right"/>
        <w:rPr>
          <w:rFonts w:ascii="Times New Roman" w:hAnsi="Times New Roman" w:cs="Times New Roman"/>
          <w:sz w:val="24"/>
          <w:szCs w:val="24"/>
        </w:rPr>
      </w:pPr>
      <w:r w:rsidRPr="007115EA">
        <w:rPr>
          <w:rFonts w:ascii="Times New Roman" w:hAnsi="Times New Roman" w:cs="Times New Roman"/>
          <w:sz w:val="24"/>
          <w:szCs w:val="24"/>
        </w:rPr>
        <w:t xml:space="preserve">Филонова Светлана  Анатольевна </w:t>
      </w:r>
    </w:p>
    <w:p w:rsidR="008A2F0F" w:rsidRPr="00F5447F" w:rsidRDefault="008A2F0F" w:rsidP="008A2F0F">
      <w:pPr>
        <w:spacing w:after="0" w:line="240" w:lineRule="auto"/>
        <w:ind w:firstLine="709"/>
        <w:jc w:val="right"/>
        <w:rPr>
          <w:rFonts w:ascii="Times New Roman" w:hAnsi="Times New Roman" w:cs="Times New Roman"/>
          <w:sz w:val="24"/>
          <w:szCs w:val="20"/>
          <w:shd w:val="clear" w:color="auto" w:fill="FFFFFF"/>
        </w:rPr>
      </w:pPr>
      <w:r>
        <w:rPr>
          <w:rFonts w:ascii="Times New Roman" w:hAnsi="Times New Roman" w:cs="Times New Roman"/>
          <w:sz w:val="24"/>
          <w:szCs w:val="24"/>
        </w:rPr>
        <w:t>Filonova Svetlana Anatol</w:t>
      </w:r>
      <w:r>
        <w:rPr>
          <w:rFonts w:ascii="Times New Roman" w:hAnsi="Times New Roman" w:cs="Times New Roman"/>
          <w:sz w:val="24"/>
          <w:szCs w:val="24"/>
          <w:lang w:val="en-US"/>
        </w:rPr>
        <w:t>i</w:t>
      </w:r>
      <w:r w:rsidRPr="007115EA">
        <w:rPr>
          <w:rFonts w:ascii="Times New Roman" w:hAnsi="Times New Roman" w:cs="Times New Roman"/>
          <w:sz w:val="24"/>
          <w:szCs w:val="24"/>
        </w:rPr>
        <w:t>evna</w:t>
      </w:r>
    </w:p>
    <w:p w:rsidR="008A2F0F" w:rsidRPr="000665A7" w:rsidRDefault="008A2F0F" w:rsidP="008A2F0F">
      <w:pPr>
        <w:spacing w:after="0" w:line="240" w:lineRule="auto"/>
        <w:ind w:firstLine="709"/>
        <w:jc w:val="right"/>
        <w:rPr>
          <w:rFonts w:ascii="Times New Roman" w:hAnsi="Times New Roman" w:cs="Times New Roman"/>
          <w:sz w:val="24"/>
          <w:szCs w:val="24"/>
        </w:rPr>
      </w:pPr>
      <w:r w:rsidRPr="000665A7">
        <w:rPr>
          <w:rFonts w:ascii="Times New Roman" w:hAnsi="Times New Roman" w:cs="Times New Roman"/>
          <w:sz w:val="24"/>
          <w:szCs w:val="24"/>
        </w:rPr>
        <w:t>Федеральное государственное бюджетное образовательное учреждение</w:t>
      </w:r>
    </w:p>
    <w:p w:rsidR="008A2F0F" w:rsidRPr="000665A7" w:rsidRDefault="008A2F0F" w:rsidP="008A2F0F">
      <w:pPr>
        <w:spacing w:after="0" w:line="240" w:lineRule="auto"/>
        <w:ind w:firstLine="709"/>
        <w:jc w:val="right"/>
        <w:rPr>
          <w:rFonts w:ascii="Times New Roman" w:hAnsi="Times New Roman" w:cs="Times New Roman"/>
          <w:sz w:val="24"/>
          <w:szCs w:val="24"/>
        </w:rPr>
      </w:pPr>
      <w:r w:rsidRPr="000665A7">
        <w:rPr>
          <w:rFonts w:ascii="Times New Roman" w:hAnsi="Times New Roman" w:cs="Times New Roman"/>
          <w:sz w:val="24"/>
          <w:szCs w:val="24"/>
        </w:rPr>
        <w:t>высшего образования</w:t>
      </w:r>
    </w:p>
    <w:p w:rsidR="008A2F0F" w:rsidRPr="000665A7" w:rsidRDefault="008A2F0F" w:rsidP="008A2F0F">
      <w:pPr>
        <w:spacing w:after="0" w:line="240" w:lineRule="auto"/>
        <w:ind w:firstLine="709"/>
        <w:jc w:val="right"/>
        <w:rPr>
          <w:rFonts w:ascii="Times New Roman" w:hAnsi="Times New Roman" w:cs="Times New Roman"/>
          <w:sz w:val="24"/>
          <w:szCs w:val="24"/>
        </w:rPr>
      </w:pPr>
      <w:r w:rsidRPr="000665A7">
        <w:rPr>
          <w:rFonts w:ascii="Times New Roman" w:hAnsi="Times New Roman" w:cs="Times New Roman"/>
          <w:sz w:val="24"/>
          <w:szCs w:val="24"/>
        </w:rPr>
        <w:t>«Кубанский государственный аграрный университет имени И.Т. Трубилина»</w:t>
      </w:r>
    </w:p>
    <w:p w:rsidR="008A2F0F" w:rsidRPr="000665A7" w:rsidRDefault="008A2F0F" w:rsidP="008A2F0F">
      <w:pPr>
        <w:spacing w:after="0" w:line="240" w:lineRule="auto"/>
        <w:ind w:firstLine="709"/>
        <w:jc w:val="right"/>
        <w:rPr>
          <w:rFonts w:ascii="Times New Roman" w:hAnsi="Times New Roman" w:cs="Times New Roman"/>
          <w:sz w:val="24"/>
          <w:szCs w:val="24"/>
          <w:lang w:val="en-US"/>
        </w:rPr>
      </w:pPr>
      <w:r w:rsidRPr="000665A7">
        <w:rPr>
          <w:rFonts w:ascii="Times New Roman" w:hAnsi="Times New Roman" w:cs="Times New Roman"/>
          <w:sz w:val="24"/>
          <w:szCs w:val="24"/>
          <w:lang w:val="en-US"/>
        </w:rPr>
        <w:t>Federal State Budgetary Educational Institution of Higher Education</w:t>
      </w:r>
    </w:p>
    <w:p w:rsidR="008A2F0F" w:rsidRPr="000665A7" w:rsidRDefault="008A2F0F" w:rsidP="008A2F0F">
      <w:pPr>
        <w:spacing w:after="0" w:line="240" w:lineRule="auto"/>
        <w:ind w:firstLine="709"/>
        <w:jc w:val="right"/>
        <w:rPr>
          <w:rFonts w:ascii="Times New Roman" w:hAnsi="Times New Roman" w:cs="Times New Roman"/>
          <w:sz w:val="24"/>
          <w:szCs w:val="24"/>
          <w:lang w:val="en-US"/>
        </w:rPr>
      </w:pPr>
      <w:r w:rsidRPr="000665A7">
        <w:rPr>
          <w:rFonts w:ascii="Times New Roman" w:hAnsi="Times New Roman" w:cs="Times New Roman"/>
          <w:sz w:val="24"/>
          <w:szCs w:val="24"/>
          <w:lang w:val="en-US"/>
        </w:rPr>
        <w:t>“Kuban State Agrarian University named after I.T. Trubilin”</w:t>
      </w:r>
    </w:p>
    <w:p w:rsidR="008A2F0F" w:rsidRPr="000665A7" w:rsidRDefault="008A2F0F" w:rsidP="008A2F0F">
      <w:pPr>
        <w:spacing w:after="0" w:line="240" w:lineRule="auto"/>
        <w:ind w:firstLine="709"/>
        <w:jc w:val="right"/>
        <w:rPr>
          <w:rFonts w:ascii="Times New Roman" w:hAnsi="Times New Roman" w:cs="Times New Roman"/>
          <w:sz w:val="24"/>
          <w:szCs w:val="24"/>
        </w:rPr>
      </w:pPr>
      <w:r w:rsidRPr="000665A7">
        <w:rPr>
          <w:rFonts w:ascii="Times New Roman" w:hAnsi="Times New Roman" w:cs="Times New Roman"/>
          <w:sz w:val="24"/>
          <w:szCs w:val="24"/>
        </w:rPr>
        <w:t>Российская Федерация, г. Краснодар</w:t>
      </w:r>
    </w:p>
    <w:p w:rsidR="008A2F0F" w:rsidRPr="007115EA" w:rsidRDefault="008A2F0F" w:rsidP="008A2F0F">
      <w:pPr>
        <w:spacing w:after="0" w:line="240" w:lineRule="auto"/>
        <w:ind w:firstLine="709"/>
        <w:jc w:val="right"/>
        <w:rPr>
          <w:rFonts w:ascii="Times New Roman" w:hAnsi="Times New Roman" w:cs="Times New Roman"/>
          <w:sz w:val="24"/>
          <w:szCs w:val="24"/>
        </w:rPr>
      </w:pPr>
      <w:r w:rsidRPr="000665A7">
        <w:rPr>
          <w:rFonts w:ascii="Times New Roman" w:hAnsi="Times New Roman" w:cs="Times New Roman"/>
          <w:sz w:val="24"/>
          <w:szCs w:val="24"/>
        </w:rPr>
        <w:t xml:space="preserve">Russian </w:t>
      </w:r>
      <w:r w:rsidRPr="007115EA">
        <w:rPr>
          <w:rFonts w:ascii="Times New Roman" w:hAnsi="Times New Roman" w:cs="Times New Roman"/>
          <w:sz w:val="24"/>
          <w:szCs w:val="24"/>
        </w:rPr>
        <w:t>Federation, Krasnodar</w:t>
      </w:r>
    </w:p>
    <w:p w:rsidR="008A2F0F" w:rsidRPr="007115EA" w:rsidRDefault="008A2F0F" w:rsidP="008A2F0F">
      <w:pPr>
        <w:spacing w:after="0" w:line="240" w:lineRule="auto"/>
        <w:ind w:firstLine="709"/>
        <w:jc w:val="right"/>
        <w:rPr>
          <w:rFonts w:ascii="Times New Roman" w:hAnsi="Times New Roman" w:cs="Times New Roman"/>
          <w:sz w:val="24"/>
          <w:szCs w:val="24"/>
        </w:rPr>
      </w:pPr>
      <w:r w:rsidRPr="007115EA">
        <w:rPr>
          <w:rFonts w:ascii="Times New Roman" w:hAnsi="Times New Roman" w:cs="Times New Roman"/>
          <w:sz w:val="24"/>
          <w:szCs w:val="24"/>
        </w:rPr>
        <w:t xml:space="preserve">filonowas@yandex.ru </w:t>
      </w:r>
    </w:p>
    <w:p w:rsidR="008A2F0F" w:rsidRPr="000665A7" w:rsidRDefault="008A2F0F" w:rsidP="008A2F0F">
      <w:pPr>
        <w:spacing w:after="0" w:line="240" w:lineRule="auto"/>
        <w:ind w:firstLine="709"/>
        <w:jc w:val="right"/>
        <w:rPr>
          <w:rFonts w:ascii="Times New Roman" w:hAnsi="Times New Roman" w:cs="Times New Roman"/>
          <w:sz w:val="24"/>
          <w:szCs w:val="24"/>
        </w:rPr>
      </w:pPr>
      <w:r w:rsidRPr="000665A7">
        <w:rPr>
          <w:rFonts w:ascii="Times New Roman" w:hAnsi="Times New Roman" w:cs="Times New Roman"/>
          <w:sz w:val="24"/>
          <w:szCs w:val="24"/>
        </w:rPr>
        <w:t>Научный руководитель:</w:t>
      </w:r>
    </w:p>
    <w:p w:rsidR="008A2F0F" w:rsidRDefault="008A2F0F" w:rsidP="008A2F0F">
      <w:pPr>
        <w:spacing w:after="0" w:line="240" w:lineRule="auto"/>
        <w:ind w:firstLine="709"/>
        <w:jc w:val="right"/>
        <w:rPr>
          <w:rFonts w:ascii="Times New Roman" w:hAnsi="Times New Roman" w:cs="Times New Roman"/>
          <w:sz w:val="24"/>
          <w:szCs w:val="24"/>
        </w:rPr>
      </w:pPr>
      <w:r w:rsidRPr="000665A7">
        <w:rPr>
          <w:rFonts w:ascii="Times New Roman" w:hAnsi="Times New Roman" w:cs="Times New Roman"/>
          <w:sz w:val="24"/>
          <w:szCs w:val="24"/>
        </w:rPr>
        <w:t xml:space="preserve">Новикова С.В., к.ю.н., доцент </w:t>
      </w:r>
    </w:p>
    <w:p w:rsidR="008A2F0F" w:rsidRPr="00820939" w:rsidRDefault="008A2F0F" w:rsidP="008A2F0F">
      <w:pPr>
        <w:spacing w:after="0" w:line="240" w:lineRule="auto"/>
        <w:ind w:firstLine="709"/>
        <w:jc w:val="right"/>
        <w:rPr>
          <w:rFonts w:ascii="Times New Roman" w:hAnsi="Times New Roman" w:cs="Times New Roman"/>
          <w:sz w:val="24"/>
          <w:szCs w:val="24"/>
        </w:rPr>
      </w:pPr>
    </w:p>
    <w:p w:rsidR="008A2F0F" w:rsidRDefault="008A2F0F" w:rsidP="008A2F0F">
      <w:pPr>
        <w:spacing w:after="0" w:line="240" w:lineRule="auto"/>
        <w:jc w:val="center"/>
        <w:rPr>
          <w:rFonts w:ascii="Times New Roman" w:hAnsi="Times New Roman" w:cs="Times New Roman"/>
          <w:b/>
          <w:sz w:val="24"/>
        </w:rPr>
      </w:pPr>
      <w:r w:rsidRPr="007115EA">
        <w:rPr>
          <w:rFonts w:ascii="Times New Roman" w:hAnsi="Times New Roman" w:cs="Times New Roman"/>
          <w:b/>
          <w:sz w:val="24"/>
        </w:rPr>
        <w:t>ТЕНДЕНЦИИ В РАЗВИТИИ РОССИЙСКОГО ГРАЖДАНСКОГО ЗАКОНОДАТЕЛЬСТВА ОБ ОГРАНИЧЕННЫХ ВЕЩНЫХ ПРАВАХ</w:t>
      </w:r>
    </w:p>
    <w:p w:rsidR="008A2F0F" w:rsidRDefault="008A2F0F" w:rsidP="008A2F0F">
      <w:pPr>
        <w:spacing w:after="0" w:line="240" w:lineRule="auto"/>
        <w:jc w:val="center"/>
        <w:rPr>
          <w:rFonts w:ascii="Times New Roman" w:hAnsi="Times New Roman" w:cs="Times New Roman"/>
          <w:b/>
          <w:sz w:val="24"/>
        </w:rPr>
      </w:pPr>
    </w:p>
    <w:p w:rsidR="008A2F0F" w:rsidRPr="008A2F0F" w:rsidRDefault="008A2F0F" w:rsidP="008A2F0F">
      <w:pPr>
        <w:spacing w:after="0" w:line="240" w:lineRule="auto"/>
        <w:jc w:val="center"/>
        <w:rPr>
          <w:rFonts w:ascii="Times New Roman" w:hAnsi="Times New Roman" w:cs="Times New Roman"/>
          <w:b/>
          <w:sz w:val="24"/>
          <w:lang w:val="en-US"/>
        </w:rPr>
      </w:pPr>
      <w:r w:rsidRPr="007115EA">
        <w:rPr>
          <w:rFonts w:ascii="Times New Roman" w:hAnsi="Times New Roman" w:cs="Times New Roman"/>
          <w:b/>
          <w:sz w:val="24"/>
          <w:lang w:val="en-US"/>
        </w:rPr>
        <w:t>TRENDS IN THE DEVELOPMENT OF RUSSIAN CIVIL LAW ON LIMITED REAL RIGHTS</w:t>
      </w:r>
    </w:p>
    <w:p w:rsidR="008A2F0F" w:rsidRPr="008A2F0F" w:rsidRDefault="008A2F0F" w:rsidP="008A2F0F">
      <w:pPr>
        <w:spacing w:after="0" w:line="240" w:lineRule="auto"/>
        <w:jc w:val="center"/>
        <w:rPr>
          <w:rFonts w:ascii="Times New Roman" w:hAnsi="Times New Roman" w:cs="Times New Roman"/>
          <w:b/>
          <w:sz w:val="24"/>
          <w:lang w:val="en-US"/>
        </w:rPr>
      </w:pPr>
    </w:p>
    <w:p w:rsidR="008A2F0F" w:rsidRPr="000665A7" w:rsidRDefault="008A2F0F" w:rsidP="008A2F0F">
      <w:pPr>
        <w:spacing w:after="0" w:line="240" w:lineRule="auto"/>
        <w:ind w:firstLine="709"/>
        <w:jc w:val="both"/>
        <w:rPr>
          <w:rFonts w:ascii="Times New Roman" w:hAnsi="Times New Roman" w:cs="Times New Roman"/>
          <w:i/>
          <w:sz w:val="24"/>
        </w:rPr>
      </w:pPr>
      <w:r w:rsidRPr="000665A7">
        <w:rPr>
          <w:rFonts w:ascii="Times New Roman" w:hAnsi="Times New Roman" w:cs="Times New Roman"/>
          <w:i/>
          <w:sz w:val="24"/>
        </w:rPr>
        <w:t>В настоящей статье автор рассматривает</w:t>
      </w:r>
      <w:r>
        <w:rPr>
          <w:rFonts w:ascii="Times New Roman" w:hAnsi="Times New Roman" w:cs="Times New Roman"/>
          <w:i/>
          <w:sz w:val="24"/>
        </w:rPr>
        <w:t xml:space="preserve"> особую гражданско-правовую категорию – ограниченные вещные права. </w:t>
      </w:r>
      <w:r w:rsidRPr="000665A7">
        <w:rPr>
          <w:rFonts w:ascii="Times New Roman" w:hAnsi="Times New Roman" w:cs="Times New Roman"/>
          <w:i/>
          <w:sz w:val="24"/>
        </w:rPr>
        <w:t>Актуальность исследова</w:t>
      </w:r>
      <w:r>
        <w:rPr>
          <w:rFonts w:ascii="Times New Roman" w:hAnsi="Times New Roman" w:cs="Times New Roman"/>
          <w:i/>
          <w:sz w:val="24"/>
        </w:rPr>
        <w:t>ния заключается в том, что ограниченное вещное право предоставляет возможность лицу, не являющемуся собственником осуществлять правомочия владения и пользования, тем самым легализует возможность участия третьих лиц в вещном правоотношении. Эффективность данного института усматривается в совершенстве системы ограниченных вещных прав.</w:t>
      </w:r>
      <w:r w:rsidRPr="000665A7">
        <w:rPr>
          <w:rFonts w:ascii="Times New Roman" w:hAnsi="Times New Roman" w:cs="Times New Roman"/>
          <w:i/>
          <w:sz w:val="24"/>
        </w:rPr>
        <w:t xml:space="preserve"> </w:t>
      </w:r>
      <w:r>
        <w:rPr>
          <w:rFonts w:ascii="Times New Roman" w:hAnsi="Times New Roman" w:cs="Times New Roman"/>
          <w:i/>
          <w:sz w:val="24"/>
        </w:rPr>
        <w:t xml:space="preserve">Автор </w:t>
      </w:r>
      <w:r w:rsidRPr="000665A7">
        <w:rPr>
          <w:rFonts w:ascii="Times New Roman" w:hAnsi="Times New Roman" w:cs="Times New Roman"/>
          <w:i/>
          <w:sz w:val="24"/>
        </w:rPr>
        <w:t>анализир</w:t>
      </w:r>
      <w:r>
        <w:rPr>
          <w:rFonts w:ascii="Times New Roman" w:hAnsi="Times New Roman" w:cs="Times New Roman"/>
          <w:i/>
          <w:sz w:val="24"/>
        </w:rPr>
        <w:t xml:space="preserve">ует современное состояние института ограниченных вещных прав и рассматривает тенденции его развития. </w:t>
      </w:r>
    </w:p>
    <w:p w:rsidR="008A2F0F" w:rsidRPr="000665A7" w:rsidRDefault="008A2F0F" w:rsidP="008A2F0F">
      <w:pPr>
        <w:spacing w:after="0" w:line="240" w:lineRule="auto"/>
        <w:ind w:firstLine="709"/>
        <w:jc w:val="both"/>
        <w:rPr>
          <w:rFonts w:ascii="Times New Roman" w:hAnsi="Times New Roman" w:cs="Times New Roman"/>
          <w:b/>
          <w:i/>
          <w:sz w:val="24"/>
        </w:rPr>
      </w:pPr>
      <w:r w:rsidRPr="000665A7">
        <w:rPr>
          <w:rFonts w:ascii="Times New Roman" w:hAnsi="Times New Roman" w:cs="Times New Roman"/>
          <w:i/>
          <w:sz w:val="24"/>
        </w:rPr>
        <w:t>Ключевые слова</w:t>
      </w:r>
      <w:r w:rsidRPr="00625C9D">
        <w:rPr>
          <w:rFonts w:ascii="Times New Roman" w:hAnsi="Times New Roman" w:cs="Times New Roman"/>
          <w:i/>
          <w:sz w:val="24"/>
        </w:rPr>
        <w:t xml:space="preserve">: ограниченное вещное право; </w:t>
      </w:r>
      <w:r>
        <w:rPr>
          <w:rFonts w:ascii="Times New Roman" w:hAnsi="Times New Roman" w:cs="Times New Roman"/>
          <w:i/>
          <w:sz w:val="24"/>
        </w:rPr>
        <w:t>владение; гражданское законодательство.</w:t>
      </w:r>
    </w:p>
    <w:p w:rsidR="008A2F0F" w:rsidRPr="000665A7" w:rsidRDefault="008A2F0F" w:rsidP="008A2F0F">
      <w:pPr>
        <w:spacing w:after="0" w:line="240" w:lineRule="auto"/>
        <w:ind w:firstLine="709"/>
        <w:jc w:val="both"/>
        <w:rPr>
          <w:rFonts w:ascii="Times New Roman" w:hAnsi="Times New Roman" w:cs="Times New Roman"/>
          <w:b/>
          <w:i/>
          <w:sz w:val="24"/>
        </w:rPr>
      </w:pPr>
    </w:p>
    <w:p w:rsidR="008A2F0F" w:rsidRPr="00625C9D" w:rsidRDefault="008A2F0F" w:rsidP="008A2F0F">
      <w:pPr>
        <w:spacing w:after="0" w:line="240" w:lineRule="auto"/>
        <w:jc w:val="both"/>
        <w:rPr>
          <w:rFonts w:ascii="Times New Roman" w:hAnsi="Times New Roman" w:cs="Times New Roman"/>
          <w:i/>
          <w:sz w:val="24"/>
          <w:lang w:val="en-US"/>
        </w:rPr>
      </w:pPr>
      <w:r w:rsidRPr="00820939">
        <w:rPr>
          <w:rFonts w:ascii="Times New Roman" w:hAnsi="Times New Roman" w:cs="Times New Roman"/>
          <w:sz w:val="24"/>
        </w:rPr>
        <w:tab/>
      </w:r>
      <w:r w:rsidRPr="00625C9D">
        <w:rPr>
          <w:rFonts w:ascii="Times New Roman" w:hAnsi="Times New Roman" w:cs="Times New Roman"/>
          <w:i/>
          <w:sz w:val="24"/>
          <w:lang w:val="en-US"/>
        </w:rPr>
        <w:t>In this article the author considers a special civil-law category – limited proprietary rights. The relevance of the study lies in the fact that a limited proprietary right provides an opportunity for a person who is not the owner to exercise the right of ownership and use, thereby legalizing the possibility of participation of third parties in a proprietary relationship. The effectiveness of this institution is seen in the perfection of the system of limited proprietary rights. The author analyzes the current state of the Institute of limited proprietary rights and considers the trends of its development.</w:t>
      </w:r>
    </w:p>
    <w:p w:rsidR="008A2F0F" w:rsidRPr="00625C9D" w:rsidRDefault="008A2F0F" w:rsidP="008A2F0F">
      <w:pPr>
        <w:spacing w:after="0" w:line="240" w:lineRule="auto"/>
        <w:ind w:firstLine="708"/>
        <w:jc w:val="both"/>
        <w:rPr>
          <w:rFonts w:ascii="Times New Roman" w:hAnsi="Times New Roman" w:cs="Times New Roman"/>
          <w:i/>
          <w:sz w:val="24"/>
          <w:lang w:val="en-US"/>
        </w:rPr>
      </w:pPr>
      <w:r w:rsidRPr="00625C9D">
        <w:rPr>
          <w:rFonts w:ascii="Times New Roman" w:hAnsi="Times New Roman" w:cs="Times New Roman"/>
          <w:i/>
          <w:sz w:val="24"/>
          <w:lang w:val="en-US"/>
        </w:rPr>
        <w:t>Key words: limited proprietary right; possession; civil legislation.</w:t>
      </w:r>
    </w:p>
    <w:p w:rsidR="008A2F0F" w:rsidRPr="00820939" w:rsidRDefault="008A2F0F" w:rsidP="008A2F0F">
      <w:pPr>
        <w:spacing w:after="0" w:line="240" w:lineRule="auto"/>
        <w:ind w:firstLine="708"/>
        <w:jc w:val="both"/>
        <w:rPr>
          <w:rFonts w:ascii="Times New Roman" w:hAnsi="Times New Roman" w:cs="Times New Roman"/>
          <w:sz w:val="24"/>
          <w:lang w:val="en-US"/>
        </w:rPr>
      </w:pPr>
    </w:p>
    <w:p w:rsidR="008A2F0F" w:rsidRPr="003C4B33" w:rsidRDefault="008A2F0F" w:rsidP="008A2F0F">
      <w:pPr>
        <w:spacing w:after="0" w:line="240" w:lineRule="auto"/>
        <w:ind w:firstLine="708"/>
        <w:jc w:val="both"/>
        <w:rPr>
          <w:rFonts w:ascii="Times New Roman" w:hAnsi="Times New Roman" w:cs="Times New Roman"/>
          <w:sz w:val="24"/>
        </w:rPr>
      </w:pPr>
      <w:r w:rsidRPr="003C4B33">
        <w:rPr>
          <w:rFonts w:ascii="Times New Roman" w:hAnsi="Times New Roman" w:cs="Times New Roman"/>
          <w:sz w:val="24"/>
        </w:rPr>
        <w:t xml:space="preserve">Вещное право занимает одно из центральных мест в законодательстве любого экономически развитого государства. В современной юридической науке понятие вещных прав является хотя и часто употребляемым, но недостаточно четким. Следует отметить, что единого легального определения вещных прав, в том числе и права собственности не существует. Обычно они определяются как права, которые предоставляют их обладателю возможность непосредственного (независимо от какого-либо другого лица) воздействия на вещь. Общее понятие о вещных правах в большинстве случаев формируется посредством выделения признаков, характерных для всех видов вещных прав - начиная с </w:t>
      </w:r>
      <w:r w:rsidRPr="003C4B33">
        <w:rPr>
          <w:rFonts w:ascii="Times New Roman" w:hAnsi="Times New Roman" w:cs="Times New Roman"/>
          <w:sz w:val="24"/>
        </w:rPr>
        <w:lastRenderedPageBreak/>
        <w:t>права собственности и кончая ограниченными вещными правами</w:t>
      </w:r>
      <w:r w:rsidRPr="003C4B33">
        <w:rPr>
          <w:rFonts w:ascii="Times New Roman" w:hAnsi="Times New Roman" w:cs="Times New Roman"/>
          <w:sz w:val="24"/>
          <w:vertAlign w:val="superscript"/>
        </w:rPr>
        <w:footnoteReference w:id="326"/>
      </w:r>
      <w:r w:rsidRPr="003C4B33">
        <w:rPr>
          <w:rFonts w:ascii="Times New Roman" w:hAnsi="Times New Roman" w:cs="Times New Roman"/>
          <w:sz w:val="24"/>
        </w:rPr>
        <w:t>, т.е. речь идет о родовых признаках понятия вещных прав. В основательности такого приема нет и не может быть никакого сомнения, ибо именно родовые признаки, как известно из логики, помогают позиционировать всякое понятие в ряду смежных и потому подлежат отражению в его определении.</w:t>
      </w:r>
    </w:p>
    <w:p w:rsidR="008A2F0F" w:rsidRPr="003C4B33" w:rsidRDefault="008A2F0F" w:rsidP="008A2F0F">
      <w:pPr>
        <w:spacing w:after="0" w:line="240" w:lineRule="auto"/>
        <w:ind w:firstLine="708"/>
        <w:jc w:val="both"/>
        <w:rPr>
          <w:rFonts w:ascii="Times New Roman" w:hAnsi="Times New Roman" w:cs="Times New Roman"/>
          <w:sz w:val="24"/>
        </w:rPr>
      </w:pPr>
      <w:r w:rsidRPr="003C4B33">
        <w:rPr>
          <w:rFonts w:ascii="Times New Roman" w:hAnsi="Times New Roman" w:cs="Times New Roman"/>
          <w:sz w:val="24"/>
        </w:rPr>
        <w:t>По мнению Гришаева С.П., вещные права являются одной из правовых форм реализации отношений собственности</w:t>
      </w:r>
      <w:r w:rsidRPr="003C4B33">
        <w:rPr>
          <w:rFonts w:ascii="Times New Roman" w:hAnsi="Times New Roman" w:cs="Times New Roman"/>
          <w:sz w:val="24"/>
          <w:vertAlign w:val="superscript"/>
        </w:rPr>
        <w:footnoteReference w:id="327"/>
      </w:r>
      <w:r w:rsidRPr="003C4B33">
        <w:rPr>
          <w:rFonts w:ascii="Times New Roman" w:hAnsi="Times New Roman" w:cs="Times New Roman"/>
          <w:sz w:val="24"/>
        </w:rPr>
        <w:t>. Вещное право, как считает Камышанский В.П., представляет собой субъективное гражданское право, носящее абсолютный характер, которое предоставляет юридически обеспеченную возможность владеть, пользоваться и распоряжаться определенными материальными объектами, носит преимущественный характер, следует за вещью и обладает специальными способами защиты</w:t>
      </w:r>
      <w:r w:rsidRPr="003C4B33">
        <w:rPr>
          <w:rFonts w:ascii="Times New Roman" w:hAnsi="Times New Roman" w:cs="Times New Roman"/>
          <w:sz w:val="24"/>
          <w:vertAlign w:val="superscript"/>
        </w:rPr>
        <w:footnoteReference w:id="328"/>
      </w:r>
      <w:r w:rsidRPr="003C4B33">
        <w:rPr>
          <w:rFonts w:ascii="Times New Roman" w:hAnsi="Times New Roman" w:cs="Times New Roman"/>
          <w:sz w:val="24"/>
        </w:rPr>
        <w:t>. Наиболее полные, абсолютные возможности лица, касающиеся вещи, облекаются в форму права собственности, менее полные - в форму ограниченных вещных прав. Благодаря особому объекту и характеру фактических отношений, получающих форму вещных прав, последние становится возможным противопоставить правам исключительным и обязательственным. Исключительные права тоже оформляют отношения статики (принадлежности), но не вещей, а результатов интеллектуальной деятельности. Они отличаются от вещных прав, прежде всего, по своему объекту. В то же время вещные права отличаются от обязательственных прав, которые оформляют собственно имущественный оборот, а не состояние принадлежности имущества</w:t>
      </w:r>
      <w:r w:rsidRPr="003C4B33">
        <w:rPr>
          <w:rFonts w:ascii="Times New Roman" w:hAnsi="Times New Roman" w:cs="Times New Roman"/>
          <w:sz w:val="24"/>
          <w:vertAlign w:val="superscript"/>
        </w:rPr>
        <w:footnoteReference w:id="329"/>
      </w:r>
      <w:r w:rsidRPr="003C4B33">
        <w:rPr>
          <w:rFonts w:ascii="Times New Roman" w:hAnsi="Times New Roman" w:cs="Times New Roman"/>
          <w:sz w:val="24"/>
        </w:rPr>
        <w:t xml:space="preserve">. </w:t>
      </w:r>
    </w:p>
    <w:p w:rsidR="008A2F0F" w:rsidRDefault="008A2F0F" w:rsidP="008A2F0F">
      <w:pPr>
        <w:spacing w:after="0" w:line="240" w:lineRule="auto"/>
        <w:ind w:firstLine="708"/>
        <w:jc w:val="both"/>
        <w:rPr>
          <w:rFonts w:ascii="Times New Roman" w:hAnsi="Times New Roman" w:cs="Times New Roman"/>
          <w:sz w:val="24"/>
        </w:rPr>
      </w:pPr>
      <w:r w:rsidRPr="003C4B33">
        <w:rPr>
          <w:rFonts w:ascii="Times New Roman" w:hAnsi="Times New Roman" w:cs="Times New Roman"/>
          <w:sz w:val="24"/>
        </w:rPr>
        <w:t>Ограниченные вещные права всегда производны от права собственности. Они отличаются меньшим объемом правомочий по сравнению с правом собственности. Еще римские юристы подобные права именовали правом на чужую вещь, при этом объект такого права использовался для конкретных целей. Ограниченные вещные права всегда следуют за вещью, обременяя ее, что вызывает определенные ограничения правомочий собственника</w:t>
      </w:r>
      <w:r w:rsidRPr="003C4B33">
        <w:rPr>
          <w:rFonts w:ascii="Times New Roman" w:hAnsi="Times New Roman" w:cs="Times New Roman"/>
          <w:sz w:val="24"/>
          <w:vertAlign w:val="superscript"/>
        </w:rPr>
        <w:footnoteReference w:id="330"/>
      </w:r>
      <w:r w:rsidRPr="003C4B33">
        <w:rPr>
          <w:rFonts w:ascii="Times New Roman" w:hAnsi="Times New Roman" w:cs="Times New Roman"/>
          <w:sz w:val="24"/>
        </w:rPr>
        <w:t xml:space="preserve">. </w:t>
      </w:r>
    </w:p>
    <w:p w:rsidR="008A2F0F" w:rsidRPr="00625C9D" w:rsidRDefault="008A2F0F" w:rsidP="008A2F0F">
      <w:pPr>
        <w:spacing w:after="0" w:line="240" w:lineRule="auto"/>
        <w:ind w:firstLine="708"/>
        <w:jc w:val="both"/>
        <w:rPr>
          <w:rFonts w:ascii="Times New Roman" w:hAnsi="Times New Roman" w:cs="Times New Roman"/>
          <w:sz w:val="24"/>
        </w:rPr>
      </w:pPr>
      <w:r w:rsidRPr="00625C9D">
        <w:rPr>
          <w:rFonts w:ascii="Times New Roman" w:hAnsi="Times New Roman" w:cs="Times New Roman"/>
          <w:sz w:val="24"/>
        </w:rPr>
        <w:t>Суть конструкции ограниченного вещного права заключается в том, что оно позволяет не дробить единое право собственности на имущество, сохраняя его и учитывая интересы собственника, вместе с тем юридически четко и надежно фиксирует права иных, кроме собственников участников экономических отношений присвоения.</w:t>
      </w:r>
    </w:p>
    <w:p w:rsidR="008A2F0F" w:rsidRDefault="008A2F0F" w:rsidP="008A2F0F">
      <w:pPr>
        <w:spacing w:after="0" w:line="240" w:lineRule="auto"/>
        <w:ind w:firstLine="708"/>
        <w:jc w:val="both"/>
        <w:rPr>
          <w:rFonts w:ascii="Times New Roman" w:hAnsi="Times New Roman" w:cs="Times New Roman"/>
          <w:sz w:val="24"/>
        </w:rPr>
      </w:pPr>
      <w:r w:rsidRPr="00625C9D">
        <w:rPr>
          <w:rFonts w:ascii="Times New Roman" w:hAnsi="Times New Roman" w:cs="Times New Roman"/>
          <w:sz w:val="24"/>
        </w:rPr>
        <w:t>В настоящее время правовое регулирование института вещных прав, в том числе ограниченных, представлено достаточным количеством нормативных актов. Гражданское законодательство выработало целую группу вещных прав, среди которых полным вещным правом является право собственности</w:t>
      </w:r>
      <w:r>
        <w:rPr>
          <w:rFonts w:ascii="Times New Roman" w:hAnsi="Times New Roman" w:cs="Times New Roman"/>
          <w:sz w:val="24"/>
        </w:rPr>
        <w:t>,</w:t>
      </w:r>
      <w:r w:rsidRPr="00625C9D">
        <w:rPr>
          <w:rFonts w:ascii="Times New Roman" w:hAnsi="Times New Roman" w:cs="Times New Roman"/>
          <w:sz w:val="24"/>
        </w:rPr>
        <w:t xml:space="preserve"> и</w:t>
      </w:r>
      <w:r>
        <w:rPr>
          <w:rFonts w:ascii="Times New Roman" w:hAnsi="Times New Roman" w:cs="Times New Roman"/>
          <w:sz w:val="24"/>
        </w:rPr>
        <w:t>, согласно,</w:t>
      </w:r>
      <w:r w:rsidRPr="00625C9D">
        <w:rPr>
          <w:rFonts w:ascii="Times New Roman" w:hAnsi="Times New Roman" w:cs="Times New Roman"/>
          <w:sz w:val="24"/>
        </w:rPr>
        <w:t xml:space="preserve"> ст.216 Г</w:t>
      </w:r>
      <w:r>
        <w:rPr>
          <w:rFonts w:ascii="Times New Roman" w:hAnsi="Times New Roman" w:cs="Times New Roman"/>
          <w:sz w:val="24"/>
        </w:rPr>
        <w:t>ражданского</w:t>
      </w:r>
      <w:r w:rsidRPr="00625C9D">
        <w:rPr>
          <w:rFonts w:ascii="Times New Roman" w:hAnsi="Times New Roman" w:cs="Times New Roman"/>
          <w:sz w:val="24"/>
        </w:rPr>
        <w:t xml:space="preserve"> кодекс</w:t>
      </w:r>
      <w:r>
        <w:rPr>
          <w:rFonts w:ascii="Times New Roman" w:hAnsi="Times New Roman" w:cs="Times New Roman"/>
          <w:sz w:val="24"/>
        </w:rPr>
        <w:t>а</w:t>
      </w:r>
      <w:r w:rsidRPr="00625C9D">
        <w:rPr>
          <w:rFonts w:ascii="Times New Roman" w:hAnsi="Times New Roman" w:cs="Times New Roman"/>
          <w:sz w:val="24"/>
        </w:rPr>
        <w:t xml:space="preserve"> Российской Федерации</w:t>
      </w:r>
      <w:r w:rsidRPr="00625C9D">
        <w:rPr>
          <w:rFonts w:ascii="Times New Roman" w:hAnsi="Times New Roman" w:cs="Times New Roman"/>
          <w:sz w:val="24"/>
          <w:vertAlign w:val="superscript"/>
        </w:rPr>
        <w:footnoteReference w:id="331"/>
      </w:r>
      <w:r w:rsidRPr="00625C9D">
        <w:rPr>
          <w:rFonts w:ascii="Times New Roman" w:hAnsi="Times New Roman" w:cs="Times New Roman"/>
          <w:sz w:val="24"/>
        </w:rPr>
        <w:t xml:space="preserve"> (далее</w:t>
      </w:r>
      <w:r>
        <w:rPr>
          <w:rFonts w:ascii="Times New Roman" w:hAnsi="Times New Roman" w:cs="Times New Roman"/>
          <w:sz w:val="24"/>
        </w:rPr>
        <w:t xml:space="preserve"> по тексту</w:t>
      </w:r>
      <w:r w:rsidRPr="00625C9D">
        <w:rPr>
          <w:rFonts w:ascii="Times New Roman" w:hAnsi="Times New Roman" w:cs="Times New Roman"/>
          <w:sz w:val="24"/>
        </w:rPr>
        <w:t xml:space="preserve"> ГК РФ) наряду с правом собственности вещными правами </w:t>
      </w:r>
      <w:r>
        <w:rPr>
          <w:rFonts w:ascii="Times New Roman" w:hAnsi="Times New Roman" w:cs="Times New Roman"/>
          <w:sz w:val="24"/>
        </w:rPr>
        <w:t xml:space="preserve">могут </w:t>
      </w:r>
      <w:r w:rsidRPr="00625C9D">
        <w:rPr>
          <w:rFonts w:ascii="Times New Roman" w:hAnsi="Times New Roman" w:cs="Times New Roman"/>
          <w:sz w:val="24"/>
        </w:rPr>
        <w:t>наделя</w:t>
      </w:r>
      <w:r>
        <w:rPr>
          <w:rFonts w:ascii="Times New Roman" w:hAnsi="Times New Roman" w:cs="Times New Roman"/>
          <w:sz w:val="24"/>
        </w:rPr>
        <w:t>ть</w:t>
      </w:r>
      <w:r w:rsidRPr="00625C9D">
        <w:rPr>
          <w:rFonts w:ascii="Times New Roman" w:hAnsi="Times New Roman" w:cs="Times New Roman"/>
          <w:sz w:val="24"/>
        </w:rPr>
        <w:t xml:space="preserve">ся лица, не являющиеся собственниками. Таким образом, </w:t>
      </w:r>
      <w:r>
        <w:rPr>
          <w:rFonts w:ascii="Times New Roman" w:hAnsi="Times New Roman" w:cs="Times New Roman"/>
          <w:sz w:val="24"/>
        </w:rPr>
        <w:t xml:space="preserve">в системе вещных права в соответствии с нормами гражданского законодательства выделяется полное вещное право – право собственности и </w:t>
      </w:r>
      <w:r w:rsidRPr="00625C9D">
        <w:rPr>
          <w:rFonts w:ascii="Times New Roman" w:hAnsi="Times New Roman" w:cs="Times New Roman"/>
          <w:sz w:val="24"/>
        </w:rPr>
        <w:t>ограниченн</w:t>
      </w:r>
      <w:r>
        <w:rPr>
          <w:rFonts w:ascii="Times New Roman" w:hAnsi="Times New Roman" w:cs="Times New Roman"/>
          <w:sz w:val="24"/>
        </w:rPr>
        <w:t>ые</w:t>
      </w:r>
      <w:r w:rsidRPr="00625C9D">
        <w:rPr>
          <w:rFonts w:ascii="Times New Roman" w:hAnsi="Times New Roman" w:cs="Times New Roman"/>
          <w:sz w:val="24"/>
        </w:rPr>
        <w:t xml:space="preserve"> вещны</w:t>
      </w:r>
      <w:r>
        <w:rPr>
          <w:rFonts w:ascii="Times New Roman" w:hAnsi="Times New Roman" w:cs="Times New Roman"/>
          <w:sz w:val="24"/>
        </w:rPr>
        <w:t>е</w:t>
      </w:r>
      <w:r w:rsidRPr="00625C9D">
        <w:rPr>
          <w:rFonts w:ascii="Times New Roman" w:hAnsi="Times New Roman" w:cs="Times New Roman"/>
          <w:sz w:val="24"/>
        </w:rPr>
        <w:t xml:space="preserve"> прав</w:t>
      </w:r>
      <w:r>
        <w:rPr>
          <w:rFonts w:ascii="Times New Roman" w:hAnsi="Times New Roman" w:cs="Times New Roman"/>
          <w:sz w:val="24"/>
        </w:rPr>
        <w:t>а</w:t>
      </w:r>
      <w:r w:rsidRPr="00625C9D">
        <w:rPr>
          <w:rFonts w:ascii="Times New Roman" w:hAnsi="Times New Roman" w:cs="Times New Roman"/>
          <w:sz w:val="24"/>
        </w:rPr>
        <w:t xml:space="preserve">: право оперативного управления, право хозяйственного ведения, право постоянного (бессрочного) пользования земельным участком, право пожизненного наследуемого владения земельным участком, сервитут. </w:t>
      </w:r>
      <w:r>
        <w:rPr>
          <w:rFonts w:ascii="Times New Roman" w:hAnsi="Times New Roman" w:cs="Times New Roman"/>
          <w:sz w:val="24"/>
        </w:rPr>
        <w:t xml:space="preserve">Формулировка указанной статьи позволяет </w:t>
      </w:r>
      <w:r>
        <w:rPr>
          <w:rFonts w:ascii="Times New Roman" w:hAnsi="Times New Roman" w:cs="Times New Roman"/>
          <w:sz w:val="24"/>
        </w:rPr>
        <w:lastRenderedPageBreak/>
        <w:t xml:space="preserve">сделать вывод о том, что приведенный перечень прав владельцев, не являющихся собственником не является закрытым, допуская установление конструкций ограниченного вещного права иными федеральными законами. </w:t>
      </w:r>
      <w:r w:rsidRPr="00625C9D">
        <w:rPr>
          <w:rFonts w:ascii="Times New Roman" w:hAnsi="Times New Roman" w:cs="Times New Roman"/>
          <w:sz w:val="24"/>
        </w:rPr>
        <w:t>Однако нормы Гражданского кодекса РФ и нормы иных федеральных законов имеют ряд противоречий относительно перечня ограниченных вещных прав, относительно иных прав с признаками ограниченных вещных прав (</w:t>
      </w:r>
      <w:r w:rsidR="005A4AFC">
        <w:rPr>
          <w:rFonts w:ascii="Times New Roman" w:hAnsi="Times New Roman" w:cs="Times New Roman"/>
          <w:sz w:val="24"/>
        </w:rPr>
        <w:t>право арендатора, право залога)</w:t>
      </w:r>
      <w:r w:rsidRPr="00625C9D">
        <w:rPr>
          <w:rFonts w:ascii="Times New Roman" w:hAnsi="Times New Roman" w:cs="Times New Roman"/>
          <w:sz w:val="24"/>
        </w:rPr>
        <w:t>, нашедших отражение не только в трудах современных отечественных исследователей, в правоприменительной практике, но и стали предметом пристального внимания ученых при разработке проекта Концепции развития и совершенствования  законодательства о вещном праве</w:t>
      </w:r>
      <w:r w:rsidRPr="00625C9D">
        <w:rPr>
          <w:rFonts w:ascii="Times New Roman" w:hAnsi="Times New Roman" w:cs="Times New Roman"/>
          <w:sz w:val="24"/>
          <w:vertAlign w:val="superscript"/>
        </w:rPr>
        <w:footnoteReference w:id="332"/>
      </w:r>
      <w:r w:rsidRPr="00625C9D">
        <w:rPr>
          <w:rFonts w:ascii="Times New Roman" w:hAnsi="Times New Roman" w:cs="Times New Roman"/>
          <w:sz w:val="24"/>
        </w:rPr>
        <w:t>.</w:t>
      </w:r>
    </w:p>
    <w:p w:rsidR="008A2F0F" w:rsidRPr="00FB7B39" w:rsidRDefault="008A2F0F" w:rsidP="008A2F0F">
      <w:pPr>
        <w:spacing w:after="0" w:line="240" w:lineRule="auto"/>
        <w:ind w:firstLine="708"/>
        <w:jc w:val="both"/>
        <w:rPr>
          <w:rFonts w:ascii="Times New Roman" w:hAnsi="Times New Roman" w:cs="Times New Roman"/>
          <w:sz w:val="24"/>
        </w:rPr>
      </w:pPr>
      <w:r w:rsidRPr="00FB7B39">
        <w:rPr>
          <w:rFonts w:ascii="Times New Roman" w:hAnsi="Times New Roman" w:cs="Times New Roman"/>
          <w:sz w:val="24"/>
        </w:rPr>
        <w:t>Проблематику мы усматриваем в том, что помимо вещных прав, названных в пункте 1 статьи 216 ГК РФ, иные ограниченные вещные права, а также права с неясной правовой природой предусмотрены как самим ГК РФ, так и некоторыми иными отраслевыми кодексами и текущими федеральными законами.</w:t>
      </w:r>
    </w:p>
    <w:p w:rsidR="008A2F0F" w:rsidRPr="00FB7B39" w:rsidRDefault="008A2F0F" w:rsidP="008A2F0F">
      <w:pPr>
        <w:spacing w:after="0" w:line="240" w:lineRule="auto"/>
        <w:ind w:firstLine="708"/>
        <w:jc w:val="both"/>
        <w:rPr>
          <w:rFonts w:ascii="Times New Roman" w:hAnsi="Times New Roman" w:cs="Times New Roman"/>
          <w:sz w:val="24"/>
        </w:rPr>
      </w:pPr>
      <w:r w:rsidRPr="00FB7B39">
        <w:rPr>
          <w:rFonts w:ascii="Times New Roman" w:hAnsi="Times New Roman" w:cs="Times New Roman"/>
          <w:sz w:val="24"/>
        </w:rPr>
        <w:t>К примеру, п.1 ст. 292 ГК РФ устанавливает право пользования членов семьи собственника жилым помещением на условиях, предусмотренных нормами жилищного законодательства. Как представляется, закрепление указанного права в том виде, которому оно соответствует согласно ст. 292 ГК РФ не может соответствовать признакам вещных прав, а скорее относятся к категории иных прав, регулируемых жилищным законодательством. Так, ст. 31 Жилищного кодекса Российской Федерации</w:t>
      </w:r>
      <w:r w:rsidRPr="00FB7B39">
        <w:rPr>
          <w:rFonts w:ascii="Times New Roman" w:hAnsi="Times New Roman" w:cs="Times New Roman"/>
          <w:sz w:val="24"/>
          <w:vertAlign w:val="superscript"/>
        </w:rPr>
        <w:footnoteReference w:id="333"/>
      </w:r>
      <w:r w:rsidRPr="00FB7B39">
        <w:rPr>
          <w:rFonts w:ascii="Times New Roman" w:hAnsi="Times New Roman" w:cs="Times New Roman"/>
          <w:sz w:val="24"/>
        </w:rPr>
        <w:t xml:space="preserve"> (далее по тексту ЖК РФ)  предусмотрено, что члены семьи собственника жилого помещения имеют право пользования жилым помещением наравне с его собственником. Характерной особенностью данного вида права является категория лиц – носителей данного вида права, к которым относятся члены семьи (при этом эта категория основана на нормах семейного законодательства РФ), а правомочия пользования и владения, согласно ст. 31 ЖК РФ, по нашему мнению, в большей степени призваны обусловить наличие у членов семьи не только права, но и субъективной обязанности дееспособных и ограниченно дееспособных членов семьи наравне с собственником жилого помещения нести солидарную обязанность по обязательствам, вытекающим из пользования жилым помещением. В связи с изложенным мы не согласимся с позицией авторов о вещно-правовой природе рассматриваемого права, в частности, считаем ошибочным мнение Д.А. Формакидова</w:t>
      </w:r>
      <w:r w:rsidRPr="00FB7B39">
        <w:rPr>
          <w:rFonts w:ascii="Times New Roman" w:hAnsi="Times New Roman" w:cs="Times New Roman"/>
          <w:sz w:val="24"/>
          <w:vertAlign w:val="superscript"/>
        </w:rPr>
        <w:footnoteReference w:id="334"/>
      </w:r>
      <w:r w:rsidRPr="00FB7B39">
        <w:rPr>
          <w:rFonts w:ascii="Times New Roman" w:hAnsi="Times New Roman" w:cs="Times New Roman"/>
          <w:sz w:val="24"/>
        </w:rPr>
        <w:t>, что право пользования жилым помещением членами семьи, предусмотренное ст. 292 ГК РФ и ст. 31 ЖК РФ имеет характер ограниченного вещного права, так как оно не соответствует ряду вещно-правовых признаков: стабильность, основание возникновения, право следования, абсолютный характер защиты.</w:t>
      </w:r>
    </w:p>
    <w:p w:rsidR="008A2F0F" w:rsidRDefault="008A2F0F" w:rsidP="008A2F0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А вот, </w:t>
      </w:r>
      <w:r w:rsidRPr="00FB7B39">
        <w:rPr>
          <w:rFonts w:ascii="Times New Roman" w:hAnsi="Times New Roman" w:cs="Times New Roman"/>
          <w:sz w:val="24"/>
        </w:rPr>
        <w:t>вещно-правовая природа права пользования жилым помещением предоставляемого по завещательному отказу как ограниченного вещного права</w:t>
      </w:r>
      <w:r>
        <w:rPr>
          <w:rFonts w:ascii="Times New Roman" w:hAnsi="Times New Roman" w:cs="Times New Roman"/>
          <w:sz w:val="24"/>
        </w:rPr>
        <w:t xml:space="preserve"> сомнения не вызывает</w:t>
      </w:r>
      <w:r w:rsidRPr="00FB7B39">
        <w:rPr>
          <w:rFonts w:ascii="Times New Roman" w:hAnsi="Times New Roman" w:cs="Times New Roman"/>
          <w:sz w:val="24"/>
        </w:rPr>
        <w:t>. Данная правовая конструкция предусмотрена нормами абз.2 п. 2 ст. 1137 ГК РФ</w:t>
      </w:r>
      <w:r w:rsidRPr="00FB7B39">
        <w:rPr>
          <w:rFonts w:ascii="Times New Roman" w:hAnsi="Times New Roman" w:cs="Times New Roman"/>
          <w:sz w:val="24"/>
          <w:vertAlign w:val="superscript"/>
        </w:rPr>
        <w:footnoteReference w:id="335"/>
      </w:r>
      <w:r w:rsidRPr="00FB7B39">
        <w:rPr>
          <w:rFonts w:ascii="Times New Roman" w:hAnsi="Times New Roman" w:cs="Times New Roman"/>
          <w:sz w:val="24"/>
        </w:rPr>
        <w:t>. В соответствии с указанной нормой завещатель вправе возложить на наследника обязанность предоставить указанному в завещании лицу право пользования жилым помещением или его частью как на определенный срок, так и на пожизненный период отказополучателя. Рассматриваемый вид права соответствует таким признакам вещного права как непосредственная связь с вещью, обладае</w:t>
      </w:r>
      <w:r>
        <w:rPr>
          <w:rFonts w:ascii="Times New Roman" w:hAnsi="Times New Roman" w:cs="Times New Roman"/>
          <w:sz w:val="24"/>
        </w:rPr>
        <w:t>т абсолютным характером защиты</w:t>
      </w:r>
      <w:r w:rsidRPr="00FB7B39">
        <w:rPr>
          <w:rFonts w:ascii="Times New Roman" w:hAnsi="Times New Roman" w:cs="Times New Roman"/>
          <w:sz w:val="24"/>
        </w:rPr>
        <w:t>, право следования прямо</w:t>
      </w:r>
      <w:r>
        <w:rPr>
          <w:rFonts w:ascii="Times New Roman" w:hAnsi="Times New Roman" w:cs="Times New Roman"/>
          <w:sz w:val="24"/>
        </w:rPr>
        <w:t xml:space="preserve"> предусмотренное</w:t>
      </w:r>
      <w:r w:rsidRPr="00FB7B39">
        <w:rPr>
          <w:rFonts w:ascii="Times New Roman" w:hAnsi="Times New Roman" w:cs="Times New Roman"/>
          <w:sz w:val="24"/>
        </w:rPr>
        <w:t xml:space="preserve"> законодателем в ст. 1137 ГК РФ. Как </w:t>
      </w:r>
      <w:r w:rsidRPr="00FB7B39">
        <w:rPr>
          <w:rFonts w:ascii="Times New Roman" w:hAnsi="Times New Roman" w:cs="Times New Roman"/>
          <w:sz w:val="24"/>
        </w:rPr>
        <w:lastRenderedPageBreak/>
        <w:t>справедливо отмечает З.А. Ахметьянова, отказополучатель как носитель вещного права способен удовлетворить свой субъективный юридически обеспеченный интерес бес посредства других лиц, которые должны не нарушать сферу господства обладателя права в отношении определенного завещателем жилого помещения</w:t>
      </w:r>
      <w:r w:rsidRPr="00FB7B39">
        <w:rPr>
          <w:rFonts w:ascii="Times New Roman" w:hAnsi="Times New Roman" w:cs="Times New Roman"/>
          <w:sz w:val="24"/>
          <w:vertAlign w:val="superscript"/>
        </w:rPr>
        <w:footnoteReference w:id="336"/>
      </w:r>
      <w:r w:rsidRPr="00FB7B39">
        <w:rPr>
          <w:rFonts w:ascii="Times New Roman" w:hAnsi="Times New Roman" w:cs="Times New Roman"/>
          <w:sz w:val="24"/>
        </w:rPr>
        <w:t>. Кроме того, развивая положения гражданского законодательства о рассматриваемом виде ограниченного вещного права, п.3 ст. 33 ЖК РФ предоставляет право отказополучателю обратиться в соответствующие компетентные государственные органы по вопросу регистрации права пользования жилым помещением, возникающего из завещательного отказа в соответствии с требованиями закрепленными в Федеральном законе от 13.07.2015 № 218-ФЗ «О государственной регистрации недвижимости»</w:t>
      </w:r>
      <w:r w:rsidRPr="00FB7B39">
        <w:rPr>
          <w:rFonts w:ascii="Times New Roman" w:hAnsi="Times New Roman" w:cs="Times New Roman"/>
          <w:sz w:val="24"/>
          <w:vertAlign w:val="superscript"/>
        </w:rPr>
        <w:footnoteReference w:id="337"/>
      </w:r>
      <w:r w:rsidRPr="00FB7B39">
        <w:rPr>
          <w:rFonts w:ascii="Times New Roman" w:hAnsi="Times New Roman" w:cs="Times New Roman"/>
          <w:sz w:val="24"/>
        </w:rPr>
        <w:t xml:space="preserve"> (далее ФЗ О госрегисрации недвижимости). </w:t>
      </w:r>
    </w:p>
    <w:p w:rsidR="008A2F0F" w:rsidRPr="004671BA" w:rsidRDefault="008A2F0F" w:rsidP="008A2F0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Также мы не можем обойти вниманием существующую в юридической литературе </w:t>
      </w:r>
      <w:r w:rsidRPr="004671BA">
        <w:rPr>
          <w:rFonts w:ascii="Times New Roman" w:hAnsi="Times New Roman" w:cs="Times New Roman"/>
          <w:sz w:val="24"/>
        </w:rPr>
        <w:t>дискусси</w:t>
      </w:r>
      <w:r>
        <w:rPr>
          <w:rFonts w:ascii="Times New Roman" w:hAnsi="Times New Roman" w:cs="Times New Roman"/>
          <w:sz w:val="24"/>
        </w:rPr>
        <w:t>ю</w:t>
      </w:r>
      <w:r w:rsidRPr="004671BA">
        <w:rPr>
          <w:rFonts w:ascii="Times New Roman" w:hAnsi="Times New Roman" w:cs="Times New Roman"/>
          <w:sz w:val="24"/>
        </w:rPr>
        <w:t xml:space="preserve"> о правовой природе права бессрочного пользования жилым помещением, основанием возникновения которого является ст. 19  Федерального закона от 29 декабря 2004 года № 189-ФЗ «О введении в действие Жилищного Кодекса Российской Федерации»</w:t>
      </w:r>
      <w:r w:rsidRPr="004671BA">
        <w:rPr>
          <w:rFonts w:ascii="Times New Roman" w:hAnsi="Times New Roman" w:cs="Times New Roman"/>
          <w:sz w:val="24"/>
          <w:vertAlign w:val="superscript"/>
        </w:rPr>
        <w:footnoteReference w:id="338"/>
      </w:r>
      <w:r w:rsidRPr="004671BA">
        <w:rPr>
          <w:rFonts w:ascii="Times New Roman" w:hAnsi="Times New Roman" w:cs="Times New Roman"/>
          <w:sz w:val="24"/>
        </w:rPr>
        <w:t>. Согласно данной норме право пользования жилым помещением бывших членов семьи не прекращается, если на момент приватизации такого жилого помещения указанные лица имели равные права пользования этим помещением с лицом, его приватизировавшим. Безусловно в данной норме имеется диспозитивная норма, позволяющая изменить приведенный указанный режим на основании договора, однако при возникновении спорных ситуаций суд принимает сторону потерпевшей стороны, однако при этом не удовлетворяет требования истца о государственной регистрации такого права, как по аналогии с правом пользования по завещательному отказу.</w:t>
      </w:r>
    </w:p>
    <w:p w:rsidR="008A2F0F" w:rsidRDefault="008A2F0F" w:rsidP="008A2F0F">
      <w:pPr>
        <w:spacing w:after="0" w:line="240" w:lineRule="auto"/>
        <w:ind w:firstLine="708"/>
        <w:jc w:val="both"/>
        <w:rPr>
          <w:rFonts w:ascii="Times New Roman" w:hAnsi="Times New Roman" w:cs="Times New Roman"/>
          <w:sz w:val="24"/>
        </w:rPr>
      </w:pPr>
      <w:r w:rsidRPr="004671BA">
        <w:rPr>
          <w:rFonts w:ascii="Times New Roman" w:hAnsi="Times New Roman" w:cs="Times New Roman"/>
          <w:sz w:val="24"/>
        </w:rPr>
        <w:t>Так, гражданин П., ссылаясь на норму ст. 19 ФЗ № 189-ФЗ от 29 декабря 2004 года обратился в суд с тем, чтобы суд обязал регистрирующий орган принять документы для целей государственной регистрации права пользования жилым помещением гражданином П. и рассмотреть в качестве основания для регистрации права вышеуказанную норму</w:t>
      </w:r>
      <w:r w:rsidRPr="004671BA">
        <w:rPr>
          <w:rFonts w:ascii="Times New Roman" w:hAnsi="Times New Roman" w:cs="Times New Roman"/>
          <w:sz w:val="24"/>
          <w:vertAlign w:val="superscript"/>
        </w:rPr>
        <w:footnoteReference w:id="339"/>
      </w:r>
      <w:r w:rsidRPr="004671BA">
        <w:rPr>
          <w:rFonts w:ascii="Times New Roman" w:hAnsi="Times New Roman" w:cs="Times New Roman"/>
          <w:sz w:val="24"/>
        </w:rPr>
        <w:t xml:space="preserve">. </w:t>
      </w:r>
    </w:p>
    <w:p w:rsidR="008A2F0F" w:rsidRPr="004671BA" w:rsidRDefault="008A2F0F" w:rsidP="008A2F0F">
      <w:pPr>
        <w:spacing w:after="0" w:line="240" w:lineRule="auto"/>
        <w:ind w:firstLine="708"/>
        <w:jc w:val="both"/>
        <w:rPr>
          <w:rFonts w:ascii="Times New Roman" w:hAnsi="Times New Roman" w:cs="Times New Roman"/>
          <w:sz w:val="24"/>
        </w:rPr>
      </w:pPr>
      <w:r w:rsidRPr="004671BA">
        <w:rPr>
          <w:rFonts w:ascii="Times New Roman" w:hAnsi="Times New Roman" w:cs="Times New Roman"/>
          <w:sz w:val="24"/>
        </w:rPr>
        <w:t>В иске было отказано по следующим основаниям. Квалифицировать рассматриваемое право бессрочного пользования жилым помещением, возникшем в связи со ст. 19 ФЗ № 189-ФЗ от 29 декабря 2004 года как вещное право не представляется возможным ввиду его несоответствия требованиям ст. 216 ГК РФ и в целом данное право не соответствует необходимым квалифицирующим признакам вещного права. Также невозможно испрашиваемое право отнести к ограничениям и обременениям, подлежащим государственной регистрации в соответствии с ФЗ О госрегистрации недвижимости, ввиду того что оно в указанном законе не поименовано.</w:t>
      </w:r>
    </w:p>
    <w:p w:rsidR="008A2F0F" w:rsidRPr="00F5447F" w:rsidRDefault="008A2F0F" w:rsidP="008A2F0F">
      <w:pPr>
        <w:spacing w:after="0" w:line="240" w:lineRule="auto"/>
        <w:ind w:firstLine="708"/>
        <w:jc w:val="both"/>
        <w:rPr>
          <w:rFonts w:ascii="Times New Roman" w:hAnsi="Times New Roman" w:cs="Times New Roman"/>
          <w:sz w:val="24"/>
        </w:rPr>
      </w:pPr>
      <w:r w:rsidRPr="004671BA">
        <w:rPr>
          <w:rFonts w:ascii="Times New Roman" w:hAnsi="Times New Roman" w:cs="Times New Roman"/>
          <w:sz w:val="24"/>
        </w:rPr>
        <w:t>Вышеизложенное позволяет нам сделать вывод, что систем</w:t>
      </w:r>
      <w:r>
        <w:rPr>
          <w:rFonts w:ascii="Times New Roman" w:hAnsi="Times New Roman" w:cs="Times New Roman"/>
          <w:sz w:val="24"/>
        </w:rPr>
        <w:t>а</w:t>
      </w:r>
      <w:r w:rsidRPr="004671BA">
        <w:rPr>
          <w:rFonts w:ascii="Times New Roman" w:hAnsi="Times New Roman" w:cs="Times New Roman"/>
          <w:sz w:val="24"/>
        </w:rPr>
        <w:t xml:space="preserve"> ограниченных вещных прав по российскому законодательству </w:t>
      </w:r>
      <w:r>
        <w:rPr>
          <w:rFonts w:ascii="Times New Roman" w:hAnsi="Times New Roman" w:cs="Times New Roman"/>
          <w:sz w:val="24"/>
        </w:rPr>
        <w:t xml:space="preserve">отличается от системы ограниченных вещных прав, закрепленных гражданским законодательством. </w:t>
      </w:r>
      <w:r w:rsidRPr="004671BA">
        <w:rPr>
          <w:rFonts w:ascii="Times New Roman" w:hAnsi="Times New Roman" w:cs="Times New Roman"/>
          <w:sz w:val="24"/>
        </w:rPr>
        <w:t xml:space="preserve">Что касается тенденций развития законодательства в рассматриваемом направлении, то судебная практика, в том числе и высших судебных органов явствует о необходимости совершенствования норм законодательства о статусе и правовых последствиях отдельных видов прав, имеющих сходный характер с ограниченными вещными правами. Так, право пользования жилым помещением, возникающее по правилам ст. 19 ФЗ № 189-ФЗ от 29 декабря 2004 года «О введении в действие Жилищного кодекса Российской Федерации» необходимо либо </w:t>
      </w:r>
      <w:r w:rsidRPr="004671BA">
        <w:rPr>
          <w:rFonts w:ascii="Times New Roman" w:hAnsi="Times New Roman" w:cs="Times New Roman"/>
          <w:sz w:val="24"/>
        </w:rPr>
        <w:lastRenderedPageBreak/>
        <w:t>признать на законодательном уровне обременением, подлежащем государственной регистрации, либо легализовать процедуру государственной регистрации данного права как ограниченного вещного права по аналогии с правом пользования из завещательного отказа. И в том и в другом случае учет права или обременения в данном случае будет способствовать гарантиям и защите прав как носителей указанного права, так и лиц – добросовестных приобретателей жилых помещений, фактически обремененных правами третьих лиц</w:t>
      </w:r>
      <w:r>
        <w:rPr>
          <w:rFonts w:ascii="Times New Roman" w:hAnsi="Times New Roman" w:cs="Times New Roman"/>
          <w:sz w:val="24"/>
        </w:rPr>
        <w:t>.</w:t>
      </w: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73A27" w:rsidRDefault="00F73A27"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DC7EBE" w:rsidRDefault="00DC7EBE"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5A4AFC" w:rsidRDefault="005A4AFC"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spacing w:after="0" w:line="240" w:lineRule="auto"/>
        <w:ind w:firstLine="709"/>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УДК 347.19</w:t>
      </w:r>
    </w:p>
    <w:p w:rsidR="008A2F0F" w:rsidRDefault="008A2F0F" w:rsidP="008A2F0F">
      <w:pPr>
        <w:spacing w:after="0" w:line="240" w:lineRule="auto"/>
        <w:ind w:firstLine="709"/>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Фролов Вадим Евгеньевич</w:t>
      </w:r>
    </w:p>
    <w:p w:rsidR="008A2F0F" w:rsidRDefault="008A2F0F" w:rsidP="008A2F0F">
      <w:pPr>
        <w:spacing w:after="0" w:line="240" w:lineRule="auto"/>
        <w:ind w:firstLine="709"/>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Frolov Vadim Evgenievich</w:t>
      </w:r>
    </w:p>
    <w:p w:rsidR="008A2F0F" w:rsidRPr="009D6968" w:rsidRDefault="008A2F0F" w:rsidP="008A2F0F">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8A2F0F" w:rsidRPr="009D6968" w:rsidRDefault="008A2F0F" w:rsidP="008A2F0F">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8A2F0F" w:rsidRPr="009D6968" w:rsidRDefault="008A2F0F" w:rsidP="008A2F0F">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8A2F0F" w:rsidRPr="003F61AF" w:rsidRDefault="008A2F0F" w:rsidP="008A2F0F">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8A2F0F" w:rsidRPr="008A5A8E" w:rsidRDefault="008A2F0F" w:rsidP="008A2F0F">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8A2F0F" w:rsidRDefault="008A2F0F" w:rsidP="008A2F0F">
      <w:pPr>
        <w:spacing w:after="0" w:line="240" w:lineRule="auto"/>
        <w:ind w:firstLine="709"/>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Российская Федерация, г. Краснодар</w:t>
      </w:r>
    </w:p>
    <w:p w:rsidR="008A2F0F" w:rsidRDefault="008A2F0F" w:rsidP="008A2F0F">
      <w:pPr>
        <w:spacing w:after="0" w:line="240" w:lineRule="auto"/>
        <w:ind w:firstLine="709"/>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Russian Federation, Krasnodar</w:t>
      </w:r>
    </w:p>
    <w:p w:rsidR="008A2F0F" w:rsidRDefault="008A2F0F" w:rsidP="008A2F0F">
      <w:pPr>
        <w:spacing w:after="0" w:line="240" w:lineRule="auto"/>
        <w:ind w:firstLine="709"/>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Segazxc1@gmail.com</w:t>
      </w:r>
    </w:p>
    <w:p w:rsidR="008A2F0F" w:rsidRDefault="008A2F0F" w:rsidP="008A2F0F">
      <w:pPr>
        <w:spacing w:after="0" w:line="240" w:lineRule="auto"/>
        <w:ind w:firstLine="709"/>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Научный руководитель:</w:t>
      </w:r>
    </w:p>
    <w:p w:rsidR="008A2F0F" w:rsidRDefault="008A2F0F" w:rsidP="008A2F0F">
      <w:pPr>
        <w:spacing w:after="0" w:line="240" w:lineRule="auto"/>
        <w:ind w:firstLine="709"/>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Новикова С. В., к.ю.н., доцент</w:t>
      </w:r>
    </w:p>
    <w:p w:rsidR="008A2F0F" w:rsidRPr="007B7A90" w:rsidRDefault="008A2F0F" w:rsidP="008A2F0F">
      <w:pPr>
        <w:spacing w:after="0" w:line="240" w:lineRule="auto"/>
        <w:ind w:firstLine="709"/>
        <w:jc w:val="right"/>
        <w:rPr>
          <w:rFonts w:ascii="Times New Roman" w:eastAsia="Times New Roman" w:hAnsi="Times New Roman" w:cs="Times New Roman"/>
          <w:color w:val="000000"/>
          <w:sz w:val="24"/>
          <w:szCs w:val="24"/>
        </w:rPr>
      </w:pPr>
    </w:p>
    <w:p w:rsidR="008A2F0F" w:rsidRPr="007B7A90" w:rsidRDefault="008A2F0F" w:rsidP="008A2F0F">
      <w:pPr>
        <w:spacing w:after="0" w:line="240" w:lineRule="auto"/>
        <w:jc w:val="center"/>
        <w:rPr>
          <w:rFonts w:ascii="Times New Roman" w:eastAsia="Times New Roman" w:hAnsi="Times New Roman" w:cs="Times New Roman"/>
          <w:b/>
          <w:sz w:val="24"/>
          <w:szCs w:val="24"/>
        </w:rPr>
      </w:pPr>
      <w:r w:rsidRPr="007B7A90">
        <w:rPr>
          <w:rFonts w:ascii="Times New Roman" w:eastAsia="Times New Roman" w:hAnsi="Times New Roman" w:cs="Times New Roman"/>
          <w:b/>
          <w:sz w:val="24"/>
          <w:szCs w:val="24"/>
        </w:rPr>
        <w:t>К ВОПРОСУ О ПРАВОВОМ СТАТУСЕ ПОЛИТИЧЕСКОЙ ПАРТИИ КАК ЮРИДИЧЕСКОГО ЛИЦА</w:t>
      </w:r>
    </w:p>
    <w:p w:rsidR="008A2F0F" w:rsidRPr="007B7A90" w:rsidRDefault="008A2F0F" w:rsidP="008A2F0F">
      <w:pPr>
        <w:spacing w:after="0" w:line="240" w:lineRule="auto"/>
        <w:jc w:val="center"/>
        <w:rPr>
          <w:rFonts w:ascii="Times New Roman" w:eastAsia="Times New Roman" w:hAnsi="Times New Roman" w:cs="Times New Roman"/>
          <w:b/>
          <w:color w:val="000000"/>
          <w:sz w:val="24"/>
          <w:szCs w:val="24"/>
        </w:rPr>
      </w:pPr>
    </w:p>
    <w:p w:rsidR="008A2F0F" w:rsidRPr="007B7A90" w:rsidRDefault="008A2F0F" w:rsidP="008A2F0F">
      <w:pPr>
        <w:spacing w:after="0" w:line="240" w:lineRule="auto"/>
        <w:ind w:right="-1"/>
        <w:jc w:val="center"/>
        <w:rPr>
          <w:rFonts w:ascii="Times New Roman" w:eastAsia="Times New Roman" w:hAnsi="Times New Roman" w:cs="Times New Roman"/>
          <w:sz w:val="24"/>
          <w:szCs w:val="24"/>
          <w:lang w:val="en-US"/>
        </w:rPr>
      </w:pPr>
      <w:r w:rsidRPr="007B7A90">
        <w:rPr>
          <w:rFonts w:ascii="Times New Roman" w:eastAsia="Times New Roman" w:hAnsi="Times New Roman" w:cs="Times New Roman"/>
          <w:b/>
          <w:sz w:val="24"/>
          <w:szCs w:val="24"/>
          <w:lang w:val="en-US"/>
        </w:rPr>
        <w:t>TO THE QUESTION OF THE LEGAL STATUS OF THE POLITICAL PARTY AS A LEGAL ENTITY</w:t>
      </w:r>
    </w:p>
    <w:p w:rsidR="008A2F0F" w:rsidRPr="00AC06CF" w:rsidRDefault="008A2F0F" w:rsidP="008A2F0F">
      <w:pPr>
        <w:spacing w:after="0" w:line="240" w:lineRule="auto"/>
        <w:ind w:right="-1" w:firstLine="709"/>
        <w:jc w:val="both"/>
        <w:rPr>
          <w:rFonts w:ascii="Times New Roman" w:eastAsia="Times New Roman" w:hAnsi="Times New Roman" w:cs="Times New Roman"/>
          <w:i/>
          <w:sz w:val="24"/>
          <w:lang w:val="en-US"/>
        </w:rPr>
      </w:pPr>
    </w:p>
    <w:p w:rsidR="008A2F0F" w:rsidRPr="00D67ABE" w:rsidRDefault="008A2F0F" w:rsidP="008A2F0F">
      <w:pPr>
        <w:spacing w:after="0" w:line="240" w:lineRule="auto"/>
        <w:ind w:right="-1" w:firstLine="709"/>
        <w:jc w:val="both"/>
        <w:rPr>
          <w:rFonts w:ascii="Times New Roman" w:eastAsia="Times New Roman" w:hAnsi="Times New Roman" w:cs="Times New Roman"/>
          <w:i/>
          <w:sz w:val="24"/>
        </w:rPr>
      </w:pPr>
      <w:r w:rsidRPr="00D67ABE">
        <w:rPr>
          <w:rFonts w:ascii="Times New Roman" w:eastAsia="Times New Roman" w:hAnsi="Times New Roman" w:cs="Times New Roman"/>
          <w:i/>
          <w:sz w:val="24"/>
        </w:rPr>
        <w:t>В данной статье рассматривается политическая партия как носитель гражданско-правового статуса. В работе предоставляется характеристика партии как субъекта частного права. Проводится анализ способов создания и ограничений при создании партии, ликвидации, реорганизации, определение учредительного документа. Приводятся примеры дифференциации политической партии и общественной организации в аспектах, перечисленных выше, а также в способах формирования имущества.</w:t>
      </w:r>
    </w:p>
    <w:p w:rsidR="008A2F0F" w:rsidRDefault="008A2F0F" w:rsidP="008A2F0F">
      <w:pPr>
        <w:spacing w:after="0" w:line="240" w:lineRule="auto"/>
        <w:ind w:right="-1" w:firstLine="709"/>
        <w:jc w:val="both"/>
        <w:rPr>
          <w:rFonts w:ascii="Times New Roman" w:eastAsia="Times New Roman" w:hAnsi="Times New Roman" w:cs="Times New Roman"/>
          <w:i/>
          <w:sz w:val="24"/>
        </w:rPr>
      </w:pPr>
      <w:r w:rsidRPr="00D67ABE">
        <w:rPr>
          <w:rFonts w:ascii="Times New Roman" w:eastAsia="Times New Roman" w:hAnsi="Times New Roman" w:cs="Times New Roman"/>
          <w:i/>
          <w:sz w:val="24"/>
        </w:rPr>
        <w:t>Ключевые</w:t>
      </w:r>
      <w:r w:rsidRPr="007B7A90">
        <w:rPr>
          <w:rFonts w:ascii="Times New Roman" w:eastAsia="Times New Roman" w:hAnsi="Times New Roman" w:cs="Times New Roman"/>
          <w:i/>
          <w:sz w:val="24"/>
        </w:rPr>
        <w:t xml:space="preserve"> </w:t>
      </w:r>
      <w:r w:rsidRPr="00D67ABE">
        <w:rPr>
          <w:rFonts w:ascii="Times New Roman" w:eastAsia="Times New Roman" w:hAnsi="Times New Roman" w:cs="Times New Roman"/>
          <w:i/>
          <w:sz w:val="24"/>
        </w:rPr>
        <w:t>слова</w:t>
      </w:r>
      <w:r w:rsidRPr="007B7A90">
        <w:rPr>
          <w:rFonts w:ascii="Times New Roman" w:eastAsia="Times New Roman" w:hAnsi="Times New Roman" w:cs="Times New Roman"/>
          <w:i/>
          <w:sz w:val="24"/>
        </w:rPr>
        <w:t xml:space="preserve">: </w:t>
      </w:r>
      <w:r w:rsidRPr="00D67ABE">
        <w:rPr>
          <w:rFonts w:ascii="Times New Roman" w:eastAsia="Times New Roman" w:hAnsi="Times New Roman" w:cs="Times New Roman"/>
          <w:i/>
          <w:sz w:val="24"/>
        </w:rPr>
        <w:t>общественное</w:t>
      </w:r>
      <w:r w:rsidRPr="007B7A90">
        <w:rPr>
          <w:rFonts w:ascii="Times New Roman" w:eastAsia="Times New Roman" w:hAnsi="Times New Roman" w:cs="Times New Roman"/>
          <w:i/>
          <w:sz w:val="24"/>
        </w:rPr>
        <w:t xml:space="preserve"> </w:t>
      </w:r>
      <w:r w:rsidRPr="00D67ABE">
        <w:rPr>
          <w:rFonts w:ascii="Times New Roman" w:eastAsia="Times New Roman" w:hAnsi="Times New Roman" w:cs="Times New Roman"/>
          <w:i/>
          <w:sz w:val="24"/>
        </w:rPr>
        <w:t>объединение</w:t>
      </w:r>
      <w:r w:rsidRPr="007B7A90">
        <w:rPr>
          <w:rFonts w:ascii="Times New Roman" w:eastAsia="Times New Roman" w:hAnsi="Times New Roman" w:cs="Times New Roman"/>
          <w:i/>
          <w:sz w:val="24"/>
        </w:rPr>
        <w:t xml:space="preserve">, </w:t>
      </w:r>
      <w:r w:rsidRPr="00D67ABE">
        <w:rPr>
          <w:rFonts w:ascii="Times New Roman" w:eastAsia="Times New Roman" w:hAnsi="Times New Roman" w:cs="Times New Roman"/>
          <w:i/>
          <w:sz w:val="24"/>
        </w:rPr>
        <w:t>политическая</w:t>
      </w:r>
      <w:r w:rsidRPr="007B7A90">
        <w:rPr>
          <w:rFonts w:ascii="Times New Roman" w:eastAsia="Times New Roman" w:hAnsi="Times New Roman" w:cs="Times New Roman"/>
          <w:i/>
          <w:sz w:val="24"/>
        </w:rPr>
        <w:t xml:space="preserve"> </w:t>
      </w:r>
      <w:r w:rsidRPr="00D67ABE">
        <w:rPr>
          <w:rFonts w:ascii="Times New Roman" w:eastAsia="Times New Roman" w:hAnsi="Times New Roman" w:cs="Times New Roman"/>
          <w:i/>
          <w:sz w:val="24"/>
        </w:rPr>
        <w:t>партия</w:t>
      </w:r>
      <w:r w:rsidRPr="007B7A90">
        <w:rPr>
          <w:rFonts w:ascii="Times New Roman" w:eastAsia="Times New Roman" w:hAnsi="Times New Roman" w:cs="Times New Roman"/>
          <w:i/>
          <w:sz w:val="24"/>
        </w:rPr>
        <w:t xml:space="preserve">, </w:t>
      </w:r>
      <w:r w:rsidRPr="00D67ABE">
        <w:rPr>
          <w:rFonts w:ascii="Times New Roman" w:eastAsia="Times New Roman" w:hAnsi="Times New Roman" w:cs="Times New Roman"/>
          <w:i/>
          <w:sz w:val="24"/>
        </w:rPr>
        <w:t>юридическое</w:t>
      </w:r>
      <w:r w:rsidRPr="007B7A90">
        <w:rPr>
          <w:rFonts w:ascii="Times New Roman" w:eastAsia="Times New Roman" w:hAnsi="Times New Roman" w:cs="Times New Roman"/>
          <w:i/>
          <w:sz w:val="24"/>
        </w:rPr>
        <w:t xml:space="preserve"> </w:t>
      </w:r>
      <w:r w:rsidRPr="00D67ABE">
        <w:rPr>
          <w:rFonts w:ascii="Times New Roman" w:eastAsia="Times New Roman" w:hAnsi="Times New Roman" w:cs="Times New Roman"/>
          <w:i/>
          <w:sz w:val="24"/>
        </w:rPr>
        <w:t>лицо</w:t>
      </w:r>
      <w:r w:rsidRPr="007B7A90">
        <w:rPr>
          <w:rFonts w:ascii="Times New Roman" w:eastAsia="Times New Roman" w:hAnsi="Times New Roman" w:cs="Times New Roman"/>
          <w:i/>
          <w:sz w:val="24"/>
        </w:rPr>
        <w:t>.</w:t>
      </w:r>
    </w:p>
    <w:p w:rsidR="008A2F0F" w:rsidRPr="007B7A90" w:rsidRDefault="008A2F0F" w:rsidP="008A2F0F">
      <w:pPr>
        <w:spacing w:after="0" w:line="240" w:lineRule="auto"/>
        <w:ind w:right="-1" w:firstLine="709"/>
        <w:jc w:val="both"/>
        <w:rPr>
          <w:rFonts w:ascii="Times New Roman" w:eastAsia="Times New Roman" w:hAnsi="Times New Roman" w:cs="Times New Roman"/>
          <w:i/>
          <w:sz w:val="24"/>
          <w:lang w:val="en-US"/>
        </w:rPr>
      </w:pPr>
      <w:r w:rsidRPr="007B7A90">
        <w:rPr>
          <w:rFonts w:ascii="Times New Roman" w:eastAsia="Times New Roman" w:hAnsi="Times New Roman" w:cs="Times New Roman"/>
          <w:i/>
          <w:sz w:val="24"/>
          <w:lang w:val="en-US"/>
        </w:rPr>
        <w:t>This article considers the political party as the bearer of the civil status. In this work, the characteristic of the party as a subject of private law is provided. An analysis is made of the ways of creating and limiting the creation of a party, liquidation, reorganization, the determination of the constituent document. Examples are given of the differentiation of a political party and a public organization in the aspects listed above, as well as in the ways of forming property.</w:t>
      </w:r>
    </w:p>
    <w:p w:rsidR="008A2F0F" w:rsidRPr="007B7A90" w:rsidRDefault="008A2F0F" w:rsidP="008A2F0F">
      <w:pPr>
        <w:spacing w:after="0" w:line="240" w:lineRule="auto"/>
        <w:ind w:right="-1" w:firstLine="709"/>
        <w:jc w:val="both"/>
        <w:rPr>
          <w:rFonts w:ascii="Times New Roman" w:eastAsia="Times New Roman" w:hAnsi="Times New Roman" w:cs="Times New Roman"/>
          <w:i/>
          <w:sz w:val="24"/>
          <w:lang w:val="en-US"/>
        </w:rPr>
      </w:pPr>
      <w:r w:rsidRPr="00D67ABE">
        <w:rPr>
          <w:rFonts w:ascii="Times New Roman" w:eastAsia="Times New Roman" w:hAnsi="Times New Roman" w:cs="Times New Roman"/>
          <w:i/>
          <w:sz w:val="24"/>
          <w:lang w:val="en-US"/>
        </w:rPr>
        <w:t>Keywords: public association, political party, legal entity.</w:t>
      </w:r>
    </w:p>
    <w:p w:rsidR="008A2F0F" w:rsidRPr="007B7A90" w:rsidRDefault="008A2F0F" w:rsidP="008A2F0F">
      <w:pPr>
        <w:spacing w:after="0" w:line="240" w:lineRule="auto"/>
        <w:ind w:right="-1" w:firstLine="709"/>
        <w:jc w:val="both"/>
        <w:rPr>
          <w:rFonts w:ascii="Times New Roman" w:eastAsia="Times New Roman" w:hAnsi="Times New Roman" w:cs="Times New Roman"/>
          <w:i/>
          <w:sz w:val="24"/>
          <w:lang w:val="en-US"/>
        </w:rPr>
      </w:pP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Современный гражданский оборот невозможно представить без взаимодействия субъектов гражданского права, на стороне которых одновременно могут выступать как индивидуумы (физические и юридические лица), так и публичные образования. При этом, правовое положение, а также характер взаимодействия таких субъектов все чаще свидетельствует о расширении сферы взаимодействия гражданского права с иными отраслями российского права, в том числе и конституционным правом. </w:t>
      </w:r>
    </w:p>
    <w:p w:rsidR="008A2F0F" w:rsidRDefault="008A2F0F" w:rsidP="008A2F0F">
      <w:pPr>
        <w:spacing w:after="0" w:line="240" w:lineRule="auto"/>
        <w:ind w:right="-1" w:firstLine="709"/>
        <w:jc w:val="both"/>
        <w:rPr>
          <w:rFonts w:ascii="Times New Roman" w:eastAsia="Times New Roman" w:hAnsi="Times New Roman" w:cs="Times New Roman"/>
          <w:sz w:val="24"/>
        </w:rPr>
      </w:pPr>
      <w:r w:rsidRPr="00AE2DE0">
        <w:rPr>
          <w:rFonts w:ascii="Times New Roman" w:eastAsia="Times New Roman" w:hAnsi="Times New Roman" w:cs="Times New Roman"/>
          <w:sz w:val="24"/>
        </w:rPr>
        <w:t xml:space="preserve">В </w:t>
      </w:r>
      <w:r>
        <w:rPr>
          <w:rFonts w:ascii="Times New Roman" w:eastAsia="Times New Roman" w:hAnsi="Times New Roman" w:cs="Times New Roman"/>
          <w:sz w:val="24"/>
        </w:rPr>
        <w:t>настоящее время в</w:t>
      </w:r>
      <w:r w:rsidRPr="00AE2DE0">
        <w:rPr>
          <w:rFonts w:ascii="Times New Roman" w:eastAsia="Times New Roman" w:hAnsi="Times New Roman" w:cs="Times New Roman"/>
          <w:sz w:val="24"/>
        </w:rPr>
        <w:t xml:space="preserve"> юридической литературе активно обсуждается воп</w:t>
      </w:r>
      <w:r>
        <w:rPr>
          <w:rFonts w:ascii="Times New Roman" w:eastAsia="Times New Roman" w:hAnsi="Times New Roman" w:cs="Times New Roman"/>
          <w:sz w:val="24"/>
        </w:rPr>
        <w:t xml:space="preserve">рос о </w:t>
      </w:r>
      <w:r w:rsidRPr="00AE2DE0">
        <w:rPr>
          <w:rFonts w:ascii="Times New Roman" w:eastAsia="Times New Roman" w:hAnsi="Times New Roman" w:cs="Times New Roman"/>
          <w:sz w:val="24"/>
        </w:rPr>
        <w:t>взаимовлиянии и взаимопроникновен</w:t>
      </w:r>
      <w:r>
        <w:rPr>
          <w:rFonts w:ascii="Times New Roman" w:eastAsia="Times New Roman" w:hAnsi="Times New Roman" w:cs="Times New Roman"/>
          <w:sz w:val="24"/>
        </w:rPr>
        <w:t xml:space="preserve">ии частного и публичного права, </w:t>
      </w:r>
      <w:r w:rsidRPr="00AE2DE0">
        <w:rPr>
          <w:rFonts w:ascii="Times New Roman" w:eastAsia="Times New Roman" w:hAnsi="Times New Roman" w:cs="Times New Roman"/>
          <w:sz w:val="24"/>
        </w:rPr>
        <w:t>расширении сферы взаимодействия различ</w:t>
      </w:r>
      <w:r>
        <w:rPr>
          <w:rFonts w:ascii="Times New Roman" w:eastAsia="Times New Roman" w:hAnsi="Times New Roman" w:cs="Times New Roman"/>
          <w:sz w:val="24"/>
        </w:rPr>
        <w:t xml:space="preserve">ных отраслей права, в частности </w:t>
      </w:r>
      <w:r w:rsidRPr="00AE2DE0">
        <w:rPr>
          <w:rFonts w:ascii="Times New Roman" w:eastAsia="Times New Roman" w:hAnsi="Times New Roman" w:cs="Times New Roman"/>
          <w:sz w:val="24"/>
        </w:rPr>
        <w:t>консти</w:t>
      </w:r>
      <w:r>
        <w:rPr>
          <w:rFonts w:ascii="Times New Roman" w:eastAsia="Times New Roman" w:hAnsi="Times New Roman" w:cs="Times New Roman"/>
          <w:sz w:val="24"/>
        </w:rPr>
        <w:t>туционного и гражданского права</w:t>
      </w:r>
      <w:r>
        <w:rPr>
          <w:rStyle w:val="a9"/>
          <w:rFonts w:ascii="Times New Roman" w:eastAsia="Times New Roman" w:hAnsi="Times New Roman" w:cs="Times New Roman"/>
          <w:sz w:val="24"/>
        </w:rPr>
        <w:footnoteReference w:id="340"/>
      </w:r>
      <w:r>
        <w:rPr>
          <w:rFonts w:ascii="Times New Roman" w:eastAsia="Times New Roman" w:hAnsi="Times New Roman" w:cs="Times New Roman"/>
          <w:sz w:val="24"/>
        </w:rPr>
        <w:t xml:space="preserve">. </w:t>
      </w:r>
      <w:r w:rsidRPr="00AE2DE0">
        <w:rPr>
          <w:rFonts w:ascii="Times New Roman" w:eastAsia="Times New Roman" w:hAnsi="Times New Roman" w:cs="Times New Roman"/>
          <w:sz w:val="24"/>
        </w:rPr>
        <w:t xml:space="preserve">Одним из таких феноменов является, по нашему мнению, </w:t>
      </w:r>
      <w:r>
        <w:rPr>
          <w:rFonts w:ascii="Times New Roman" w:eastAsia="Times New Roman" w:hAnsi="Times New Roman" w:cs="Times New Roman"/>
          <w:sz w:val="24"/>
        </w:rPr>
        <w:t xml:space="preserve">сфера правового регулирования такого правового инструмента как </w:t>
      </w:r>
      <w:r w:rsidRPr="00AE2DE0">
        <w:rPr>
          <w:rFonts w:ascii="Times New Roman" w:eastAsia="Times New Roman" w:hAnsi="Times New Roman" w:cs="Times New Roman"/>
          <w:sz w:val="24"/>
        </w:rPr>
        <w:t>политическая партия.</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Данная правовая категория с одной стороны регулируется нормами публичного права. Так, нормы ч. 3 ст. 13 и ч.1 ст. 30 Конституции Российской Федерации</w:t>
      </w:r>
      <w:r>
        <w:rPr>
          <w:rStyle w:val="a9"/>
          <w:rFonts w:ascii="Times New Roman" w:eastAsia="Times New Roman" w:hAnsi="Times New Roman" w:cs="Times New Roman"/>
          <w:sz w:val="24"/>
        </w:rPr>
        <w:footnoteReference w:id="341"/>
      </w:r>
      <w:r>
        <w:rPr>
          <w:rFonts w:ascii="Times New Roman" w:eastAsia="Times New Roman" w:hAnsi="Times New Roman" w:cs="Times New Roman"/>
          <w:sz w:val="24"/>
        </w:rPr>
        <w:t xml:space="preserve"> закрепляют принцип многопартийности и конституционное право граждан на объединение, в том числе путем объединения в политические партии. С другой стороны, реализация указанных прав граждан воплощается в законодательстве о юридических лицах, так как политическая партия, являясь формой объединения граждан, одновременно выступает самостоятельным субъектом гражданских правоотношений, т.е. субъектом частного права. Однако, в юридической науке бытует мнение, что   </w:t>
      </w:r>
      <w:r w:rsidRPr="00A003D8">
        <w:rPr>
          <w:rFonts w:ascii="Times New Roman" w:eastAsia="Times New Roman" w:hAnsi="Times New Roman" w:cs="Times New Roman"/>
          <w:sz w:val="24"/>
        </w:rPr>
        <w:t xml:space="preserve">политические партии являются </w:t>
      </w:r>
      <w:r>
        <w:rPr>
          <w:rFonts w:ascii="Times New Roman" w:eastAsia="Times New Roman" w:hAnsi="Times New Roman" w:cs="Times New Roman"/>
          <w:sz w:val="24"/>
        </w:rPr>
        <w:t xml:space="preserve">не только субъектами частного права, но </w:t>
      </w:r>
      <w:r w:rsidRPr="00A003D8">
        <w:rPr>
          <w:rFonts w:ascii="Times New Roman" w:eastAsia="Times New Roman" w:hAnsi="Times New Roman" w:cs="Times New Roman"/>
          <w:sz w:val="24"/>
        </w:rPr>
        <w:t>юридиче</w:t>
      </w:r>
      <w:r>
        <w:rPr>
          <w:rFonts w:ascii="Times New Roman" w:eastAsia="Times New Roman" w:hAnsi="Times New Roman" w:cs="Times New Roman"/>
          <w:sz w:val="24"/>
        </w:rPr>
        <w:t xml:space="preserve">скими лицами публичного права, так как </w:t>
      </w:r>
      <w:r w:rsidRPr="00A003D8">
        <w:rPr>
          <w:rFonts w:ascii="Times New Roman" w:eastAsia="Times New Roman" w:hAnsi="Times New Roman" w:cs="Times New Roman"/>
          <w:sz w:val="24"/>
        </w:rPr>
        <w:t>они участвуют в формировании публичной (государственной) власти</w:t>
      </w:r>
      <w:r>
        <w:rPr>
          <w:rStyle w:val="a9"/>
          <w:rFonts w:ascii="Times New Roman" w:eastAsia="Times New Roman" w:hAnsi="Times New Roman" w:cs="Times New Roman"/>
          <w:sz w:val="24"/>
        </w:rPr>
        <w:footnoteReference w:id="342"/>
      </w:r>
      <w:r>
        <w:rPr>
          <w:rFonts w:ascii="Times New Roman" w:eastAsia="Times New Roman" w:hAnsi="Times New Roman" w:cs="Times New Roman"/>
          <w:sz w:val="24"/>
        </w:rPr>
        <w:t>. Более того, анализ юридической литературы свидетельствует, что правовое положение политической партии как субъекта частного и публичного права вызывает дискуссию среди цивилистов и иных ученых.</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Проблема данной тематики, на наш взгляд, заключается в том, что политическую партию многие ученые рассматривают только с политического аспекта, игнорируя, например, гражданско-правовой. Как справедливо, отмечает Т.Б. Бекназар-Юзбашев, для законодателя «с давних пор затруднительно было юридически оформить институт политических партий», ибо «по своему происхождению, сфере своей деятельности, функциональному предназначению партии в большей мере представляют собой общественно-политическую, чем государственно-правовую категорию»</w:t>
      </w:r>
      <w:r>
        <w:rPr>
          <w:rStyle w:val="a9"/>
          <w:rFonts w:ascii="Times New Roman" w:eastAsia="Times New Roman" w:hAnsi="Times New Roman" w:cs="Times New Roman"/>
          <w:sz w:val="24"/>
        </w:rPr>
        <w:footnoteReference w:id="343"/>
      </w:r>
      <w:r>
        <w:rPr>
          <w:rFonts w:ascii="Times New Roman" w:eastAsia="Times New Roman" w:hAnsi="Times New Roman" w:cs="Times New Roman"/>
          <w:sz w:val="24"/>
        </w:rPr>
        <w:t xml:space="preserve">. Такая двойственность юридической сущности политической партии вполне объяснима, ведь даже судебная практика придерживается позиции, что политическая партия - это категория, в большей степени являющаяся инструментом публично-правовых отношений. Так, в п.3.1 </w:t>
      </w:r>
      <w:r w:rsidRPr="00464A21">
        <w:rPr>
          <w:rFonts w:ascii="Times New Roman" w:eastAsia="Times New Roman" w:hAnsi="Times New Roman" w:cs="Times New Roman"/>
          <w:sz w:val="24"/>
        </w:rPr>
        <w:t>Постановлени</w:t>
      </w:r>
      <w:r>
        <w:rPr>
          <w:rFonts w:ascii="Times New Roman" w:eastAsia="Times New Roman" w:hAnsi="Times New Roman" w:cs="Times New Roman"/>
          <w:sz w:val="24"/>
        </w:rPr>
        <w:t>и</w:t>
      </w:r>
      <w:r w:rsidRPr="00464A21">
        <w:rPr>
          <w:rFonts w:ascii="Times New Roman" w:eastAsia="Times New Roman" w:hAnsi="Times New Roman" w:cs="Times New Roman"/>
          <w:sz w:val="24"/>
        </w:rPr>
        <w:t xml:space="preserve"> Конституционного Суда РФ от 01.02.2005 </w:t>
      </w:r>
      <w:r>
        <w:rPr>
          <w:rFonts w:ascii="Times New Roman" w:eastAsia="Times New Roman" w:hAnsi="Times New Roman" w:cs="Times New Roman"/>
          <w:sz w:val="24"/>
        </w:rPr>
        <w:t>№</w:t>
      </w:r>
      <w:r w:rsidRPr="00464A21">
        <w:rPr>
          <w:rFonts w:ascii="Times New Roman" w:eastAsia="Times New Roman" w:hAnsi="Times New Roman" w:cs="Times New Roman"/>
          <w:sz w:val="24"/>
        </w:rPr>
        <w:t xml:space="preserve"> 1-П</w:t>
      </w:r>
      <w:r>
        <w:rPr>
          <w:rFonts w:ascii="Times New Roman" w:eastAsia="Times New Roman" w:hAnsi="Times New Roman" w:cs="Times New Roman"/>
          <w:sz w:val="24"/>
        </w:rPr>
        <w:t xml:space="preserve"> суд разъясняет, что «</w:t>
      </w:r>
      <w:r w:rsidRPr="00905C0E">
        <w:rPr>
          <w:rFonts w:ascii="Times New Roman" w:eastAsia="Times New Roman" w:hAnsi="Times New Roman" w:cs="Times New Roman"/>
          <w:sz w:val="24"/>
        </w:rPr>
        <w:t>Политические партии - особый вид общественных объединений. Деятельность политических партий непосредственно связана с организацией и функционированием публичной (политической) власти, они включены в процесс властных отношений и в то же время, будучи добровольными объединениями в рамках гражданского общества, выступают в качестве необходимого института представительной демократии, обеспечивающего участие граждан в политической жизни общества</w:t>
      </w:r>
      <w:r>
        <w:rPr>
          <w:rFonts w:ascii="Times New Roman" w:eastAsia="Times New Roman" w:hAnsi="Times New Roman" w:cs="Times New Roman"/>
          <w:sz w:val="24"/>
        </w:rPr>
        <w:t>…»</w:t>
      </w:r>
      <w:r>
        <w:rPr>
          <w:rStyle w:val="a9"/>
          <w:rFonts w:ascii="Times New Roman" w:eastAsia="Times New Roman" w:hAnsi="Times New Roman" w:cs="Times New Roman"/>
          <w:sz w:val="24"/>
        </w:rPr>
        <w:footnoteReference w:id="344"/>
      </w:r>
      <w:r w:rsidRPr="00905C0E">
        <w:rPr>
          <w:rFonts w:ascii="Times New Roman" w:eastAsia="Times New Roman" w:hAnsi="Times New Roman" w:cs="Times New Roman"/>
          <w:sz w:val="24"/>
        </w:rPr>
        <w:t>.</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В данной статье, в целях исследования особенностей правового положения политической партии как юридического лица, мы предприняли попытку абстрагироваться от политической составляющей рассматриваемого субъекта, и изучить конкретно аспекты правового статуса политической партии, регулируемые не публично-правовым законодательством, а гражданско-правовым.</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Статус политической партии как юридического лица определяется нормами различных нормативно-правовых актов. Так, базовой нормой, определяющей статус политической партии как субъекта частного права является п.2 ч.3 ст.50 Гражданского кодекса Российской Федерации</w:t>
      </w:r>
      <w:r>
        <w:rPr>
          <w:rStyle w:val="a9"/>
          <w:rFonts w:ascii="Times New Roman" w:eastAsia="Times New Roman" w:hAnsi="Times New Roman" w:cs="Times New Roman"/>
          <w:sz w:val="24"/>
        </w:rPr>
        <w:footnoteReference w:id="345"/>
      </w:r>
      <w:r>
        <w:rPr>
          <w:rFonts w:ascii="Times New Roman" w:eastAsia="Times New Roman" w:hAnsi="Times New Roman" w:cs="Times New Roman"/>
          <w:sz w:val="24"/>
        </w:rPr>
        <w:t xml:space="preserve"> (далее ГК РФ), который определяет политическую партию как разновидность некоммерческой корпоративной организации, создаваемой в форме общественного объединения. Специальными нормативными актами в рассматриваемой сфере правоотношений соответственно будут - Федеральный закон</w:t>
      </w:r>
      <w:r w:rsidRPr="008D09E5">
        <w:t xml:space="preserve"> </w:t>
      </w:r>
      <w:r w:rsidRPr="008D09E5">
        <w:rPr>
          <w:rFonts w:ascii="Times New Roman" w:eastAsia="Times New Roman" w:hAnsi="Times New Roman" w:cs="Times New Roman"/>
          <w:sz w:val="24"/>
        </w:rPr>
        <w:t xml:space="preserve">от </w:t>
      </w:r>
      <w:r w:rsidRPr="008D09E5">
        <w:rPr>
          <w:rFonts w:ascii="Times New Roman" w:eastAsia="Times New Roman" w:hAnsi="Times New Roman" w:cs="Times New Roman"/>
          <w:sz w:val="24"/>
        </w:rPr>
        <w:lastRenderedPageBreak/>
        <w:t xml:space="preserve">19.05.1995 </w:t>
      </w:r>
      <w:r>
        <w:rPr>
          <w:rFonts w:ascii="Times New Roman" w:eastAsia="Times New Roman" w:hAnsi="Times New Roman" w:cs="Times New Roman"/>
          <w:sz w:val="24"/>
        </w:rPr>
        <w:t>№</w:t>
      </w:r>
      <w:r w:rsidRPr="008D09E5">
        <w:rPr>
          <w:rFonts w:ascii="Times New Roman" w:eastAsia="Times New Roman" w:hAnsi="Times New Roman" w:cs="Times New Roman"/>
          <w:sz w:val="24"/>
        </w:rPr>
        <w:t xml:space="preserve"> 82-ФЗ </w:t>
      </w:r>
      <w:r>
        <w:rPr>
          <w:rFonts w:ascii="Times New Roman" w:eastAsia="Times New Roman" w:hAnsi="Times New Roman" w:cs="Times New Roman"/>
          <w:sz w:val="24"/>
        </w:rPr>
        <w:t>«Об общественных объединениях»</w:t>
      </w:r>
      <w:r>
        <w:rPr>
          <w:rStyle w:val="a9"/>
          <w:rFonts w:ascii="Times New Roman" w:eastAsia="Times New Roman" w:hAnsi="Times New Roman" w:cs="Times New Roman"/>
          <w:sz w:val="24"/>
        </w:rPr>
        <w:footnoteReference w:id="346"/>
      </w:r>
      <w:r>
        <w:rPr>
          <w:rFonts w:ascii="Times New Roman" w:eastAsia="Times New Roman" w:hAnsi="Times New Roman" w:cs="Times New Roman"/>
          <w:sz w:val="24"/>
        </w:rPr>
        <w:t xml:space="preserve"> (ввиду того, что термин «общественные объединения» представляет обобщающую категорию, которая включает, в том числе, политические партии, профессиональные союзы и другие формы объединений) и Федеральный закон</w:t>
      </w:r>
      <w:r w:rsidRPr="008D09E5">
        <w:t xml:space="preserve"> </w:t>
      </w:r>
      <w:r w:rsidRPr="008D09E5">
        <w:rPr>
          <w:rFonts w:ascii="Times New Roman" w:eastAsia="Times New Roman" w:hAnsi="Times New Roman" w:cs="Times New Roman"/>
          <w:sz w:val="24"/>
        </w:rPr>
        <w:t xml:space="preserve">от 11.07.2001 </w:t>
      </w:r>
      <w:r>
        <w:rPr>
          <w:rFonts w:ascii="Times New Roman" w:eastAsia="Times New Roman" w:hAnsi="Times New Roman" w:cs="Times New Roman"/>
          <w:sz w:val="24"/>
        </w:rPr>
        <w:t>№</w:t>
      </w:r>
      <w:r w:rsidRPr="008D09E5">
        <w:rPr>
          <w:rFonts w:ascii="Times New Roman" w:eastAsia="Times New Roman" w:hAnsi="Times New Roman" w:cs="Times New Roman"/>
          <w:sz w:val="24"/>
        </w:rPr>
        <w:t xml:space="preserve"> 95-ФЗ </w:t>
      </w:r>
      <w:r>
        <w:rPr>
          <w:rFonts w:ascii="Times New Roman" w:eastAsia="Times New Roman" w:hAnsi="Times New Roman" w:cs="Times New Roman"/>
          <w:sz w:val="24"/>
        </w:rPr>
        <w:t>«О политических партиях»</w:t>
      </w:r>
      <w:r>
        <w:rPr>
          <w:rStyle w:val="a9"/>
          <w:rFonts w:ascii="Times New Roman" w:eastAsia="Times New Roman" w:hAnsi="Times New Roman" w:cs="Times New Roman"/>
          <w:sz w:val="24"/>
        </w:rPr>
        <w:footnoteReference w:id="347"/>
      </w:r>
      <w:r>
        <w:rPr>
          <w:rFonts w:ascii="Times New Roman" w:eastAsia="Times New Roman" w:hAnsi="Times New Roman" w:cs="Times New Roman"/>
          <w:sz w:val="24"/>
        </w:rPr>
        <w:t xml:space="preserve"> (далее ФЗ о политических партиях). </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Согласно ст. 15 ФЗ о политических партиях – политическая партия и ее региональные отделения подлежат государственной регистрации в соответствии </w:t>
      </w:r>
      <w:r w:rsidRPr="00A7326C">
        <w:rPr>
          <w:rFonts w:ascii="Times New Roman" w:eastAsia="Times New Roman" w:hAnsi="Times New Roman" w:cs="Times New Roman"/>
          <w:sz w:val="24"/>
        </w:rPr>
        <w:t>Федеральны</w:t>
      </w:r>
      <w:r>
        <w:rPr>
          <w:rFonts w:ascii="Times New Roman" w:eastAsia="Times New Roman" w:hAnsi="Times New Roman" w:cs="Times New Roman"/>
          <w:sz w:val="24"/>
        </w:rPr>
        <w:t>м</w:t>
      </w:r>
      <w:r w:rsidRPr="00A7326C">
        <w:rPr>
          <w:rFonts w:ascii="Times New Roman" w:eastAsia="Times New Roman" w:hAnsi="Times New Roman" w:cs="Times New Roman"/>
          <w:sz w:val="24"/>
        </w:rPr>
        <w:t xml:space="preserve"> закон</w:t>
      </w:r>
      <w:r>
        <w:rPr>
          <w:rFonts w:ascii="Times New Roman" w:eastAsia="Times New Roman" w:hAnsi="Times New Roman" w:cs="Times New Roman"/>
          <w:sz w:val="24"/>
        </w:rPr>
        <w:t>ом</w:t>
      </w:r>
      <w:r w:rsidRPr="00A7326C">
        <w:rPr>
          <w:rFonts w:ascii="Times New Roman" w:eastAsia="Times New Roman" w:hAnsi="Times New Roman" w:cs="Times New Roman"/>
          <w:sz w:val="24"/>
        </w:rPr>
        <w:t xml:space="preserve"> от 08.08.2001 </w:t>
      </w:r>
      <w:r>
        <w:rPr>
          <w:rFonts w:ascii="Times New Roman" w:eastAsia="Times New Roman" w:hAnsi="Times New Roman" w:cs="Times New Roman"/>
          <w:sz w:val="24"/>
        </w:rPr>
        <w:t>№</w:t>
      </w:r>
      <w:r w:rsidRPr="00A7326C">
        <w:rPr>
          <w:rFonts w:ascii="Times New Roman" w:eastAsia="Times New Roman" w:hAnsi="Times New Roman" w:cs="Times New Roman"/>
          <w:sz w:val="24"/>
        </w:rPr>
        <w:t xml:space="preserve"> 129-ФЗ</w:t>
      </w:r>
      <w:r>
        <w:rPr>
          <w:rFonts w:ascii="Times New Roman" w:eastAsia="Times New Roman" w:hAnsi="Times New Roman" w:cs="Times New Roman"/>
          <w:sz w:val="24"/>
        </w:rPr>
        <w:t xml:space="preserve"> «</w:t>
      </w:r>
      <w:r w:rsidRPr="00A7326C">
        <w:rPr>
          <w:rFonts w:ascii="Times New Roman" w:eastAsia="Times New Roman" w:hAnsi="Times New Roman" w:cs="Times New Roman"/>
          <w:sz w:val="24"/>
        </w:rPr>
        <w:t xml:space="preserve">О государственной регистрации юридических лиц и </w:t>
      </w:r>
      <w:r>
        <w:rPr>
          <w:rFonts w:ascii="Times New Roman" w:eastAsia="Times New Roman" w:hAnsi="Times New Roman" w:cs="Times New Roman"/>
          <w:sz w:val="24"/>
        </w:rPr>
        <w:t>индивидуальных предпринимателей»</w:t>
      </w:r>
      <w:r w:rsidRPr="00A7326C">
        <w:rPr>
          <w:rStyle w:val="a9"/>
          <w:rFonts w:ascii="Times New Roman" w:eastAsia="Times New Roman" w:hAnsi="Times New Roman" w:cs="Times New Roman"/>
          <w:sz w:val="24"/>
        </w:rPr>
        <w:t xml:space="preserve"> </w:t>
      </w:r>
      <w:r>
        <w:rPr>
          <w:rStyle w:val="a9"/>
          <w:rFonts w:ascii="Times New Roman" w:eastAsia="Times New Roman" w:hAnsi="Times New Roman" w:cs="Times New Roman"/>
          <w:sz w:val="24"/>
        </w:rPr>
        <w:footnoteReference w:id="348"/>
      </w:r>
      <w:r>
        <w:rPr>
          <w:rFonts w:ascii="Times New Roman" w:eastAsia="Times New Roman" w:hAnsi="Times New Roman" w:cs="Times New Roman"/>
          <w:sz w:val="24"/>
        </w:rPr>
        <w:t xml:space="preserve">. Таким образом, политическая партия отвечает требованиям законодательства о создании юридических лиц (субъектов гражданского права), приобретает гражданскую правоспособность с момента внесения записи о ней в Единый государственный реестр юридических лиц (ЕГРЮЛ). При этом правоспособность политической партии как субъекта частного права носит специальный характер в соответствии с п.4 ст. 50 ГК РФ, то есть осуществлять деятельность приносящую доход политическая партия вправе постольку, поскольку это необходимо для достижения цели создания такого юридического лица. </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Итак, в ст. 3 ФЗ О политических партиях содержится легальное определение политической партии, которое дает нам понять, что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Что примечательно, так в этой статье и в той же части уточняется, что политическая партия - это разновидность общественной организации, тогда как в Федеральном законе «Об общественных объединениях» (далее ФЗ Об общественных объединениях), политическая партия является самостоятельной организационно-правовой формой юридического лица, правда с уточнением, что порядок создания, деятельность, реорганизации и ликвидации политических партий регулируется ФЗ О политических партиях.</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По современному законодательству политическая партия может создаваться только одним способом – на учредительном съезде политической партии, тогда как раньше (редакция ФЗ О политических партиях в редакции от 03.02.2015 г.)</w:t>
      </w:r>
      <w:r>
        <w:rPr>
          <w:rStyle w:val="a9"/>
          <w:rFonts w:ascii="Times New Roman" w:eastAsia="Times New Roman" w:hAnsi="Times New Roman" w:cs="Times New Roman"/>
          <w:sz w:val="24"/>
        </w:rPr>
        <w:footnoteReference w:id="349"/>
      </w:r>
      <w:r>
        <w:rPr>
          <w:rFonts w:ascii="Times New Roman" w:eastAsia="Times New Roman" w:hAnsi="Times New Roman" w:cs="Times New Roman"/>
          <w:sz w:val="24"/>
        </w:rPr>
        <w:t>законодатель предусматривал еще как минимум два способа, это преобразование общероссийской общественной организации в политическую партию или преобразование общероссийского общественного движения в политическую партию.</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Прежде чем раскрыть процесс создания, необходимо отметить, что существуют ограничения, которые не допускают создания партии. Так, в ст.9, ФЗ О политических партиях запрещает деятельность и создание партий, цели и действия которых носят признаки экстремисткой деятельности. Также не допускается создание партий по профессиональной, расовой, национальной или религиозной принадлежности. Под этим понимается включение в устав или программу партии целей защиты профессиональных, расовых, национальных или религиозных интересов. Стоить отметить, что законодатель </w:t>
      </w:r>
      <w:r>
        <w:rPr>
          <w:rFonts w:ascii="Times New Roman" w:eastAsia="Times New Roman" w:hAnsi="Times New Roman" w:cs="Times New Roman"/>
          <w:sz w:val="24"/>
        </w:rPr>
        <w:lastRenderedPageBreak/>
        <w:t>вводит запрет на деятельность партии в государственных органах, органах местного самоуправления, государственных организациях и образовательных учреждениях. Данный пункт введен с целью недопущения сращивания партийной власти с государственной властью. Согласно ст.9 закона о политических партиях в Российской Федерации не допускается создание и деятельность иностранных партий.</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С учетом вышеуказанных ограничений партию можно создать, но с определенными требованиями.</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со ст.3 ФЗ О политических партиях, для создания партии необходимо наличие региональных отделений не менее чем в половине субъектов и численность не менее 500 человек, а руководящие органы должны находиться на территории Российской Федерации.</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Политической партии как юридическому лицу присущи определенные органы управления, что определяет ее организационное единство. Для созыва учредительного съезда создается организационный комитет, таким образом это два органа, которые действуют до создания партии, в дальнейшем, согласно ст. 24 закона о политических партиях, высшим органом партии является съезд партии, который избирается не реже одного раза в пять лет.</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процедура создания политической партии является весьма специфической. Она кардинально отличается от процедуры создания других общественных объединений.</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Политическая партия, как и любое другое юридическое лицо осуществляет свою деятельность в соответствии с целями, определенными в ее учредительном документе. Таким документом, согласно закону о политических партиях, является устав, о котором говорится в законе о политических партиях. На основе устава действуют все ее региональные отделения и иные подразделения. В уставе должны быть обозначены цели и задачи, наименование партии, условия и порядок приобретения и утраты членства, права партии, порядок создания, реорганизации и ее ликвидации и другие положения, перечисленные в законе.</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устав является определяющим документом, в соответствии с которым партия осуществляет свою деятельность</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Партия, как разновидность общественной организации основана на членстве, но с некоторыми особенностями. Членами партии могут быть только физические лица, достигшие </w:t>
      </w:r>
      <w:r w:rsidRPr="00DF1A06">
        <w:rPr>
          <w:rFonts w:ascii="Times New Roman" w:eastAsia="Times New Roman" w:hAnsi="Times New Roman" w:cs="Times New Roman"/>
          <w:sz w:val="24"/>
        </w:rPr>
        <w:t>восемнадцатилетнего</w:t>
      </w:r>
      <w:r>
        <w:rPr>
          <w:rFonts w:ascii="Times New Roman" w:eastAsia="Times New Roman" w:hAnsi="Times New Roman" w:cs="Times New Roman"/>
          <w:sz w:val="24"/>
        </w:rPr>
        <w:t xml:space="preserve"> возраста, которые не состоят в другой партии, тогда как членами других общественных организаций могут быть юридические лица. Данная особенность исходит из специфических целей и задач партии.</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Политическая партия как субъект частного права, может иметь имущество и способы его пополнения, для реализации своих публично-правовых целей. Одной из таких целей является участие партии в выборах. Для успешного выполнения данной цели, партия должна обладать и осуществлять имущественные и неимущественные права, нести ответственность по обязательствам и выступать в суде в качестве истца или ответчика, т.е обладать признаками субъекта гражданских правоотношений. Закон о политических партиях устанавливает, что партия может иметь любое имущество, предусмотренное законом и уставом. Примечательно, что право собственности  принадлежит партии в целом, региональные отделения и структурные подразделения владеют имуществом на праве оперативного управления.</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Существует несколько способов формирования имущества партии. Закон об общественных объединениях в 31 статье устанавливает этот перечень. Имущество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w:t>
      </w:r>
      <w:r>
        <w:rPr>
          <w:rFonts w:ascii="Times New Roman" w:eastAsia="Times New Roman" w:hAnsi="Times New Roman" w:cs="Times New Roman"/>
          <w:sz w:val="24"/>
        </w:rPr>
        <w:lastRenderedPageBreak/>
        <w:t>внешнеэкономической деятельности общественного объединения; других не запрещенных законом поступлений.  Партия, как участник гражданско-правовых отношений может заключать договоры займа с юридическими и физическими лицами.</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Стоить отдельно выделить, что партии могут получать средства из федерального бюджета. Если федеральный список кандидатов от политической партии получил на выборах депутатов Государственной Думы Федерального Собрания РФ, получил по результатам выборов не менее 3% голосов по федеральному избирательному округу или если кандидат от партии на должность Президента РФ по итогам выборов получает не менее 3% голосов. </w:t>
      </w:r>
      <w:r w:rsidRPr="00245E58">
        <w:rPr>
          <w:rFonts w:ascii="Times New Roman" w:eastAsia="Times New Roman" w:hAnsi="Times New Roman" w:cs="Times New Roman"/>
          <w:sz w:val="24"/>
        </w:rPr>
        <w:t>В целом же</w:t>
      </w:r>
      <w:r>
        <w:rPr>
          <w:rFonts w:ascii="Times New Roman" w:eastAsia="Times New Roman" w:hAnsi="Times New Roman" w:cs="Times New Roman"/>
          <w:sz w:val="24"/>
        </w:rPr>
        <w:t xml:space="preserve"> государство оказывает не толь</w:t>
      </w:r>
      <w:r w:rsidRPr="00245E58">
        <w:rPr>
          <w:rFonts w:ascii="Times New Roman" w:eastAsia="Times New Roman" w:hAnsi="Times New Roman" w:cs="Times New Roman"/>
          <w:sz w:val="24"/>
        </w:rPr>
        <w:t xml:space="preserve">ко прямую </w:t>
      </w:r>
      <w:r>
        <w:rPr>
          <w:rFonts w:ascii="Times New Roman" w:eastAsia="Times New Roman" w:hAnsi="Times New Roman" w:cs="Times New Roman"/>
          <w:sz w:val="24"/>
        </w:rPr>
        <w:t xml:space="preserve">финансовую поддержку партиям по </w:t>
      </w:r>
      <w:r w:rsidRPr="00245E58">
        <w:rPr>
          <w:rFonts w:ascii="Times New Roman" w:eastAsia="Times New Roman" w:hAnsi="Times New Roman" w:cs="Times New Roman"/>
          <w:sz w:val="24"/>
        </w:rPr>
        <w:t>итогам выборо</w:t>
      </w:r>
      <w:r>
        <w:rPr>
          <w:rFonts w:ascii="Times New Roman" w:eastAsia="Times New Roman" w:hAnsi="Times New Roman" w:cs="Times New Roman"/>
          <w:sz w:val="24"/>
        </w:rPr>
        <w:t>в, но и косвенную – при органи</w:t>
      </w:r>
      <w:r w:rsidRPr="00245E58">
        <w:rPr>
          <w:rFonts w:ascii="Times New Roman" w:eastAsia="Times New Roman" w:hAnsi="Times New Roman" w:cs="Times New Roman"/>
          <w:sz w:val="24"/>
        </w:rPr>
        <w:t>зации изби</w:t>
      </w:r>
      <w:r>
        <w:rPr>
          <w:rFonts w:ascii="Times New Roman" w:eastAsia="Times New Roman" w:hAnsi="Times New Roman" w:cs="Times New Roman"/>
          <w:sz w:val="24"/>
        </w:rPr>
        <w:t>рательного процесса</w:t>
      </w:r>
      <w:r>
        <w:rPr>
          <w:rStyle w:val="a9"/>
          <w:rFonts w:ascii="Times New Roman" w:eastAsia="Times New Roman" w:hAnsi="Times New Roman" w:cs="Times New Roman"/>
          <w:sz w:val="24"/>
        </w:rPr>
        <w:footnoteReference w:id="350"/>
      </w:r>
      <w:r>
        <w:rPr>
          <w:rFonts w:ascii="Times New Roman" w:eastAsia="Times New Roman" w:hAnsi="Times New Roman" w:cs="Times New Roman"/>
          <w:sz w:val="24"/>
        </w:rPr>
        <w:t xml:space="preserve">. </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Необходимо дополнить, что сугубо для реализации целей и решения своих задач, политическая партия, ее региональные отделения и иные структурные подразделения могут заниматься предпринимательской деятельностью, но ограниченной законом. Они могут осуществлять информационную, рекламную, издательскую и полиграфическую деятельность для пропаганды своих взглядов, целей, задач и обнародования результатов своей деятельность, также заниматься изготовлением и продажей сувенирной продукции с атрибутами партии, продавать и сдавать в аренду имеющееся в собственности движимое и недвижимое имущество. Доход от данной деятельность используется только в целях, предусмотренных уставом.</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Ликвидирована партия может быть по двум основаниям, либо по решению ее высшего руководящего органа - съезда, либо по решению Верховного Суда Российской Федерации. Основания ликвидация предусмотрены в ст. 41 ФЗ О политических партиях. Также партия может быть реорганизована по решению съезда партии. При ликвидации существуют некоторые особенности. Например, ст. 41 закона о политических партиях устанавливает, политическая партия является единственным общественным объединением, ликвидация которого по решению Верховного суда может быть отсрочена. Не допускается ликвидация партии со дня официального назначения выборов Президента, выборов депутатов Государственной Думы.</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После ликвидация или реорганизации остается открытым вопрос, что становится с имуществом. В случае реорганизации политической партии передача ее имущества осуществляется в порядке, установленном Гражданским кодексом Российской Федерации для реорганизации юридических лиц.</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 45 ФЗ О политических партиях определяет, что в случае, если партия ликвидируется по решению съезда, то имущество передается на цели, предусмотренные уставом и программой политической партии. В том случае если партия ликвидирована по решению Верховного суда, то имущество поступает в доход федерального бюджета.</w:t>
      </w:r>
    </w:p>
    <w:p w:rsidR="008A2F0F" w:rsidRDefault="008A2F0F" w:rsidP="008A2F0F">
      <w:pPr>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подводя итоги стоит отметить, что политическая партия, несмотря на свой публичный характер имеет двойственный статус. Она также является субъектом частного права, хоть и ее права весьма ограничены законодательством и спецификой ее целей.  Стоит отметить, что партия, являясь общественной организацией, достаточно сильно отличается от нее в частно-правовом аспекте, начиная от создания, заканчивая способами формирования имущества и процедурами реорганизации и ликвидацией.</w:t>
      </w: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5A4AFC" w:rsidRDefault="005A4AFC"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922E54" w:rsidRPr="009D6968" w:rsidRDefault="00922E54" w:rsidP="00922E54">
      <w:pPr>
        <w:pStyle w:val="ConsPlusNormal"/>
        <w:ind w:firstLine="567"/>
        <w:jc w:val="right"/>
        <w:rPr>
          <w:lang w:val="ru-RU"/>
        </w:rPr>
      </w:pPr>
      <w:r w:rsidRPr="009D6968">
        <w:rPr>
          <w:lang w:val="ru-RU"/>
        </w:rPr>
        <w:lastRenderedPageBreak/>
        <w:t>УДК 347.1</w:t>
      </w:r>
    </w:p>
    <w:p w:rsidR="00922E54" w:rsidRPr="009D6968" w:rsidRDefault="00922E54" w:rsidP="00922E54">
      <w:pPr>
        <w:pStyle w:val="ConsPlusNormal"/>
        <w:ind w:firstLine="567"/>
        <w:jc w:val="right"/>
        <w:rPr>
          <w:lang w:val="ru-RU"/>
        </w:rPr>
      </w:pPr>
      <w:r>
        <w:rPr>
          <w:lang w:val="ru-RU"/>
        </w:rPr>
        <w:t>Халтурина Ксения Александровна</w:t>
      </w:r>
    </w:p>
    <w:p w:rsidR="00922E54" w:rsidRPr="009D6968" w:rsidRDefault="00922E54" w:rsidP="00922E54">
      <w:pPr>
        <w:pStyle w:val="ConsPlusNormal"/>
        <w:ind w:firstLine="567"/>
        <w:jc w:val="right"/>
        <w:rPr>
          <w:lang w:val="ru-RU"/>
        </w:rPr>
      </w:pPr>
      <w:r>
        <w:t>Khalturina</w:t>
      </w:r>
      <w:r w:rsidRPr="007E1D8A">
        <w:rPr>
          <w:lang w:val="ru-RU"/>
        </w:rPr>
        <w:t xml:space="preserve"> </w:t>
      </w:r>
      <w:r>
        <w:t>Kseniya</w:t>
      </w:r>
      <w:r w:rsidRPr="007E1D8A">
        <w:rPr>
          <w:lang w:val="ru-RU"/>
        </w:rPr>
        <w:t xml:space="preserve"> </w:t>
      </w:r>
      <w:r>
        <w:t>Aleksandrovna</w:t>
      </w:r>
    </w:p>
    <w:p w:rsidR="00922E54" w:rsidRPr="009D6968" w:rsidRDefault="00922E54" w:rsidP="00922E5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Федеральное государственное бюджетное образовательное учреждение</w:t>
      </w:r>
    </w:p>
    <w:p w:rsidR="00922E54" w:rsidRPr="009D6968" w:rsidRDefault="00922E54" w:rsidP="00922E5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высшего образования</w:t>
      </w:r>
    </w:p>
    <w:p w:rsidR="00922E54" w:rsidRPr="009D6968" w:rsidRDefault="00922E54" w:rsidP="00922E54">
      <w:pPr>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«Кубанский государственный аграрный университет имени И.Т. Трубилина»</w:t>
      </w:r>
    </w:p>
    <w:p w:rsidR="00922E54" w:rsidRPr="003F61AF" w:rsidRDefault="00922E54" w:rsidP="00922E54">
      <w:pPr>
        <w:pStyle w:val="ConsPlusNormal"/>
        <w:ind w:firstLine="567"/>
        <w:jc w:val="right"/>
        <w:rPr>
          <w:rFonts w:eastAsiaTheme="minorHAnsi"/>
          <w:lang w:eastAsia="en-US"/>
        </w:rPr>
      </w:pPr>
      <w:r w:rsidRPr="003F61AF">
        <w:rPr>
          <w:rFonts w:eastAsiaTheme="minorHAnsi"/>
          <w:lang w:eastAsia="en-US"/>
        </w:rPr>
        <w:t>Federal State Budgetary Educational Institution of Higher Education</w:t>
      </w:r>
    </w:p>
    <w:p w:rsidR="00922E54" w:rsidRPr="008A5A8E" w:rsidRDefault="00922E54" w:rsidP="00922E54">
      <w:pPr>
        <w:pStyle w:val="ConsPlusNormal"/>
        <w:ind w:firstLine="567"/>
        <w:jc w:val="right"/>
        <w:rPr>
          <w:rFonts w:eastAsiaTheme="minorHAnsi"/>
          <w:lang w:eastAsia="en-US"/>
        </w:rPr>
      </w:pPr>
      <w:r w:rsidRPr="008A5A8E">
        <w:rPr>
          <w:rFonts w:eastAsiaTheme="minorHAnsi"/>
          <w:lang w:eastAsia="en-US"/>
        </w:rPr>
        <w:t>“Kuban State Agrarian University named after I.T. Trubilin”</w:t>
      </w:r>
    </w:p>
    <w:p w:rsidR="00922E54" w:rsidRPr="009D6968" w:rsidRDefault="00922E54" w:rsidP="00922E54">
      <w:pPr>
        <w:pStyle w:val="ConsPlusNormal"/>
        <w:ind w:firstLine="567"/>
        <w:jc w:val="right"/>
        <w:rPr>
          <w:rFonts w:eastAsiaTheme="minorHAnsi"/>
          <w:lang w:val="ru-RU" w:eastAsia="en-US"/>
        </w:rPr>
      </w:pPr>
      <w:r w:rsidRPr="009D6968">
        <w:rPr>
          <w:rFonts w:eastAsiaTheme="minorHAnsi"/>
          <w:lang w:val="ru-RU" w:eastAsia="en-US"/>
        </w:rPr>
        <w:t>Российская Федерация, г. Краснодар</w:t>
      </w:r>
    </w:p>
    <w:p w:rsidR="00922E54" w:rsidRPr="009D6968" w:rsidRDefault="00922E54" w:rsidP="00922E54">
      <w:pPr>
        <w:pStyle w:val="ConsPlusNormal"/>
        <w:ind w:firstLine="567"/>
        <w:jc w:val="right"/>
        <w:rPr>
          <w:rFonts w:eastAsiaTheme="minorHAnsi"/>
          <w:lang w:val="ru-RU" w:eastAsia="en-US"/>
        </w:rPr>
      </w:pPr>
      <w:r w:rsidRPr="003F61AF">
        <w:rPr>
          <w:rFonts w:eastAsiaTheme="minorHAnsi"/>
          <w:lang w:eastAsia="en-US"/>
        </w:rPr>
        <w:t>Russian</w:t>
      </w:r>
      <w:r w:rsidRPr="009D6968">
        <w:rPr>
          <w:rFonts w:eastAsiaTheme="minorHAnsi"/>
          <w:lang w:val="ru-RU" w:eastAsia="en-US"/>
        </w:rPr>
        <w:t xml:space="preserve"> </w:t>
      </w:r>
      <w:r w:rsidRPr="003F61AF">
        <w:rPr>
          <w:rFonts w:eastAsiaTheme="minorHAnsi"/>
          <w:lang w:eastAsia="en-US"/>
        </w:rPr>
        <w:t>Federation</w:t>
      </w:r>
      <w:r w:rsidRPr="009D6968">
        <w:rPr>
          <w:rFonts w:eastAsiaTheme="minorHAnsi"/>
          <w:lang w:val="ru-RU" w:eastAsia="en-US"/>
        </w:rPr>
        <w:t xml:space="preserve">, </w:t>
      </w:r>
      <w:r w:rsidRPr="003F61AF">
        <w:rPr>
          <w:rFonts w:eastAsiaTheme="minorHAnsi"/>
          <w:lang w:eastAsia="en-US"/>
        </w:rPr>
        <w:t>Krasnodar</w:t>
      </w:r>
    </w:p>
    <w:p w:rsidR="00922E54" w:rsidRPr="009D6968" w:rsidRDefault="00922E54" w:rsidP="00922E5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Khalturina</w:t>
      </w:r>
      <w:r w:rsidRPr="007401FE">
        <w:rPr>
          <w:rFonts w:ascii="Times New Roman" w:hAnsi="Times New Roman" w:cs="Times New Roman"/>
          <w:sz w:val="24"/>
          <w:szCs w:val="24"/>
        </w:rPr>
        <w:t>19</w:t>
      </w:r>
      <w:r w:rsidRPr="009D6968">
        <w:rPr>
          <w:rFonts w:ascii="Times New Roman" w:hAnsi="Times New Roman" w:cs="Times New Roman"/>
          <w:sz w:val="24"/>
          <w:szCs w:val="24"/>
        </w:rPr>
        <w:t>@</w:t>
      </w:r>
      <w:r w:rsidRPr="001851D2">
        <w:rPr>
          <w:rFonts w:ascii="Times New Roman" w:hAnsi="Times New Roman" w:cs="Times New Roman"/>
          <w:sz w:val="24"/>
          <w:szCs w:val="24"/>
        </w:rPr>
        <w:t>mail</w:t>
      </w:r>
      <w:r w:rsidRPr="009D6968">
        <w:rPr>
          <w:rFonts w:ascii="Times New Roman" w:hAnsi="Times New Roman" w:cs="Times New Roman"/>
          <w:sz w:val="24"/>
          <w:szCs w:val="24"/>
        </w:rPr>
        <w:t>.</w:t>
      </w:r>
      <w:r w:rsidRPr="001851D2">
        <w:rPr>
          <w:rFonts w:ascii="Times New Roman" w:hAnsi="Times New Roman" w:cs="Times New Roman"/>
          <w:sz w:val="24"/>
          <w:szCs w:val="24"/>
        </w:rPr>
        <w:t>ru</w:t>
      </w:r>
    </w:p>
    <w:p w:rsidR="00922E54" w:rsidRPr="009D6968" w:rsidRDefault="00922E54" w:rsidP="00922E54">
      <w:pPr>
        <w:autoSpaceDE w:val="0"/>
        <w:autoSpaceDN w:val="0"/>
        <w:adjustRightInd w:val="0"/>
        <w:spacing w:after="0" w:line="240" w:lineRule="auto"/>
        <w:ind w:firstLine="567"/>
        <w:jc w:val="right"/>
        <w:rPr>
          <w:rFonts w:ascii="Times New Roman" w:hAnsi="Times New Roman" w:cs="Times New Roman"/>
          <w:sz w:val="24"/>
          <w:szCs w:val="24"/>
        </w:rPr>
      </w:pPr>
      <w:r w:rsidRPr="009D6968">
        <w:rPr>
          <w:rFonts w:ascii="Times New Roman" w:hAnsi="Times New Roman" w:cs="Times New Roman"/>
          <w:sz w:val="24"/>
          <w:szCs w:val="24"/>
        </w:rPr>
        <w:t xml:space="preserve">Научный руководитель: </w:t>
      </w:r>
    </w:p>
    <w:p w:rsidR="00922E54" w:rsidRPr="009D6968" w:rsidRDefault="00922E54" w:rsidP="00922E54">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Кончаков А. Б., преподаватель</w:t>
      </w:r>
    </w:p>
    <w:p w:rsidR="00922E54" w:rsidRPr="009D6968" w:rsidRDefault="00922E54" w:rsidP="00922E54">
      <w:pPr>
        <w:autoSpaceDE w:val="0"/>
        <w:autoSpaceDN w:val="0"/>
        <w:adjustRightInd w:val="0"/>
        <w:spacing w:after="0" w:line="240" w:lineRule="auto"/>
        <w:ind w:firstLine="567"/>
        <w:jc w:val="both"/>
        <w:rPr>
          <w:rFonts w:ascii="Times New Roman" w:hAnsi="Times New Roman" w:cs="Times New Roman"/>
          <w:sz w:val="24"/>
          <w:szCs w:val="24"/>
        </w:rPr>
      </w:pPr>
    </w:p>
    <w:p w:rsidR="00922E54" w:rsidRPr="009D6968" w:rsidRDefault="00922E54" w:rsidP="00922E54">
      <w:pPr>
        <w:pStyle w:val="ConsPlusNormal"/>
        <w:jc w:val="center"/>
        <w:rPr>
          <w:b/>
          <w:shd w:val="clear" w:color="auto" w:fill="FFFFFF"/>
          <w:lang w:val="ru-RU"/>
        </w:rPr>
      </w:pPr>
      <w:r>
        <w:rPr>
          <w:b/>
          <w:shd w:val="clear" w:color="auto" w:fill="FFFFFF"/>
          <w:lang w:val="ru-RU"/>
        </w:rPr>
        <w:t>ПРАВО ПОЛЬЗОВАНИЯ ЖИЛЫМ ПОМЕЩЕНИЕМ ЛИЦА, ОТКАЗАВШЕГОСЯ ОТ УЧАСТИЯ В ПРИВАТИЗАЦИИ</w:t>
      </w:r>
    </w:p>
    <w:p w:rsidR="00922E54" w:rsidRPr="009D6968" w:rsidRDefault="00922E54" w:rsidP="00922E54">
      <w:pPr>
        <w:pStyle w:val="ConsPlusNormal"/>
        <w:jc w:val="center"/>
        <w:rPr>
          <w:b/>
          <w:shd w:val="clear" w:color="auto" w:fill="FFFFFF"/>
          <w:lang w:val="ru-RU"/>
        </w:rPr>
      </w:pPr>
    </w:p>
    <w:p w:rsidR="00922E54" w:rsidRPr="00922E54" w:rsidRDefault="00922E54" w:rsidP="00922E54">
      <w:pPr>
        <w:autoSpaceDE w:val="0"/>
        <w:autoSpaceDN w:val="0"/>
        <w:adjustRightInd w:val="0"/>
        <w:spacing w:after="0" w:line="240" w:lineRule="auto"/>
        <w:jc w:val="center"/>
        <w:rPr>
          <w:rFonts w:ascii="Times New Roman" w:hAnsi="Times New Roman" w:cs="Times New Roman"/>
          <w:b/>
          <w:color w:val="262626"/>
          <w:sz w:val="24"/>
          <w:szCs w:val="24"/>
          <w:lang w:val="en-US"/>
        </w:rPr>
      </w:pPr>
      <w:r w:rsidRPr="00922E54">
        <w:rPr>
          <w:rFonts w:ascii="Times New Roman" w:hAnsi="Times New Roman" w:cs="Times New Roman"/>
          <w:b/>
          <w:color w:val="262626"/>
          <w:sz w:val="24"/>
          <w:szCs w:val="24"/>
          <w:lang w:val="en-US"/>
        </w:rPr>
        <w:t>THE RIGHT TO USE RESIDENTIAL PREMISES OF PERSONS WHO REFUSED TO PARTICIPATE IN THE PRIVATIZATION</w:t>
      </w:r>
    </w:p>
    <w:p w:rsidR="00922E54" w:rsidRPr="00922E54" w:rsidRDefault="00922E54" w:rsidP="00922E54">
      <w:pPr>
        <w:autoSpaceDE w:val="0"/>
        <w:autoSpaceDN w:val="0"/>
        <w:adjustRightInd w:val="0"/>
        <w:spacing w:after="0" w:line="240" w:lineRule="auto"/>
        <w:ind w:firstLine="567"/>
        <w:jc w:val="both"/>
        <w:rPr>
          <w:rFonts w:ascii="Times New Roman" w:hAnsi="Times New Roman" w:cs="Times New Roman"/>
          <w:b/>
          <w:color w:val="262626"/>
          <w:sz w:val="24"/>
          <w:szCs w:val="24"/>
          <w:lang w:val="en-US"/>
        </w:rPr>
      </w:pPr>
    </w:p>
    <w:p w:rsidR="00922E54" w:rsidRPr="00422343" w:rsidRDefault="00922E54" w:rsidP="00922E54">
      <w:pPr>
        <w:autoSpaceDE w:val="0"/>
        <w:autoSpaceDN w:val="0"/>
        <w:adjustRightInd w:val="0"/>
        <w:spacing w:after="0" w:line="240" w:lineRule="auto"/>
        <w:ind w:firstLine="709"/>
        <w:jc w:val="both"/>
        <w:rPr>
          <w:rFonts w:ascii="Times New Roman" w:hAnsi="Times New Roman" w:cs="Times New Roman"/>
          <w:i/>
          <w:color w:val="000000" w:themeColor="text1"/>
          <w:sz w:val="24"/>
          <w:szCs w:val="24"/>
        </w:rPr>
      </w:pPr>
      <w:r w:rsidRPr="00422343">
        <w:rPr>
          <w:rFonts w:ascii="Times New Roman" w:hAnsi="Times New Roman" w:cs="Times New Roman"/>
          <w:i/>
          <w:color w:val="000000" w:themeColor="text1"/>
          <w:sz w:val="24"/>
          <w:szCs w:val="24"/>
        </w:rPr>
        <w:t xml:space="preserve">В статье автор рассматривает  существующие  проблемы признания права пользования жилым помещением гражданином, отказавшимся от реализации права приобрести в собственность занимаемое им жилое помещение в порядке приватизации. Особе внимание уделено процедуре приватизации. </w:t>
      </w:r>
    </w:p>
    <w:p w:rsidR="00922E54" w:rsidRPr="00422343" w:rsidRDefault="00922E54" w:rsidP="00922E54">
      <w:pPr>
        <w:pStyle w:val="ConsPlusNormal"/>
        <w:ind w:firstLine="709"/>
        <w:jc w:val="both"/>
        <w:rPr>
          <w:i/>
          <w:color w:val="000000" w:themeColor="text1"/>
          <w:lang w:val="ru-RU"/>
        </w:rPr>
      </w:pPr>
      <w:r w:rsidRPr="00422343">
        <w:rPr>
          <w:i/>
          <w:color w:val="000000" w:themeColor="text1"/>
          <w:lang w:val="ru-RU"/>
        </w:rPr>
        <w:t>Ключевые слова: приватизация; право пользования; юридический факт; граждане.</w:t>
      </w:r>
    </w:p>
    <w:p w:rsidR="00922E54" w:rsidRPr="00422343" w:rsidRDefault="00922E54" w:rsidP="00922E54">
      <w:pPr>
        <w:pStyle w:val="ConsPlusNormal"/>
        <w:ind w:firstLine="709"/>
        <w:jc w:val="both"/>
        <w:rPr>
          <w:i/>
          <w:color w:val="000000" w:themeColor="text1"/>
          <w:lang w:val="ru-RU"/>
        </w:rPr>
      </w:pPr>
    </w:p>
    <w:p w:rsidR="00922E54" w:rsidRPr="00422343" w:rsidRDefault="00922E54" w:rsidP="00922E54">
      <w:pPr>
        <w:pStyle w:val="ConsPlusNormal"/>
        <w:ind w:firstLine="709"/>
        <w:jc w:val="both"/>
        <w:rPr>
          <w:i/>
          <w:color w:val="000000" w:themeColor="text1"/>
        </w:rPr>
      </w:pPr>
      <w:r w:rsidRPr="00422343">
        <w:rPr>
          <w:i/>
          <w:color w:val="000000" w:themeColor="text1"/>
        </w:rPr>
        <w:t>In article the author considers existing problems of recognition of the right of use of premises by the citizen who refused realization of the right to get in property the premises occupied by it as privatization. Particular attention is paid to the privatization procedure</w:t>
      </w:r>
    </w:p>
    <w:p w:rsidR="00922E54" w:rsidRPr="00422343" w:rsidRDefault="00922E54" w:rsidP="00922E54">
      <w:pPr>
        <w:pStyle w:val="ConsPlusNormal"/>
        <w:ind w:firstLine="709"/>
        <w:jc w:val="both"/>
        <w:rPr>
          <w:i/>
          <w:color w:val="000000" w:themeColor="text1"/>
        </w:rPr>
      </w:pPr>
      <w:r w:rsidRPr="00422343">
        <w:rPr>
          <w:i/>
          <w:color w:val="000000" w:themeColor="text1"/>
        </w:rPr>
        <w:t>Keywords: representation; privatization; right to use; legal fact; citizens.</w:t>
      </w:r>
    </w:p>
    <w:p w:rsidR="00922E54" w:rsidRPr="001851D2" w:rsidRDefault="00922E54" w:rsidP="00922E54">
      <w:pPr>
        <w:pStyle w:val="ConsPlusNormal"/>
        <w:ind w:firstLine="709"/>
        <w:jc w:val="both"/>
      </w:pPr>
    </w:p>
    <w:p w:rsidR="00922E54" w:rsidRPr="00FC1CE2" w:rsidRDefault="00922E54" w:rsidP="00922E54">
      <w:pPr>
        <w:pStyle w:val="a6"/>
        <w:spacing w:line="240" w:lineRule="auto"/>
        <w:ind w:left="0" w:firstLine="709"/>
        <w:jc w:val="both"/>
        <w:rPr>
          <w:rFonts w:ascii="Times New Roman" w:hAnsi="Times New Roman" w:cs="Times New Roman"/>
          <w:color w:val="222222"/>
          <w:sz w:val="24"/>
          <w:szCs w:val="24"/>
          <w:shd w:val="clear" w:color="auto" w:fill="FFFFFF"/>
        </w:rPr>
      </w:pPr>
      <w:r w:rsidRPr="007D1B1D">
        <w:rPr>
          <w:rFonts w:ascii="Times New Roman" w:hAnsi="Times New Roman" w:cs="Times New Roman"/>
          <w:sz w:val="24"/>
          <w:szCs w:val="24"/>
        </w:rPr>
        <w:t xml:space="preserve">В настоящее время интерес к реализации права на жилое помещение весьма актуален, поскольку вопросы, касающиеся  этой проблемы, затрагивают каждого гражданина Российской Федерации. </w:t>
      </w:r>
      <w:r w:rsidRPr="000B2659">
        <w:rPr>
          <w:rFonts w:ascii="Times New Roman" w:hAnsi="Times New Roman" w:cs="Times New Roman"/>
          <w:color w:val="000000" w:themeColor="text1"/>
          <w:sz w:val="24"/>
          <w:szCs w:val="24"/>
          <w:shd w:val="clear" w:color="auto" w:fill="FFFFFF"/>
        </w:rPr>
        <w:t xml:space="preserve">Последние годы в нашем </w:t>
      </w:r>
      <w:r>
        <w:rPr>
          <w:rFonts w:ascii="Times New Roman" w:hAnsi="Times New Roman" w:cs="Times New Roman"/>
          <w:color w:val="000000" w:themeColor="text1"/>
          <w:sz w:val="24"/>
          <w:szCs w:val="24"/>
          <w:shd w:val="clear" w:color="auto" w:fill="FFFFFF"/>
        </w:rPr>
        <w:t xml:space="preserve">государстве наблюдается заметное </w:t>
      </w:r>
      <w:r w:rsidRPr="000B265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внимание </w:t>
      </w:r>
      <w:r w:rsidRPr="000B2659">
        <w:rPr>
          <w:rFonts w:ascii="Times New Roman" w:hAnsi="Times New Roman" w:cs="Times New Roman"/>
          <w:color w:val="000000" w:themeColor="text1"/>
          <w:sz w:val="24"/>
          <w:szCs w:val="24"/>
          <w:shd w:val="clear" w:color="auto" w:fill="FFFFFF"/>
        </w:rPr>
        <w:t xml:space="preserve"> к вопросам правового регулирования оборота недвижимого имущества в связи с ускорением темпов развития экономики, строительства новых квартир и доступной ипотеки жилья. Успешная конкуренция на рынке недвижимости определятся качеством оказания юридических услуг, способствующих достижению цивилизованных правовых отношений, гарантирующих защиту от беззакония. Жилищное право  представляет собой совокупность норм права, регулирующих жилищные отношения. В соответствии со ст.40 Конституции РФ каждый имеет право на жилище и никто не может быть произвольно его лишен.</w:t>
      </w:r>
      <w:r w:rsidRPr="0090402B">
        <w:rPr>
          <w:rFonts w:ascii="Tahoma" w:hAnsi="Tahoma" w:cs="Tahoma"/>
          <w:color w:val="222222"/>
          <w:sz w:val="21"/>
          <w:szCs w:val="21"/>
          <w:shd w:val="clear" w:color="auto" w:fill="FFFFFF"/>
        </w:rPr>
        <w:t xml:space="preserve"> </w:t>
      </w:r>
      <w:r w:rsidRPr="0090402B">
        <w:rPr>
          <w:rFonts w:ascii="Times New Roman" w:hAnsi="Times New Roman" w:cs="Times New Roman"/>
          <w:color w:val="222222"/>
          <w:sz w:val="24"/>
          <w:szCs w:val="24"/>
          <w:shd w:val="clear" w:color="auto" w:fill="FFFFFF"/>
        </w:rPr>
        <w:t>Жилище является одним из важнейших материальных условий жизни человека (наряду с пищей, водой, одеждой и др.). О праве на жилище говорится в ст. 11 Международного пакта об экономических, социаль</w:t>
      </w:r>
      <w:r>
        <w:rPr>
          <w:rFonts w:ascii="Times New Roman" w:hAnsi="Times New Roman" w:cs="Times New Roman"/>
          <w:color w:val="222222"/>
          <w:sz w:val="24"/>
          <w:szCs w:val="24"/>
          <w:shd w:val="clear" w:color="auto" w:fill="FFFFFF"/>
        </w:rPr>
        <w:t xml:space="preserve">ных и культурных правах 1966 г.: </w:t>
      </w:r>
      <w:r w:rsidRPr="003015A6">
        <w:rPr>
          <w:rFonts w:ascii="Times New Roman" w:hAnsi="Times New Roman" w:cs="Times New Roman"/>
          <w:color w:val="222222"/>
          <w:sz w:val="24"/>
          <w:szCs w:val="24"/>
          <w:shd w:val="clear" w:color="auto" w:fill="FFFFFF"/>
        </w:rPr>
        <w:t>“</w:t>
      </w:r>
      <w:r w:rsidRPr="003015A6">
        <w:rPr>
          <w:rFonts w:ascii="Arial" w:hAnsi="Arial" w:cs="Arial"/>
          <w:color w:val="000000"/>
          <w:sz w:val="23"/>
          <w:szCs w:val="23"/>
        </w:rPr>
        <w:t xml:space="preserve"> </w:t>
      </w:r>
      <w:r>
        <w:rPr>
          <w:rFonts w:ascii="Arial" w:hAnsi="Arial" w:cs="Arial"/>
          <w:color w:val="000000"/>
          <w:sz w:val="23"/>
          <w:szCs w:val="23"/>
        </w:rPr>
        <w:t> </w:t>
      </w:r>
      <w:r w:rsidRPr="003015A6">
        <w:rPr>
          <w:rFonts w:ascii="Times New Roman" w:hAnsi="Times New Roman" w:cs="Times New Roman"/>
          <w:color w:val="000000"/>
          <w:sz w:val="24"/>
          <w:szCs w:val="24"/>
        </w:rPr>
        <w:t xml:space="preserve">Участвующие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Государства-участники примут надлежащие меры к обеспечению осуществления этого права, признавая важное значение в этом отношении </w:t>
      </w:r>
      <w:r w:rsidRPr="003015A6">
        <w:rPr>
          <w:rFonts w:ascii="Times New Roman" w:hAnsi="Times New Roman" w:cs="Times New Roman"/>
          <w:color w:val="000000"/>
          <w:sz w:val="24"/>
          <w:szCs w:val="24"/>
        </w:rPr>
        <w:lastRenderedPageBreak/>
        <w:t>международного сотрудничества, основанного на свободном согласии”</w:t>
      </w:r>
      <w:r>
        <w:rPr>
          <w:rStyle w:val="a9"/>
          <w:rFonts w:ascii="Times New Roman" w:hAnsi="Times New Roman" w:cs="Times New Roman"/>
          <w:color w:val="000000"/>
          <w:sz w:val="24"/>
          <w:szCs w:val="24"/>
        </w:rPr>
        <w:footnoteReference w:id="351"/>
      </w:r>
      <w:r>
        <w:rPr>
          <w:rFonts w:ascii="Times New Roman" w:hAnsi="Times New Roman" w:cs="Times New Roman"/>
          <w:color w:val="000000"/>
          <w:sz w:val="24"/>
          <w:szCs w:val="24"/>
        </w:rPr>
        <w:t xml:space="preserve">, </w:t>
      </w:r>
      <w:r w:rsidRPr="0090402B">
        <w:rPr>
          <w:rFonts w:ascii="Times New Roman" w:hAnsi="Times New Roman" w:cs="Times New Roman"/>
          <w:color w:val="222222"/>
          <w:sz w:val="24"/>
          <w:szCs w:val="24"/>
          <w:shd w:val="clear" w:color="auto" w:fill="FFFFFF"/>
        </w:rPr>
        <w:t>в других международных документах. В российском законодательстве понятие "жилище" определено в ч. 2 ст. 15 ЖК. Жилищный кодекс устанавливает, что жилище - это изолированное помещение, которое является недвижимым имуществом, пригодное для постоянного (а не только временного) проживания человека, отвечающее санитарным условиям, правилам и нормам, требованиям закона. Видами жилища являются: жилой дом или часть его; квартира, ее часть; комната. В 2007 г. на одного человека приходилось 21,1 кв. м жилья (социальная норма - 18 кв. м). Прогнозируется, что к 2020 г. средний размер жилплощади на одного человека составит 30-35 кв. м, что значительно меньше, чем в развитых странах (60-80 кв. м). Конституционное право на жилище означает юридически гарантированную возможность каждого быть обеспеченным постоянным жилищем. Это относится и к иностранным гражданам, лицам без гражданства, которые могут иметь жилье в России, хотя порядок предоставления жилья гражданам РФ и тем, кто не имеет российского гражданства, а также отдельным категориям граждан РФ неодинаков.</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В российском законодательстве понятие </w:t>
      </w:r>
      <w:r w:rsidRPr="00654CC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жилище</w:t>
      </w:r>
      <w:r w:rsidRPr="00654CC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определяется следующим образом :</w:t>
      </w:r>
      <w:r w:rsidRPr="00654CCF">
        <w:rPr>
          <w:rFonts w:ascii="Times New Roman" w:hAnsi="Times New Roman" w:cs="Times New Roman"/>
          <w:color w:val="000000" w:themeColor="text1"/>
          <w:sz w:val="24"/>
          <w:szCs w:val="24"/>
          <w:shd w:val="clear" w:color="auto" w:fill="FFFFFF"/>
        </w:rPr>
        <w:t xml:space="preserve"> “</w:t>
      </w:r>
      <w:r w:rsidRPr="00654CCF">
        <w:rPr>
          <w:rFonts w:ascii="Times New Roman" w:hAnsi="Times New Roman" w:cs="Times New Roman"/>
          <w:color w:val="222222"/>
          <w:sz w:val="24"/>
          <w:szCs w:val="24"/>
          <w:shd w:val="clear" w:color="auto" w:fill="FFFFFF"/>
        </w:rPr>
        <w:t xml:space="preserve">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r>
        <w:rPr>
          <w:rFonts w:ascii="Times New Roman" w:hAnsi="Times New Roman" w:cs="Times New Roman"/>
          <w:color w:val="222222"/>
          <w:sz w:val="24"/>
          <w:szCs w:val="24"/>
          <w:shd w:val="clear" w:color="auto" w:fill="FFFFFF"/>
        </w:rPr>
        <w:t>санитарным и техническим правилам и нормам, иным требованиям законодательства( далее-требования)</w:t>
      </w:r>
      <w:r w:rsidRPr="00FC1CE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Pr>
          <w:rStyle w:val="a9"/>
          <w:rFonts w:ascii="Times New Roman" w:hAnsi="Times New Roman" w:cs="Times New Roman"/>
          <w:color w:val="222222"/>
          <w:sz w:val="24"/>
          <w:szCs w:val="24"/>
          <w:shd w:val="clear" w:color="auto" w:fill="FFFFFF"/>
        </w:rPr>
        <w:footnoteReference w:id="352"/>
      </w:r>
    </w:p>
    <w:p w:rsidR="00922E54" w:rsidRPr="00F0184B" w:rsidRDefault="00922E54" w:rsidP="00922E54">
      <w:pPr>
        <w:pStyle w:val="a6"/>
        <w:spacing w:line="240" w:lineRule="auto"/>
        <w:ind w:left="0"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В 1991 году был принят Закон Российской Федерации </w:t>
      </w:r>
      <w:r w:rsidRPr="007D628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О приватизации жилищного фонда в Российской Федерации</w:t>
      </w:r>
      <w:r w:rsidRPr="007D628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Целью его принятия являлось создание условий для осуществления права граждан на свободный выбор способа удовлетворения потребностей в жилище, а также улучшения использования и сохранности жилищного фонда. Данный нормативный акт, несомненно, нес в себе положительные черты: жилое помещение могло принадлежать не только государству, но и другим субъектам гражданских правоотношений, субъекты наделялись правомочиями владения, пользования и распоряжения, собственники приобретали право регистрировать в своем жилом помещении лиц, не являющихся с ним в родственных связях. Однако Закон возлагал на собственника обязанность содержания и ремонта жилого помещения. Право пользования жилым помещением сохранялось и за теми лицами, которые отказались от приобретения права собственности на момент приватизации. </w:t>
      </w:r>
      <w:r w:rsidRPr="00F0184B">
        <w:rPr>
          <w:rFonts w:ascii="Times New Roman" w:hAnsi="Times New Roman" w:cs="Times New Roman"/>
          <w:color w:val="222222"/>
          <w:sz w:val="24"/>
          <w:szCs w:val="24"/>
          <w:shd w:val="clear" w:color="auto" w:fill="FFFFFF"/>
        </w:rPr>
        <w:t>Как известно, ст.292 Гражданского Кодекса Российской Федерации устанавливает, что основанием для прекращения права пользования жилым помещением членам семьи собственника является смена собственника.</w:t>
      </w:r>
      <w:r>
        <w:rPr>
          <w:rStyle w:val="a9"/>
          <w:rFonts w:ascii="Times New Roman" w:hAnsi="Times New Roman" w:cs="Times New Roman"/>
          <w:color w:val="222222"/>
          <w:sz w:val="24"/>
          <w:szCs w:val="24"/>
          <w:shd w:val="clear" w:color="auto" w:fill="FFFFFF"/>
        </w:rPr>
        <w:footnoteReference w:id="353"/>
      </w:r>
      <w:r w:rsidRPr="00F0184B">
        <w:rPr>
          <w:rFonts w:ascii="Times New Roman" w:hAnsi="Times New Roman" w:cs="Times New Roman"/>
          <w:color w:val="222222"/>
          <w:sz w:val="24"/>
          <w:szCs w:val="24"/>
          <w:shd w:val="clear" w:color="auto" w:fill="FFFFFF"/>
        </w:rPr>
        <w:t xml:space="preserve"> Аналогичная норма содержится в жилищном законодательстве в соответствии с которой в случае прекращения семейных отношений, бывшие члены семьи теряют право проживать в помещении собственника.</w:t>
      </w:r>
      <w:r>
        <w:rPr>
          <w:rStyle w:val="a9"/>
          <w:rFonts w:ascii="Times New Roman" w:hAnsi="Times New Roman" w:cs="Times New Roman"/>
          <w:color w:val="222222"/>
          <w:sz w:val="24"/>
          <w:szCs w:val="24"/>
          <w:shd w:val="clear" w:color="auto" w:fill="FFFFFF"/>
        </w:rPr>
        <w:footnoteReference w:id="354"/>
      </w:r>
      <w:r w:rsidRPr="00F0184B">
        <w:rPr>
          <w:rFonts w:ascii="Times New Roman" w:hAnsi="Times New Roman" w:cs="Times New Roman"/>
          <w:color w:val="222222"/>
          <w:sz w:val="24"/>
          <w:szCs w:val="24"/>
          <w:shd w:val="clear" w:color="auto" w:fill="FFFFFF"/>
        </w:rPr>
        <w:t xml:space="preserve"> При этом необходимо учитывать, что на лиц, которые приобрели право пользования жилым  помещением до вступления в силу Жилищного Кодекса, то есть до 1 марта 2005 года, указанное</w:t>
      </w:r>
      <w:r>
        <w:rPr>
          <w:rFonts w:ascii="Times New Roman" w:hAnsi="Times New Roman" w:cs="Times New Roman"/>
          <w:color w:val="222222"/>
          <w:sz w:val="24"/>
          <w:szCs w:val="24"/>
          <w:shd w:val="clear" w:color="auto" w:fill="FFFFFF"/>
        </w:rPr>
        <w:t xml:space="preserve"> выше право не распространяется</w:t>
      </w:r>
      <w:r w:rsidRPr="00F0184B">
        <w:rPr>
          <w:rFonts w:ascii="Times New Roman" w:hAnsi="Times New Roman" w:cs="Times New Roman"/>
          <w:color w:val="222222"/>
          <w:sz w:val="24"/>
          <w:szCs w:val="24"/>
          <w:shd w:val="clear" w:color="auto" w:fill="FFFFFF"/>
        </w:rPr>
        <w:t>, потому как в соответствии с Жилищным Кодексом РСФСР прекращение семейных отношений не влечет прекращения права бывших членов семьи пользоваться таким домом или квартирой. Если же вселение произошло после вступления в силу Жилищного Кодекса Российской Федерации, то такие лица могут быть выселены на основаниях условий, предусмотренных ст.31 ЖК РФ. Однако, в соответствии со ст.19 ФЗ “</w:t>
      </w:r>
      <w:r>
        <w:rPr>
          <w:rFonts w:ascii="Times New Roman" w:hAnsi="Times New Roman" w:cs="Times New Roman"/>
          <w:color w:val="333333"/>
          <w:sz w:val="24"/>
          <w:szCs w:val="24"/>
        </w:rPr>
        <w:t>О введении в действие Жилищног</w:t>
      </w:r>
      <w:r w:rsidRPr="00F0184B">
        <w:rPr>
          <w:rFonts w:ascii="Times New Roman" w:hAnsi="Times New Roman" w:cs="Times New Roman"/>
          <w:color w:val="333333"/>
          <w:sz w:val="24"/>
          <w:szCs w:val="24"/>
        </w:rPr>
        <w:t>о кодекса Российской Федерации”</w:t>
      </w:r>
      <w:r>
        <w:rPr>
          <w:rFonts w:ascii="Times New Roman" w:hAnsi="Times New Roman" w:cs="Times New Roman"/>
          <w:color w:val="333333"/>
          <w:sz w:val="24"/>
          <w:szCs w:val="24"/>
        </w:rPr>
        <w:t xml:space="preserve">, указанные </w:t>
      </w:r>
      <w:r>
        <w:rPr>
          <w:rFonts w:ascii="Times New Roman" w:hAnsi="Times New Roman" w:cs="Times New Roman"/>
          <w:color w:val="333333"/>
          <w:sz w:val="24"/>
          <w:szCs w:val="24"/>
        </w:rPr>
        <w:lastRenderedPageBreak/>
        <w:t>правила не распространяются на граждан, которые отказались от реализации своего права на приобретение в собственность занимаемого ими жилого помещения в порядке приватизации, то есть такие граждане не лишаются права пользования таким помещением после перехода права собственности на него к другому лицу.</w:t>
      </w:r>
      <w:r>
        <w:rPr>
          <w:rStyle w:val="a9"/>
          <w:rFonts w:ascii="Times New Roman" w:hAnsi="Times New Roman" w:cs="Times New Roman"/>
          <w:color w:val="333333"/>
          <w:sz w:val="24"/>
          <w:szCs w:val="24"/>
        </w:rPr>
        <w:footnoteReference w:id="355"/>
      </w:r>
    </w:p>
    <w:p w:rsidR="00922E54" w:rsidRDefault="00922E54" w:rsidP="00922E54">
      <w:pPr>
        <w:pStyle w:val="a6"/>
        <w:spacing w:after="0" w:line="240" w:lineRule="auto"/>
        <w:ind w:left="0"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Для разрешения интересующих нас вопросов мы проанализировали судебную практику. Так, в 2015 году Верховным Судом РФ было рассмотрено дело о признании права пользования жилым помещением с сохранением права бессрочного проживания. Суд определил отказать в таком праве, аргументируя тем, что граждане не проживали в жилом помещении без указания характера (временный, вынужденный или постоянный), не исполняли обязанности по содержанию занимаемого ими жилого помещения, а также по оплате жилого помещения и коммунальных услуг, были сняты с регистрационного учета. Следовательно, в случае выезда в другое место жительства право пользования жилым помещением бывшего члена семьи собственника, в котором он проживал вместе с собственником жилого помещения, может быть прекращено независимо от того, что в момент приватизации спорного жилого помещения бывший член семьи собственника жилого помещения имел равное право пользования этим помещением с лицом, его приватизировавшим. Таким образом, сам по себе факт наличия у ответчиков права пользования жилым помещением на момент его приватизации при последующем их добровольном отказе от этого права, не может служить безусловным основанием для вывода о сохранении за ними права пользования жилым помещением бессрочно. </w:t>
      </w:r>
    </w:p>
    <w:p w:rsidR="00922E54" w:rsidRDefault="00922E54" w:rsidP="00922E54">
      <w:pPr>
        <w:pStyle w:val="a6"/>
        <w:spacing w:after="0" w:line="240" w:lineRule="auto"/>
        <w:ind w:left="0" w:firstLine="709"/>
        <w:jc w:val="both"/>
        <w:rPr>
          <w:rFonts w:ascii="Times New Roman" w:hAnsi="Times New Roman" w:cs="Times New Roman"/>
          <w:color w:val="222222"/>
          <w:sz w:val="24"/>
          <w:szCs w:val="24"/>
        </w:rPr>
      </w:pPr>
      <w:r w:rsidRPr="00E74555">
        <w:rPr>
          <w:rFonts w:ascii="Times New Roman" w:hAnsi="Times New Roman" w:cs="Times New Roman"/>
          <w:color w:val="222222"/>
          <w:sz w:val="24"/>
          <w:szCs w:val="24"/>
        </w:rPr>
        <w:t>Сам по себе факт отказа от реализации права приобрести в собственность занимаемое жилое помещение в порядке приватизации не влечет за собой возникновения права пользования жилым помещением</w:t>
      </w:r>
      <w:r>
        <w:rPr>
          <w:rFonts w:ascii="Times New Roman" w:hAnsi="Times New Roman" w:cs="Times New Roman"/>
          <w:color w:val="222222"/>
          <w:sz w:val="24"/>
          <w:szCs w:val="24"/>
        </w:rPr>
        <w:t xml:space="preserve">. Для возникновения такого права необходима совокупность юридических фактов: наличие законного основания для использования жилого помещения ( договор социального найма , </w:t>
      </w:r>
      <w:r>
        <w:rPr>
          <w:rFonts w:ascii="Times New Roman" w:hAnsi="Times New Roman" w:cs="Times New Roman"/>
          <w:color w:val="333333"/>
          <w:sz w:val="24"/>
          <w:szCs w:val="24"/>
          <w:shd w:val="clear" w:color="auto" w:fill="FFFFFF"/>
        </w:rPr>
        <w:t>п</w:t>
      </w:r>
      <w:r w:rsidRPr="00B332F4">
        <w:rPr>
          <w:rFonts w:ascii="Times New Roman" w:hAnsi="Times New Roman" w:cs="Times New Roman"/>
          <w:color w:val="333333"/>
          <w:sz w:val="24"/>
          <w:szCs w:val="24"/>
          <w:shd w:val="clear" w:color="auto" w:fill="FFFFFF"/>
        </w:rPr>
        <w:t xml:space="preserve">о </w:t>
      </w:r>
      <w:r>
        <w:rPr>
          <w:rFonts w:ascii="Times New Roman" w:hAnsi="Times New Roman" w:cs="Times New Roman"/>
          <w:color w:val="333333"/>
          <w:sz w:val="24"/>
          <w:szCs w:val="24"/>
          <w:shd w:val="clear" w:color="auto" w:fill="FFFFFF"/>
        </w:rPr>
        <w:t>условиям которого</w:t>
      </w:r>
      <w:r w:rsidRPr="00B332F4">
        <w:rPr>
          <w:rFonts w:ascii="Times New Roman" w:hAnsi="Times New Roman" w:cs="Times New Roman"/>
          <w:color w:val="333333"/>
          <w:sz w:val="24"/>
          <w:szCs w:val="24"/>
          <w:shd w:val="clear" w:color="auto" w:fill="FFFFFF"/>
        </w:rPr>
        <w:t xml:space="preserve">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w:t>
      </w:r>
      <w:r>
        <w:rPr>
          <w:rFonts w:ascii="Times New Roman" w:hAnsi="Times New Roman" w:cs="Times New Roman"/>
          <w:color w:val="333333"/>
          <w:sz w:val="24"/>
          <w:szCs w:val="24"/>
          <w:shd w:val="clear" w:color="auto" w:fill="FFFFFF"/>
        </w:rPr>
        <w:t>Жилищным Кодексом РФ</w:t>
      </w:r>
      <w:r w:rsidRPr="00B332F4">
        <w:rPr>
          <w:rFonts w:ascii="Times New Roman" w:hAnsi="Times New Roman" w:cs="Times New Roman"/>
          <w:color w:val="333333"/>
          <w:sz w:val="24"/>
          <w:szCs w:val="24"/>
          <w:shd w:val="clear" w:color="auto" w:fill="FFFFFF"/>
        </w:rPr>
        <w:t>.</w:t>
      </w:r>
      <w:r w:rsidRPr="00B332F4">
        <w:rPr>
          <w:rFonts w:ascii="Times New Roman" w:hAnsi="Times New Roman" w:cs="Times New Roman"/>
          <w:color w:val="222222"/>
          <w:sz w:val="24"/>
          <w:szCs w:val="24"/>
        </w:rPr>
        <w:t>,</w:t>
      </w:r>
      <w:r>
        <w:rPr>
          <w:rStyle w:val="a9"/>
          <w:rFonts w:ascii="Times New Roman" w:hAnsi="Times New Roman" w:cs="Times New Roman"/>
          <w:color w:val="222222"/>
          <w:sz w:val="24"/>
          <w:szCs w:val="24"/>
        </w:rPr>
        <w:footnoteReference w:id="356"/>
      </w:r>
      <w:r>
        <w:rPr>
          <w:rFonts w:ascii="Times New Roman" w:hAnsi="Times New Roman" w:cs="Times New Roman"/>
          <w:color w:val="222222"/>
          <w:sz w:val="24"/>
          <w:szCs w:val="24"/>
        </w:rPr>
        <w:t xml:space="preserve"> договор безвозмездного пользования жилым помещением, условиями которого являются </w:t>
      </w:r>
      <w:r w:rsidRPr="00A7314D">
        <w:rPr>
          <w:rFonts w:ascii="Times New Roman" w:eastAsia="Times New Roman" w:hAnsi="Times New Roman" w:cs="Times New Roman"/>
          <w:color w:val="000000" w:themeColor="text1"/>
          <w:sz w:val="24"/>
          <w:szCs w:val="24"/>
        </w:rPr>
        <w:t>обязанность собственника квартиры предоставить для проживания другой стороне (жильцу) данную квартиру – жилое помещение в безвозмездное пользование, а жилец обязуется принять эту квартиру, а при расторжении или окончании срока действия заключенного договора – вернуть полученное жилое помещение в таком же состоянии, в котором оно было получено от собственника</w:t>
      </w:r>
      <w:r w:rsidRPr="00A7314D">
        <w:rPr>
          <w:rFonts w:ascii="PT Sans" w:eastAsia="Times New Roman" w:hAnsi="PT Sans" w:cs="Times New Roman"/>
          <w:color w:val="000000" w:themeColor="text1"/>
          <w:sz w:val="24"/>
          <w:szCs w:val="24"/>
        </w:rPr>
        <w:t xml:space="preserve"> </w:t>
      </w:r>
      <w:r>
        <w:rPr>
          <w:rFonts w:ascii="Times New Roman" w:hAnsi="Times New Roman" w:cs="Times New Roman"/>
          <w:color w:val="222222"/>
          <w:sz w:val="24"/>
          <w:szCs w:val="24"/>
        </w:rPr>
        <w:t>и т.д.) , непрерывное пользование жилым помещением, то есть такое пользование, которое позволяет считать, что занимаемое жилое помещение является местом жительства, при этом не учитываются перерывы в пользовании, связанные с учебой, работой, лечением, военной службой, добросовестное использование, под которым следует понимать такое пользование, которое выполняет возложенные на пользователя жилого помещения обязанности, предусмотренные Жилищным Кодексом Российской Федерации, то есть участие в надлежащем содержании и расходах, необходимых для содержания такого жилого помещения, а также наличие регистрационного учета.</w:t>
      </w:r>
    </w:p>
    <w:p w:rsidR="00922E54" w:rsidRDefault="00922E54" w:rsidP="00922E54">
      <w:pPr>
        <w:pStyle w:val="a6"/>
        <w:spacing w:after="0" w:line="240" w:lineRule="auto"/>
        <w:ind w:left="0"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Проведенное исследование помогло нам сформулировать проблему признания права пользования жилым помещением гражданином, отказавшимся от реализации права приобрести в собственность занимаемое им жилое помещение в порядке приватизации.</w:t>
      </w:r>
    </w:p>
    <w:p w:rsidR="00922E54" w:rsidRPr="007401FE" w:rsidRDefault="00922E54" w:rsidP="00922E54">
      <w:pPr>
        <w:pStyle w:val="a6"/>
        <w:spacing w:after="0" w:line="240" w:lineRule="auto"/>
        <w:ind w:left="0"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lastRenderedPageBreak/>
        <w:t xml:space="preserve">По-моему мнению, для разрешения и урегулирования споров, вызванных возникновением права пользования жилым помещением лица, отказавшегося от реализации права приобретения в собственность того или иного жилого помещения, нашему государству необходимо разработать и систематизировать нормативный акт, содержащий в себе основные положения, относящиеся к данной проблеме. </w:t>
      </w: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922E54" w:rsidRDefault="00922E54"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922E54" w:rsidRDefault="00922E54"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922E54" w:rsidRDefault="00922E54"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A2F0F" w:rsidRDefault="008A2F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73A27" w:rsidRDefault="00F73A27"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056A0F" w:rsidRDefault="00056A0F" w:rsidP="00DC7EBE">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DC7EBE" w:rsidRDefault="00DC7EBE" w:rsidP="00DC7EBE">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056A0F">
      <w:pPr>
        <w:autoSpaceDE w:val="0"/>
        <w:autoSpaceDN w:val="0"/>
        <w:adjustRightInd w:val="0"/>
        <w:spacing w:after="0" w:line="240" w:lineRule="auto"/>
        <w:ind w:firstLine="709"/>
        <w:jc w:val="right"/>
        <w:outlineLvl w:val="0"/>
        <w:rPr>
          <w:rFonts w:ascii="Times New Roman" w:eastAsiaTheme="minorHAnsi" w:hAnsi="Times New Roman" w:cs="Times New Roman"/>
          <w:sz w:val="24"/>
          <w:szCs w:val="24"/>
        </w:rPr>
      </w:pPr>
    </w:p>
    <w:p w:rsidR="00056A0F" w:rsidRPr="00056A0F" w:rsidRDefault="00056A0F" w:rsidP="00056A0F">
      <w:pPr>
        <w:pStyle w:val="ac"/>
        <w:jc w:val="right"/>
        <w:rPr>
          <w:rFonts w:ascii="Times New Roman" w:hAnsi="Times New Roman" w:cs="Times New Roman"/>
          <w:bCs/>
          <w:sz w:val="24"/>
          <w:szCs w:val="24"/>
        </w:rPr>
      </w:pPr>
      <w:r w:rsidRPr="00056A0F">
        <w:rPr>
          <w:rFonts w:ascii="Times New Roman" w:hAnsi="Times New Roman" w:cs="Times New Roman"/>
          <w:bCs/>
          <w:sz w:val="24"/>
          <w:szCs w:val="24"/>
        </w:rPr>
        <w:lastRenderedPageBreak/>
        <w:t>УДК 347.2</w:t>
      </w:r>
    </w:p>
    <w:p w:rsidR="00056A0F" w:rsidRPr="00056A0F" w:rsidRDefault="00056A0F" w:rsidP="00056A0F">
      <w:pPr>
        <w:pStyle w:val="ac"/>
        <w:jc w:val="right"/>
        <w:rPr>
          <w:rFonts w:ascii="Times New Roman" w:eastAsia="Times New Roman" w:hAnsi="Times New Roman" w:cs="Times New Roman"/>
          <w:bCs/>
          <w:iCs/>
          <w:sz w:val="24"/>
          <w:szCs w:val="24"/>
        </w:rPr>
      </w:pPr>
      <w:r w:rsidRPr="00056A0F">
        <w:rPr>
          <w:rFonts w:ascii="Times New Roman" w:hAnsi="Times New Roman" w:cs="Times New Roman"/>
          <w:bCs/>
          <w:iCs/>
          <w:sz w:val="24"/>
          <w:szCs w:val="24"/>
        </w:rPr>
        <w:t>Хурум Зарема Рашидовна</w:t>
      </w:r>
    </w:p>
    <w:p w:rsidR="00056A0F" w:rsidRPr="00056A0F" w:rsidRDefault="00056A0F" w:rsidP="00056A0F">
      <w:pPr>
        <w:pStyle w:val="ac"/>
        <w:jc w:val="right"/>
        <w:rPr>
          <w:rFonts w:ascii="Times New Roman" w:hAnsi="Times New Roman" w:cs="Times New Roman"/>
          <w:bCs/>
          <w:iCs/>
          <w:sz w:val="24"/>
          <w:szCs w:val="24"/>
        </w:rPr>
      </w:pPr>
      <w:r w:rsidRPr="00056A0F">
        <w:rPr>
          <w:rFonts w:ascii="Times New Roman" w:hAnsi="Times New Roman" w:cs="Times New Roman"/>
          <w:bCs/>
          <w:iCs/>
          <w:sz w:val="24"/>
          <w:szCs w:val="24"/>
          <w:lang w:val="en-US"/>
        </w:rPr>
        <w:t>Hurum</w:t>
      </w:r>
      <w:r w:rsidRPr="00056A0F">
        <w:rPr>
          <w:rFonts w:ascii="Times New Roman" w:hAnsi="Times New Roman" w:cs="Times New Roman"/>
          <w:bCs/>
          <w:iCs/>
          <w:sz w:val="24"/>
          <w:szCs w:val="24"/>
        </w:rPr>
        <w:t xml:space="preserve"> </w:t>
      </w:r>
      <w:r w:rsidRPr="00056A0F">
        <w:rPr>
          <w:rFonts w:ascii="Times New Roman" w:hAnsi="Times New Roman" w:cs="Times New Roman"/>
          <w:bCs/>
          <w:iCs/>
          <w:sz w:val="24"/>
          <w:szCs w:val="24"/>
          <w:lang w:val="en-US"/>
        </w:rPr>
        <w:t>Zarema</w:t>
      </w:r>
      <w:r w:rsidRPr="00056A0F">
        <w:rPr>
          <w:rFonts w:ascii="Times New Roman" w:hAnsi="Times New Roman" w:cs="Times New Roman"/>
          <w:bCs/>
          <w:iCs/>
          <w:sz w:val="24"/>
          <w:szCs w:val="24"/>
        </w:rPr>
        <w:t xml:space="preserve"> </w:t>
      </w:r>
      <w:r w:rsidRPr="00056A0F">
        <w:rPr>
          <w:rFonts w:ascii="Times New Roman" w:hAnsi="Times New Roman" w:cs="Times New Roman"/>
          <w:bCs/>
          <w:iCs/>
          <w:sz w:val="24"/>
          <w:szCs w:val="24"/>
          <w:lang w:val="en-US"/>
        </w:rPr>
        <w:t>Rashidovna</w:t>
      </w:r>
    </w:p>
    <w:p w:rsidR="00056A0F" w:rsidRPr="00056A0F" w:rsidRDefault="00056A0F" w:rsidP="00056A0F">
      <w:pPr>
        <w:spacing w:after="0" w:line="240" w:lineRule="auto"/>
        <w:ind w:firstLine="567"/>
        <w:jc w:val="right"/>
        <w:rPr>
          <w:rFonts w:ascii="Times New Roman" w:hAnsi="Times New Roman" w:cs="Times New Roman"/>
          <w:sz w:val="24"/>
          <w:szCs w:val="24"/>
        </w:rPr>
      </w:pPr>
      <w:r w:rsidRPr="00056A0F">
        <w:rPr>
          <w:rFonts w:ascii="Times New Roman" w:hAnsi="Times New Roman" w:cs="Times New Roman"/>
          <w:sz w:val="24"/>
          <w:szCs w:val="24"/>
        </w:rPr>
        <w:t>Федеральное государственное бюджетное образовательное учреждение</w:t>
      </w:r>
    </w:p>
    <w:p w:rsidR="00056A0F" w:rsidRPr="00056A0F" w:rsidRDefault="00056A0F" w:rsidP="00056A0F">
      <w:pPr>
        <w:spacing w:after="0" w:line="240" w:lineRule="auto"/>
        <w:ind w:firstLine="567"/>
        <w:jc w:val="right"/>
        <w:rPr>
          <w:rFonts w:ascii="Times New Roman" w:hAnsi="Times New Roman" w:cs="Times New Roman"/>
          <w:sz w:val="24"/>
          <w:szCs w:val="24"/>
        </w:rPr>
      </w:pPr>
      <w:r w:rsidRPr="00056A0F">
        <w:rPr>
          <w:rFonts w:ascii="Times New Roman" w:hAnsi="Times New Roman" w:cs="Times New Roman"/>
          <w:sz w:val="24"/>
          <w:szCs w:val="24"/>
        </w:rPr>
        <w:t>высшего образования</w:t>
      </w:r>
    </w:p>
    <w:p w:rsidR="00056A0F" w:rsidRPr="00056A0F" w:rsidRDefault="00056A0F" w:rsidP="00056A0F">
      <w:pPr>
        <w:spacing w:after="0" w:line="240" w:lineRule="auto"/>
        <w:ind w:firstLine="567"/>
        <w:jc w:val="right"/>
        <w:rPr>
          <w:rFonts w:ascii="Times New Roman" w:hAnsi="Times New Roman" w:cs="Times New Roman"/>
          <w:sz w:val="24"/>
          <w:szCs w:val="24"/>
        </w:rPr>
      </w:pPr>
      <w:r w:rsidRPr="00056A0F">
        <w:rPr>
          <w:rFonts w:ascii="Times New Roman" w:hAnsi="Times New Roman" w:cs="Times New Roman"/>
          <w:sz w:val="24"/>
          <w:szCs w:val="24"/>
        </w:rPr>
        <w:t>«Кубанский государственный аграрный университет имени И.Т. Трубилина»</w:t>
      </w:r>
    </w:p>
    <w:p w:rsidR="00056A0F" w:rsidRPr="00056A0F" w:rsidRDefault="00056A0F" w:rsidP="00056A0F">
      <w:pPr>
        <w:pStyle w:val="ConsPlusNormal"/>
        <w:ind w:firstLine="567"/>
        <w:jc w:val="right"/>
        <w:rPr>
          <w:rFonts w:eastAsiaTheme="minorHAnsi"/>
          <w:lang w:eastAsia="en-US"/>
        </w:rPr>
      </w:pPr>
      <w:r w:rsidRPr="00056A0F">
        <w:rPr>
          <w:rFonts w:eastAsiaTheme="minorHAnsi"/>
          <w:lang w:eastAsia="en-US"/>
        </w:rPr>
        <w:t>Federal State Budgetary Educational Institution of Higher Education</w:t>
      </w:r>
    </w:p>
    <w:p w:rsidR="00056A0F" w:rsidRPr="00056A0F" w:rsidRDefault="00056A0F" w:rsidP="00056A0F">
      <w:pPr>
        <w:pStyle w:val="ConsPlusNormal"/>
        <w:ind w:firstLine="567"/>
        <w:jc w:val="right"/>
        <w:rPr>
          <w:rFonts w:eastAsiaTheme="minorHAnsi"/>
          <w:lang w:eastAsia="en-US"/>
        </w:rPr>
      </w:pPr>
      <w:r w:rsidRPr="00056A0F">
        <w:rPr>
          <w:rFonts w:eastAsiaTheme="minorHAnsi"/>
          <w:lang w:eastAsia="en-US"/>
        </w:rPr>
        <w:t>«Kuban State Agrarian University named after I.T. Trubilin»</w:t>
      </w:r>
    </w:p>
    <w:p w:rsidR="00056A0F" w:rsidRPr="00056A0F" w:rsidRDefault="00056A0F" w:rsidP="00056A0F">
      <w:pPr>
        <w:pStyle w:val="ac"/>
        <w:jc w:val="right"/>
        <w:rPr>
          <w:rFonts w:ascii="Times New Roman" w:eastAsia="Times New Roman" w:hAnsi="Times New Roman" w:cs="Times New Roman"/>
          <w:sz w:val="24"/>
          <w:szCs w:val="24"/>
          <w:lang w:val="en-US"/>
        </w:rPr>
      </w:pPr>
      <w:r w:rsidRPr="00056A0F">
        <w:rPr>
          <w:rFonts w:ascii="Times New Roman" w:hAnsi="Times New Roman" w:cs="Times New Roman"/>
          <w:sz w:val="24"/>
          <w:szCs w:val="24"/>
        </w:rPr>
        <w:t>г</w:t>
      </w:r>
      <w:r w:rsidRPr="00056A0F">
        <w:rPr>
          <w:rFonts w:ascii="Times New Roman" w:hAnsi="Times New Roman" w:cs="Times New Roman"/>
          <w:sz w:val="24"/>
          <w:szCs w:val="24"/>
          <w:lang w:val="en-US"/>
        </w:rPr>
        <w:t xml:space="preserve">. </w:t>
      </w:r>
      <w:r w:rsidRPr="00056A0F">
        <w:rPr>
          <w:rFonts w:ascii="Times New Roman" w:hAnsi="Times New Roman" w:cs="Times New Roman"/>
          <w:sz w:val="24"/>
          <w:szCs w:val="24"/>
        </w:rPr>
        <w:t>Краснодар</w:t>
      </w:r>
      <w:r w:rsidRPr="00056A0F">
        <w:rPr>
          <w:rFonts w:ascii="Times New Roman" w:hAnsi="Times New Roman" w:cs="Times New Roman"/>
          <w:sz w:val="24"/>
          <w:szCs w:val="24"/>
          <w:lang w:val="en-US"/>
        </w:rPr>
        <w:t xml:space="preserve">, </w:t>
      </w:r>
      <w:r w:rsidRPr="00056A0F">
        <w:rPr>
          <w:rFonts w:ascii="Times New Roman" w:hAnsi="Times New Roman" w:cs="Times New Roman"/>
          <w:sz w:val="24"/>
          <w:szCs w:val="24"/>
        </w:rPr>
        <w:t>РФ</w:t>
      </w:r>
    </w:p>
    <w:p w:rsidR="00056A0F" w:rsidRPr="00056A0F" w:rsidRDefault="00056A0F" w:rsidP="00056A0F">
      <w:pPr>
        <w:pStyle w:val="ac"/>
        <w:jc w:val="right"/>
        <w:rPr>
          <w:rFonts w:ascii="Times New Roman" w:hAnsi="Times New Roman" w:cs="Times New Roman"/>
          <w:bCs/>
          <w:iCs/>
          <w:sz w:val="24"/>
          <w:szCs w:val="24"/>
          <w:lang w:val="en-US"/>
        </w:rPr>
      </w:pPr>
      <w:r w:rsidRPr="00056A0F">
        <w:rPr>
          <w:rFonts w:ascii="Times New Roman" w:hAnsi="Times New Roman" w:cs="Times New Roman"/>
          <w:bCs/>
          <w:iCs/>
          <w:sz w:val="24"/>
          <w:szCs w:val="24"/>
          <w:lang w:val="en-US"/>
        </w:rPr>
        <w:t>Krasnodar, Russian Federation</w:t>
      </w:r>
    </w:p>
    <w:p w:rsidR="00056A0F" w:rsidRPr="00056A0F" w:rsidRDefault="00056A0F" w:rsidP="00056A0F">
      <w:pPr>
        <w:pStyle w:val="ac"/>
        <w:jc w:val="right"/>
        <w:rPr>
          <w:rFonts w:ascii="Times New Roman" w:hAnsi="Times New Roman" w:cs="Times New Roman"/>
          <w:bCs/>
          <w:iCs/>
          <w:sz w:val="24"/>
          <w:szCs w:val="24"/>
        </w:rPr>
      </w:pPr>
      <w:r w:rsidRPr="00056A0F">
        <w:rPr>
          <w:rFonts w:ascii="Times New Roman" w:hAnsi="Times New Roman" w:cs="Times New Roman"/>
          <w:bCs/>
          <w:iCs/>
          <w:sz w:val="24"/>
          <w:szCs w:val="24"/>
        </w:rPr>
        <w:t>Научный руководитель:</w:t>
      </w:r>
    </w:p>
    <w:p w:rsidR="00056A0F" w:rsidRPr="00056A0F" w:rsidRDefault="00056A0F" w:rsidP="00056A0F">
      <w:pPr>
        <w:pStyle w:val="ac"/>
        <w:jc w:val="right"/>
        <w:rPr>
          <w:rFonts w:ascii="Times New Roman" w:hAnsi="Times New Roman" w:cs="Times New Roman"/>
          <w:bCs/>
          <w:iCs/>
          <w:noProof/>
          <w:sz w:val="24"/>
          <w:szCs w:val="24"/>
        </w:rPr>
      </w:pPr>
      <w:r w:rsidRPr="00056A0F">
        <w:rPr>
          <w:rFonts w:ascii="Times New Roman" w:hAnsi="Times New Roman" w:cs="Times New Roman"/>
          <w:bCs/>
          <w:iCs/>
          <w:noProof/>
          <w:sz w:val="24"/>
          <w:szCs w:val="24"/>
        </w:rPr>
        <w:t>Кончаков А.Б., преподаватель</w:t>
      </w:r>
    </w:p>
    <w:p w:rsidR="00056A0F" w:rsidRPr="00056A0F" w:rsidRDefault="00056A0F" w:rsidP="00056A0F">
      <w:pPr>
        <w:pStyle w:val="ac"/>
        <w:jc w:val="both"/>
        <w:rPr>
          <w:rFonts w:ascii="Times New Roman" w:hAnsi="Times New Roman" w:cs="Times New Roman"/>
          <w:bCs/>
          <w:iCs/>
          <w:noProof/>
          <w:sz w:val="24"/>
          <w:szCs w:val="24"/>
        </w:rPr>
      </w:pPr>
    </w:p>
    <w:p w:rsidR="00056A0F" w:rsidRPr="00056A0F" w:rsidRDefault="00056A0F" w:rsidP="00056A0F">
      <w:pPr>
        <w:spacing w:after="0" w:line="240" w:lineRule="auto"/>
        <w:jc w:val="center"/>
        <w:rPr>
          <w:rFonts w:ascii="Times New Roman" w:hAnsi="Times New Roman" w:cs="Times New Roman"/>
          <w:b/>
          <w:sz w:val="24"/>
          <w:szCs w:val="24"/>
        </w:rPr>
      </w:pPr>
      <w:r w:rsidRPr="00056A0F">
        <w:rPr>
          <w:rFonts w:ascii="Times New Roman" w:hAnsi="Times New Roman" w:cs="Times New Roman"/>
          <w:b/>
          <w:sz w:val="24"/>
          <w:szCs w:val="24"/>
        </w:rPr>
        <w:t>ПРЕОБРАЗОВАНИЕ ИНСТИТУТА САМОВОЛЬНОГО СТРОИТЕЛЬСТВА</w:t>
      </w:r>
    </w:p>
    <w:p w:rsidR="00056A0F" w:rsidRPr="00056A0F" w:rsidRDefault="00056A0F" w:rsidP="00056A0F">
      <w:pPr>
        <w:spacing w:after="0" w:line="240" w:lineRule="auto"/>
        <w:jc w:val="center"/>
        <w:rPr>
          <w:rFonts w:ascii="Times New Roman" w:hAnsi="Times New Roman" w:cs="Times New Roman"/>
          <w:b/>
          <w:sz w:val="24"/>
          <w:szCs w:val="24"/>
        </w:rPr>
      </w:pPr>
    </w:p>
    <w:p w:rsidR="00056A0F" w:rsidRPr="00056A0F" w:rsidRDefault="00056A0F" w:rsidP="00056A0F">
      <w:pPr>
        <w:spacing w:after="0" w:line="240" w:lineRule="auto"/>
        <w:jc w:val="center"/>
        <w:rPr>
          <w:rFonts w:ascii="Times New Roman" w:hAnsi="Times New Roman" w:cs="Times New Roman"/>
          <w:b/>
          <w:sz w:val="24"/>
          <w:szCs w:val="24"/>
        </w:rPr>
      </w:pPr>
      <w:r w:rsidRPr="00056A0F">
        <w:rPr>
          <w:rFonts w:ascii="Times New Roman" w:hAnsi="Times New Roman" w:cs="Times New Roman"/>
          <w:b/>
          <w:sz w:val="24"/>
          <w:szCs w:val="24"/>
          <w:lang w:val="en-US"/>
        </w:rPr>
        <w:t>TRANSFORMATION</w:t>
      </w:r>
      <w:r w:rsidRPr="00056A0F">
        <w:rPr>
          <w:rFonts w:ascii="Times New Roman" w:hAnsi="Times New Roman" w:cs="Times New Roman"/>
          <w:b/>
          <w:sz w:val="24"/>
          <w:szCs w:val="24"/>
        </w:rPr>
        <w:t xml:space="preserve"> </w:t>
      </w:r>
      <w:r w:rsidRPr="00056A0F">
        <w:rPr>
          <w:rFonts w:ascii="Times New Roman" w:hAnsi="Times New Roman" w:cs="Times New Roman"/>
          <w:b/>
          <w:sz w:val="24"/>
          <w:szCs w:val="24"/>
          <w:lang w:val="en-US"/>
        </w:rPr>
        <w:t>OF</w:t>
      </w:r>
      <w:r w:rsidRPr="00056A0F">
        <w:rPr>
          <w:rFonts w:ascii="Times New Roman" w:hAnsi="Times New Roman" w:cs="Times New Roman"/>
          <w:b/>
          <w:sz w:val="24"/>
          <w:szCs w:val="24"/>
        </w:rPr>
        <w:t xml:space="preserve"> </w:t>
      </w:r>
      <w:r w:rsidRPr="00056A0F">
        <w:rPr>
          <w:rFonts w:ascii="Times New Roman" w:hAnsi="Times New Roman" w:cs="Times New Roman"/>
          <w:b/>
          <w:sz w:val="24"/>
          <w:szCs w:val="24"/>
          <w:lang w:val="en-US"/>
        </w:rPr>
        <w:t>THE</w:t>
      </w:r>
      <w:r w:rsidRPr="00056A0F">
        <w:rPr>
          <w:rFonts w:ascii="Times New Roman" w:hAnsi="Times New Roman" w:cs="Times New Roman"/>
          <w:b/>
          <w:sz w:val="24"/>
          <w:szCs w:val="24"/>
        </w:rPr>
        <w:t xml:space="preserve"> </w:t>
      </w:r>
      <w:r w:rsidRPr="00056A0F">
        <w:rPr>
          <w:rFonts w:ascii="Times New Roman" w:hAnsi="Times New Roman" w:cs="Times New Roman"/>
          <w:b/>
          <w:sz w:val="24"/>
          <w:szCs w:val="24"/>
          <w:lang w:val="en-US"/>
        </w:rPr>
        <w:t>INSTITUTE</w:t>
      </w:r>
      <w:r w:rsidRPr="00056A0F">
        <w:rPr>
          <w:rFonts w:ascii="Times New Roman" w:hAnsi="Times New Roman" w:cs="Times New Roman"/>
          <w:b/>
          <w:sz w:val="24"/>
          <w:szCs w:val="24"/>
        </w:rPr>
        <w:t xml:space="preserve"> </w:t>
      </w:r>
      <w:r w:rsidRPr="00056A0F">
        <w:rPr>
          <w:rFonts w:ascii="Times New Roman" w:hAnsi="Times New Roman" w:cs="Times New Roman"/>
          <w:b/>
          <w:sz w:val="24"/>
          <w:szCs w:val="24"/>
          <w:lang w:val="en-US"/>
        </w:rPr>
        <w:t>OF</w:t>
      </w:r>
      <w:r w:rsidRPr="00056A0F">
        <w:rPr>
          <w:rFonts w:ascii="Times New Roman" w:hAnsi="Times New Roman" w:cs="Times New Roman"/>
          <w:b/>
          <w:sz w:val="24"/>
          <w:szCs w:val="24"/>
        </w:rPr>
        <w:t xml:space="preserve"> </w:t>
      </w:r>
      <w:r w:rsidRPr="00056A0F">
        <w:rPr>
          <w:rFonts w:ascii="Times New Roman" w:hAnsi="Times New Roman" w:cs="Times New Roman"/>
          <w:b/>
          <w:sz w:val="24"/>
          <w:szCs w:val="24"/>
          <w:lang w:val="en-US"/>
        </w:rPr>
        <w:t>CONSTRUCTION</w:t>
      </w:r>
    </w:p>
    <w:p w:rsidR="00056A0F" w:rsidRPr="00056A0F" w:rsidRDefault="00056A0F" w:rsidP="00056A0F">
      <w:pPr>
        <w:spacing w:after="0" w:line="240" w:lineRule="auto"/>
        <w:ind w:firstLine="708"/>
        <w:jc w:val="both"/>
        <w:rPr>
          <w:rFonts w:ascii="Times New Roman" w:hAnsi="Times New Roman" w:cs="Times New Roman"/>
          <w:i/>
          <w:sz w:val="24"/>
          <w:szCs w:val="24"/>
        </w:rPr>
      </w:pPr>
    </w:p>
    <w:p w:rsidR="00056A0F" w:rsidRPr="00056A0F" w:rsidRDefault="00056A0F" w:rsidP="00056A0F">
      <w:pPr>
        <w:spacing w:after="0" w:line="240" w:lineRule="auto"/>
        <w:ind w:firstLine="708"/>
        <w:jc w:val="both"/>
        <w:rPr>
          <w:rFonts w:ascii="Times New Roman" w:hAnsi="Times New Roman" w:cs="Times New Roman"/>
          <w:i/>
          <w:sz w:val="24"/>
          <w:szCs w:val="24"/>
        </w:rPr>
      </w:pPr>
      <w:r w:rsidRPr="00056A0F">
        <w:rPr>
          <w:rFonts w:ascii="Times New Roman" w:hAnsi="Times New Roman" w:cs="Times New Roman"/>
          <w:i/>
          <w:sz w:val="24"/>
          <w:szCs w:val="24"/>
        </w:rPr>
        <w:t xml:space="preserve">Анализируется правоприменительная практика и законодательство в области правового регулирования самовольного строительства. Критикуется понятие «самовольной постройки», ее существенные признаки, последствия незаконной постройки, возможности урегулирования статуса самовольной постройки во внесудебном порядке. </w:t>
      </w:r>
    </w:p>
    <w:p w:rsidR="00056A0F" w:rsidRPr="00056A0F" w:rsidRDefault="00056A0F" w:rsidP="00056A0F">
      <w:pPr>
        <w:spacing w:after="0" w:line="240" w:lineRule="auto"/>
        <w:ind w:firstLine="708"/>
        <w:jc w:val="both"/>
        <w:rPr>
          <w:rFonts w:ascii="Times New Roman" w:hAnsi="Times New Roman" w:cs="Times New Roman"/>
          <w:i/>
          <w:sz w:val="24"/>
          <w:szCs w:val="24"/>
        </w:rPr>
      </w:pPr>
      <w:r w:rsidRPr="00056A0F">
        <w:rPr>
          <w:rFonts w:ascii="Times New Roman" w:hAnsi="Times New Roman" w:cs="Times New Roman"/>
          <w:i/>
          <w:sz w:val="24"/>
          <w:szCs w:val="24"/>
        </w:rPr>
        <w:t>Ключевые слова: самовольная постройка, ГК РФ, ГрК РФ.</w:t>
      </w:r>
    </w:p>
    <w:p w:rsidR="00056A0F" w:rsidRPr="00056A0F" w:rsidRDefault="00056A0F" w:rsidP="00056A0F">
      <w:pPr>
        <w:spacing w:after="0" w:line="240" w:lineRule="auto"/>
        <w:ind w:firstLine="708"/>
        <w:jc w:val="both"/>
        <w:rPr>
          <w:rFonts w:ascii="Times New Roman" w:hAnsi="Times New Roman" w:cs="Times New Roman"/>
          <w:i/>
          <w:sz w:val="24"/>
          <w:szCs w:val="24"/>
        </w:rPr>
      </w:pPr>
    </w:p>
    <w:p w:rsidR="00056A0F" w:rsidRPr="00056A0F" w:rsidRDefault="00056A0F" w:rsidP="00056A0F">
      <w:pPr>
        <w:spacing w:after="0" w:line="240" w:lineRule="auto"/>
        <w:ind w:firstLine="708"/>
        <w:jc w:val="both"/>
        <w:rPr>
          <w:rFonts w:ascii="Times New Roman" w:hAnsi="Times New Roman" w:cs="Times New Roman"/>
          <w:i/>
          <w:sz w:val="24"/>
          <w:szCs w:val="24"/>
          <w:lang w:val="en-US"/>
        </w:rPr>
      </w:pPr>
      <w:r w:rsidRPr="00056A0F">
        <w:rPr>
          <w:rFonts w:ascii="Times New Roman" w:hAnsi="Times New Roman" w:cs="Times New Roman"/>
          <w:i/>
          <w:sz w:val="24"/>
          <w:szCs w:val="24"/>
          <w:lang w:val="en-US"/>
        </w:rPr>
        <w:t>Law enforcement practice and legislation in the field of legal regulation of unauthorized construction are analyzed. Criticized the concept of "unauthorized construction," its significant features, the consequences of illegal construction, the possibility of settling the status of unauthorized construction on an extrajudicial basis.</w:t>
      </w:r>
    </w:p>
    <w:p w:rsidR="00056A0F" w:rsidRPr="00056A0F" w:rsidRDefault="00056A0F" w:rsidP="00056A0F">
      <w:pPr>
        <w:spacing w:after="0" w:line="240" w:lineRule="auto"/>
        <w:ind w:firstLine="708"/>
        <w:jc w:val="both"/>
        <w:rPr>
          <w:rFonts w:ascii="Times New Roman" w:hAnsi="Times New Roman" w:cs="Times New Roman"/>
          <w:i/>
          <w:sz w:val="24"/>
          <w:szCs w:val="24"/>
          <w:lang w:val="en-US"/>
        </w:rPr>
      </w:pPr>
      <w:r w:rsidRPr="00056A0F">
        <w:rPr>
          <w:rFonts w:ascii="Times New Roman" w:hAnsi="Times New Roman" w:cs="Times New Roman"/>
          <w:i/>
          <w:sz w:val="24"/>
          <w:szCs w:val="24"/>
          <w:lang w:val="en-US"/>
        </w:rPr>
        <w:t>Keywords: unauthorized construction, the Civil Code of the Russian Federation, the RF GRC.</w:t>
      </w:r>
    </w:p>
    <w:p w:rsidR="00056A0F" w:rsidRPr="00056A0F" w:rsidRDefault="00056A0F" w:rsidP="00056A0F">
      <w:pPr>
        <w:spacing w:after="0" w:line="240" w:lineRule="auto"/>
        <w:jc w:val="both"/>
        <w:rPr>
          <w:rFonts w:ascii="Times New Roman" w:hAnsi="Times New Roman" w:cs="Times New Roman"/>
          <w:sz w:val="24"/>
          <w:szCs w:val="24"/>
          <w:lang w:val="en-US"/>
        </w:rPr>
      </w:pPr>
    </w:p>
    <w:p w:rsidR="00056A0F" w:rsidRPr="00056A0F" w:rsidRDefault="00056A0F" w:rsidP="00056A0F">
      <w:pPr>
        <w:spacing w:after="0" w:line="240" w:lineRule="auto"/>
        <w:ind w:firstLine="708"/>
        <w:jc w:val="both"/>
        <w:rPr>
          <w:rFonts w:ascii="Times New Roman" w:hAnsi="Times New Roman" w:cs="Times New Roman"/>
          <w:sz w:val="24"/>
          <w:szCs w:val="24"/>
        </w:rPr>
      </w:pPr>
      <w:r w:rsidRPr="00056A0F">
        <w:rPr>
          <w:rFonts w:ascii="Times New Roman" w:hAnsi="Times New Roman" w:cs="Times New Roman"/>
          <w:sz w:val="24"/>
          <w:szCs w:val="24"/>
        </w:rPr>
        <w:t xml:space="preserve">В Российской Федерации самовольное строительство на сегодняшний день прогрессирует. Термин «самовольная постройка» отождествляют с понятием «незаконное строительство». ГК РФ оценивает самовольную постройку как получение права собственности, что подтверждено ст. 222 указанного кодекса и выражает неповторимость по своей конструкции, миссии и правовым последствиям. Правоприменительная практика по самовольной постройке на текущий момент одна из известных категорий. Тем не менее скупость строк статей о самовольной постройке ведёт к противоречиям при принятии судебного решения. Так вопреки на популярность  термина «самовольная постройка», мы не находим его законодательного определения ни в одном нормативном акте. С нашей точки зрения, понятие «самовольная постройка» следует раскрыть, как образование объекта недвижимости </w:t>
      </w:r>
      <w:r w:rsidR="00287076" w:rsidRPr="00056A0F">
        <w:rPr>
          <w:rFonts w:ascii="Times New Roman" w:hAnsi="Times New Roman" w:cs="Times New Roman"/>
          <w:sz w:val="24"/>
          <w:szCs w:val="24"/>
        </w:rPr>
        <w:t>вследствие</w:t>
      </w:r>
      <w:r w:rsidRPr="00056A0F">
        <w:rPr>
          <w:rFonts w:ascii="Times New Roman" w:hAnsi="Times New Roman" w:cs="Times New Roman"/>
          <w:sz w:val="24"/>
          <w:szCs w:val="24"/>
        </w:rPr>
        <w:t xml:space="preserve"> возведения или перестройки строения с нарушением градостроительных норм</w:t>
      </w:r>
      <w:r w:rsidRPr="00056A0F">
        <w:rPr>
          <w:rStyle w:val="a9"/>
          <w:rFonts w:ascii="Times New Roman" w:hAnsi="Times New Roman" w:cs="Times New Roman"/>
          <w:sz w:val="24"/>
          <w:szCs w:val="24"/>
        </w:rPr>
        <w:footnoteReference w:id="357"/>
      </w:r>
      <w:r w:rsidRPr="00056A0F">
        <w:rPr>
          <w:rFonts w:ascii="Times New Roman" w:hAnsi="Times New Roman" w:cs="Times New Roman"/>
          <w:sz w:val="24"/>
          <w:szCs w:val="24"/>
        </w:rPr>
        <w:t xml:space="preserve">. </w:t>
      </w:r>
    </w:p>
    <w:p w:rsidR="00056A0F" w:rsidRPr="00056A0F" w:rsidRDefault="00056A0F" w:rsidP="00056A0F">
      <w:pPr>
        <w:pStyle w:val="ConsPlusNormal"/>
        <w:ind w:firstLine="540"/>
        <w:jc w:val="both"/>
        <w:rPr>
          <w:lang w:val="ru-RU"/>
        </w:rPr>
      </w:pPr>
      <w:r w:rsidRPr="00056A0F">
        <w:rPr>
          <w:lang w:val="ru-RU"/>
        </w:rPr>
        <w:tab/>
        <w:t xml:space="preserve">С целью установления объекта недвижимости как самовольная постройка требуется хотя бы один из двух признаков нарушений: незаконное строительство на земельном участке и нарушение градостроительных норм. Крайний признак изображается оценочным, для установления которого необходимо проведение экспертизы в предоставленной сфере. Группа предоставленных особенностей даёт возможность сделать </w:t>
      </w:r>
      <w:r w:rsidRPr="00056A0F">
        <w:rPr>
          <w:lang w:val="ru-RU"/>
        </w:rPr>
        <w:lastRenderedPageBreak/>
        <w:t xml:space="preserve">основной вывод о потребности в большей степени полного истолкования термина «самовольная постройка» и рекомендации по модификации указанного института для верного отражения смысла указанного явления. По-нашему мнению, на основании всех признаков можно охарактеризовать и заменить понятие «самовольная постройка» на «незаконно возведенный объект капитального строительства». </w:t>
      </w:r>
    </w:p>
    <w:p w:rsidR="00056A0F" w:rsidRPr="00056A0F" w:rsidRDefault="00056A0F" w:rsidP="00056A0F">
      <w:pPr>
        <w:pStyle w:val="ConsPlusNormal"/>
        <w:ind w:firstLine="540"/>
        <w:jc w:val="both"/>
        <w:rPr>
          <w:lang w:val="ru-RU"/>
        </w:rPr>
      </w:pPr>
      <w:r w:rsidRPr="00056A0F">
        <w:rPr>
          <w:lang w:val="ru-RU"/>
        </w:rPr>
        <w:t>Порекомендованное понятие отвечает правовым реалиям текущего времени, так как объект строительства должен быть правомерно возведенным, и только в этом случае группа признаков преобразовывается в недвижимое имущество, регулируемое нормами ГК РФ. Особенности самовольной постройки находятся бессистемно, без учета норм градостроительного законодательства.</w:t>
      </w:r>
    </w:p>
    <w:p w:rsidR="00056A0F" w:rsidRPr="00056A0F" w:rsidRDefault="00056A0F" w:rsidP="00056A0F">
      <w:pPr>
        <w:spacing w:after="0" w:line="240" w:lineRule="auto"/>
        <w:jc w:val="both"/>
        <w:rPr>
          <w:rFonts w:ascii="Times New Roman" w:hAnsi="Times New Roman" w:cs="Times New Roman"/>
          <w:sz w:val="24"/>
          <w:szCs w:val="24"/>
        </w:rPr>
      </w:pPr>
      <w:r w:rsidRPr="00056A0F">
        <w:rPr>
          <w:rFonts w:ascii="Times New Roman" w:hAnsi="Times New Roman" w:cs="Times New Roman"/>
          <w:sz w:val="24"/>
          <w:szCs w:val="24"/>
        </w:rPr>
        <w:tab/>
        <w:t xml:space="preserve">По нашему убеждению формулировка понятия «самовольная постройка» не совсем верна. Российское законодательство предопределяет самовольную постройку как недвижимость. Тем не менее, именно здесь образовано законодателем расхождение. Так, например, законодатель подтверждает самовольную постройку недвижимостью, что определяет ее к объектам гражданских прав. Парадокс данной нормы показан в ст.222 ГК РФ, которая гласит, что самовольная постройка не формирует вещных или обязательственных прав.  </w:t>
      </w:r>
    </w:p>
    <w:p w:rsidR="00056A0F" w:rsidRPr="00056A0F" w:rsidRDefault="00056A0F" w:rsidP="00056A0F">
      <w:pPr>
        <w:spacing w:after="0" w:line="240" w:lineRule="auto"/>
        <w:ind w:firstLine="708"/>
        <w:jc w:val="both"/>
        <w:rPr>
          <w:rFonts w:ascii="Times New Roman" w:hAnsi="Times New Roman" w:cs="Times New Roman"/>
          <w:sz w:val="24"/>
          <w:szCs w:val="24"/>
        </w:rPr>
      </w:pPr>
      <w:r w:rsidRPr="00056A0F">
        <w:rPr>
          <w:rFonts w:ascii="Times New Roman" w:hAnsi="Times New Roman" w:cs="Times New Roman"/>
          <w:sz w:val="24"/>
          <w:szCs w:val="24"/>
        </w:rPr>
        <w:t xml:space="preserve">Бесспорно, что особенности самовольной постройки допускается указать по-иному. Правовой ход согласия на постройку здания или сооружения в соответствии со ст. 51 ГрК РФ учитывает первоначально рассмотрение правоустанавливающих документов на земельный участок. Дополнительно застройщик обязан передать строительный план земельного участка, схему планировочной организации земельного участка и целый ряд других документов. Факт наличия согласия на строительство само по себе указывает об осуществлении прав застройщика на земельный участок, на котором планируется реализовывать строительство. Стало быть, признак разрешения поглощает признак отвода земельного участка. Присутствие отвода без согласия не требуется позволять очерчивать постройку как правомерно построенную. Напротив, приобретенное согласие уже само по себе может подтверждать  существование у застройщика требуемых прав на землю, так и градостроительного законодательства стало устаревшим. </w:t>
      </w:r>
    </w:p>
    <w:p w:rsidR="00056A0F" w:rsidRPr="00056A0F" w:rsidRDefault="00056A0F" w:rsidP="00056A0F">
      <w:pPr>
        <w:spacing w:after="0" w:line="240" w:lineRule="auto"/>
        <w:ind w:firstLine="708"/>
        <w:jc w:val="both"/>
        <w:rPr>
          <w:rFonts w:ascii="Times New Roman" w:hAnsi="Times New Roman" w:cs="Times New Roman"/>
          <w:sz w:val="24"/>
          <w:szCs w:val="24"/>
        </w:rPr>
      </w:pPr>
      <w:r w:rsidRPr="00056A0F">
        <w:rPr>
          <w:rFonts w:ascii="Times New Roman" w:hAnsi="Times New Roman" w:cs="Times New Roman"/>
          <w:sz w:val="24"/>
          <w:szCs w:val="24"/>
        </w:rPr>
        <w:t xml:space="preserve">В правоприменительной практике образовался проблема о соотношении норм гражданского и жилищного законодательства в отношении самовольной постройки. В частности, надлежит ли истцу при подаче иска о сносе самовольно возведенного строения, предъявлять также требование о выселении лиц, проживающих в этом помещении? По подобному теме судом была выработана последующая точка зрения. Принимая во внимание, что самовольная постройка не считается объектом гражданских прав, указанная постройка не вливается в состав жилищного фонда и не обладает положения жилого помещения, в связи с этим лицо, которое построило самовольную постройку, не может быть в ней зарегистрировано. По той причине, что у лица не появляется право на местожительство в данном помещении, то вынесение судом решения о сносе самовольной постройки не касается его право на владение и пользование указанным жилым помещением, поэтому причин для предъявления единичного притязании о выселении лица из самовольно возведенных построек не существует. Стало быть, при подаче иска о признании жилого помещения в общепринятом порядке самовольной постройкой не следует сверх того заявлять требование о выселении граждан из жилых построек, подлежащих в предстоящем сносу, потому как решением суда о сносе самовольно возведенного строения не нарушаются права гражданина на проживание в указанном помещении. Если гражданин зарегистрирован в самовольно возведенном жилом помещении, то в этом случае при подаче иска о сносе самовольно возведенного строения требуется предъявлять также требование о выселении.  </w:t>
      </w:r>
    </w:p>
    <w:p w:rsidR="00056A0F" w:rsidRPr="00056A0F" w:rsidRDefault="00056A0F" w:rsidP="00056A0F">
      <w:pPr>
        <w:spacing w:after="0" w:line="240" w:lineRule="auto"/>
        <w:ind w:firstLine="708"/>
        <w:jc w:val="both"/>
        <w:rPr>
          <w:rFonts w:ascii="Times New Roman" w:hAnsi="Times New Roman" w:cs="Times New Roman"/>
          <w:sz w:val="24"/>
          <w:szCs w:val="24"/>
        </w:rPr>
      </w:pPr>
      <w:r w:rsidRPr="00056A0F">
        <w:rPr>
          <w:rFonts w:ascii="Times New Roman" w:hAnsi="Times New Roman" w:cs="Times New Roman"/>
          <w:sz w:val="24"/>
          <w:szCs w:val="24"/>
        </w:rPr>
        <w:t xml:space="preserve">Исследование правоприменительной практики за последнее время доказывает о внушительном увеличении числа дел в области самовольного строительства. Зачастую приобретатели «подозрительных» объектов недвижимости совершают с ними сделки, </w:t>
      </w:r>
      <w:r w:rsidRPr="00056A0F">
        <w:rPr>
          <w:rFonts w:ascii="Times New Roman" w:hAnsi="Times New Roman" w:cs="Times New Roman"/>
          <w:sz w:val="24"/>
          <w:szCs w:val="24"/>
        </w:rPr>
        <w:lastRenderedPageBreak/>
        <w:t xml:space="preserve">рассчитывая на наличие зарегистрированного права в Едином государственном реестре прав на недвижимое имущество и сделок с ним. Однако государственная регистрация носит правоподтверждающий характер, а вопросы установления права не всегда проверяются регистраторами с необходимой степенью тщательности. Однако внесение записи в ЕГРП не отменяет нарушений, допущенных при строительстве здания, сооружения или иного объекта недвижимости. По этой причине государственная регистрация не должна легитимировать самовольную постройку. По нашему мнению, неправомерно произведенная государственная регистрация права собственности на объект самовольного строительства не может служить доказательством возникновения права собственности на этот объект. Положения </w:t>
      </w:r>
      <w:hyperlink r:id="rId57" w:history="1">
        <w:r w:rsidRPr="00056A0F">
          <w:rPr>
            <w:rFonts w:ascii="Times New Roman" w:hAnsi="Times New Roman" w:cs="Times New Roman"/>
            <w:sz w:val="24"/>
            <w:szCs w:val="24"/>
          </w:rPr>
          <w:t>ст. 222</w:t>
        </w:r>
      </w:hyperlink>
      <w:r w:rsidRPr="00056A0F">
        <w:rPr>
          <w:rFonts w:ascii="Times New Roman" w:hAnsi="Times New Roman" w:cs="Times New Roman"/>
          <w:sz w:val="24"/>
          <w:szCs w:val="24"/>
        </w:rPr>
        <w:t xml:space="preserve"> ГК РФ распространяются на самовольную реконструкцию недвижимого имущества, в результате которой возник новый объект (</w:t>
      </w:r>
      <w:hyperlink r:id="rId58" w:history="1">
        <w:r w:rsidRPr="00056A0F">
          <w:rPr>
            <w:rFonts w:ascii="Times New Roman" w:hAnsi="Times New Roman" w:cs="Times New Roman"/>
            <w:sz w:val="24"/>
            <w:szCs w:val="24"/>
          </w:rPr>
          <w:t>п. 28</w:t>
        </w:r>
      </w:hyperlink>
      <w:r w:rsidRPr="00056A0F">
        <w:rPr>
          <w:rFonts w:ascii="Times New Roman" w:hAnsi="Times New Roman" w:cs="Times New Roman"/>
          <w:sz w:val="24"/>
          <w:szCs w:val="24"/>
        </w:rPr>
        <w:t xml:space="preserve"> постановления Пленума Верховного Суда РФ и Пленума Высшего Арбитражного Суда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однако не применяются в случае перепланировки, переустройства (переоборудования) жилого помещения. Перепланировка жилого помещения представляет собой изменение его конфигурации, требующее внесения изменения в технический паспорт жилого помещения (</w:t>
      </w:r>
      <w:hyperlink r:id="rId59" w:history="1">
        <w:r w:rsidRPr="00056A0F">
          <w:rPr>
            <w:rFonts w:ascii="Times New Roman" w:hAnsi="Times New Roman" w:cs="Times New Roman"/>
            <w:sz w:val="24"/>
            <w:szCs w:val="24"/>
          </w:rPr>
          <w:t>ч. 2 ст. 25</w:t>
        </w:r>
      </w:hyperlink>
      <w:r w:rsidRPr="00056A0F">
        <w:rPr>
          <w:rFonts w:ascii="Times New Roman" w:hAnsi="Times New Roman" w:cs="Times New Roman"/>
          <w:sz w:val="24"/>
          <w:szCs w:val="24"/>
        </w:rPr>
        <w:t xml:space="preserve"> ЖК РФ). </w:t>
      </w:r>
    </w:p>
    <w:p w:rsidR="00056A0F" w:rsidRPr="00056A0F" w:rsidRDefault="00056A0F" w:rsidP="00056A0F">
      <w:pPr>
        <w:spacing w:after="0" w:line="240" w:lineRule="auto"/>
        <w:ind w:firstLine="708"/>
        <w:jc w:val="both"/>
        <w:rPr>
          <w:rFonts w:ascii="Times New Roman" w:hAnsi="Times New Roman" w:cs="Times New Roman"/>
          <w:sz w:val="24"/>
          <w:szCs w:val="24"/>
        </w:rPr>
      </w:pPr>
      <w:r w:rsidRPr="00056A0F">
        <w:rPr>
          <w:rFonts w:ascii="Times New Roman" w:hAnsi="Times New Roman" w:cs="Times New Roman"/>
          <w:sz w:val="24"/>
          <w:szCs w:val="24"/>
        </w:rPr>
        <w:t xml:space="preserve">Необходимо установить четкую процедуру такого порядка признания права собственности на самовольной постройки, закрепить перечень документов, которых будет достаточно для принятия законного и обоснованного решения органом местного самоуправления об оставлении постройки на месте. Представляется, что такими документами должны стать следующие: правоустанавливающие документы на земельный участок, заключение уполномоченной организации либо строительно-технической экспертизы и органа архитектуры (градостроительства) о возможности сохранения постройки, согласие от заинтересованных лиц, чьи права могут быть нарушены постройкой, что строением не нарушаются их права и интересы. Безусловно, сегодня законодатель правильно формулирует ответственность за возведение самовольной постройки в идее ее сноса. Тем не менее, саму процедуру сноса, начиная от лиц, имеющих право его требовать, и заканчивая собственно сносом (механизмом реализации решения суда), следует прописать в законе. </w:t>
      </w:r>
    </w:p>
    <w:p w:rsidR="00056A0F" w:rsidRPr="00056A0F" w:rsidRDefault="00056A0F" w:rsidP="00056A0F">
      <w:pPr>
        <w:spacing w:after="0" w:line="240" w:lineRule="auto"/>
        <w:ind w:firstLine="708"/>
        <w:jc w:val="both"/>
        <w:rPr>
          <w:rFonts w:ascii="Times New Roman" w:hAnsi="Times New Roman" w:cs="Times New Roman"/>
          <w:sz w:val="24"/>
          <w:szCs w:val="24"/>
        </w:rPr>
      </w:pPr>
      <w:r w:rsidRPr="00056A0F">
        <w:rPr>
          <w:rFonts w:ascii="Times New Roman" w:hAnsi="Times New Roman" w:cs="Times New Roman"/>
          <w:sz w:val="24"/>
          <w:szCs w:val="24"/>
        </w:rPr>
        <w:t xml:space="preserve">Действующая редакция ст. 222 ГК РФ, гласящая, что снос должен быть произведен лицом, осуществившим самовольную постройку, либо за его счет, не совсем удачна. В усовершенствованном варианте закона необходимо четко сформулировать, что обязанность по сносу может быть возложена как на лицо, осуществившее незаконное строительство, так и на лицо, по заданию которого и за счет которого оно было осуществлено. Необходимо нормативно подчеркнуть, что в судебном порядке подлежат сносу как незаконно созданные, так и реконструированные объекты капитального строительства, а также объекты незавершенного строительства. В законодательном порядке следует установить срок, в течение которого на основании решения суда объект незаконного строительства должен быть снесен, что исключит некоторую неопределенность и субъективизм при установлении такого срока в каждом конкретном случае. Представляется, этот срок может быть определен в один месяц со дня вступления в законную силу решения суда. Замена названия института «самовольная постройка» в свете градостроительного законодательства на «незаконно возведенный объект капитального строительства» позволит правильнее и более последовательно решать дальнейшие задачи совершенствования гражданско-правового регулирования. Незаконно возведенный объект капитального строительства с его признаками отсутствия разрешения на строительство и отсутствия разрешения на ввод объекта в эксплуатацию сам по себе уже отвергает даже мысль о возможности признания на него в судебном порядке права собственности. Предлагаемые изменения позволят исключить из судебной практики такую категорию дел, как дела о признании права собственности на самовольную </w:t>
      </w:r>
      <w:r w:rsidRPr="00056A0F">
        <w:rPr>
          <w:rFonts w:ascii="Times New Roman" w:hAnsi="Times New Roman" w:cs="Times New Roman"/>
          <w:sz w:val="24"/>
          <w:szCs w:val="24"/>
        </w:rPr>
        <w:lastRenderedPageBreak/>
        <w:t xml:space="preserve">постройку. Подробно описанная процедура сноса незаконно возведенных объектов капитального строительства пусть не сразу, но принесет свои ощутимые результаты. </w:t>
      </w: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73A27" w:rsidRDefault="00F73A27" w:rsidP="00056A0F">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DC7EBE" w:rsidRDefault="00DC7EBE" w:rsidP="00056A0F">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5A4AFC" w:rsidRDefault="005A4AFC" w:rsidP="00056A0F">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5A4AFC" w:rsidRDefault="005A4AFC" w:rsidP="00056A0F">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8A2F0F" w:rsidRPr="008A2F0F" w:rsidRDefault="008A2F0F" w:rsidP="008A2F0F">
      <w:pPr>
        <w:spacing w:after="0" w:line="240" w:lineRule="auto"/>
        <w:ind w:firstLine="709"/>
        <w:jc w:val="right"/>
        <w:rPr>
          <w:rFonts w:ascii="Times New Roman" w:hAnsi="Times New Roman" w:cs="Times New Roman"/>
          <w:sz w:val="24"/>
          <w:szCs w:val="24"/>
        </w:rPr>
      </w:pPr>
      <w:r w:rsidRPr="008A2F0F">
        <w:rPr>
          <w:rFonts w:ascii="Times New Roman" w:hAnsi="Times New Roman" w:cs="Times New Roman"/>
          <w:sz w:val="24"/>
          <w:szCs w:val="24"/>
        </w:rPr>
        <w:lastRenderedPageBreak/>
        <w:t>УДК 347.763.4</w:t>
      </w:r>
    </w:p>
    <w:p w:rsidR="008A2F0F" w:rsidRPr="00287076" w:rsidRDefault="008A2F0F" w:rsidP="008A2F0F">
      <w:pPr>
        <w:spacing w:after="0" w:line="240" w:lineRule="auto"/>
        <w:ind w:firstLine="709"/>
        <w:jc w:val="right"/>
        <w:rPr>
          <w:rFonts w:ascii="Times New Roman" w:hAnsi="Times New Roman" w:cs="Times New Roman"/>
          <w:sz w:val="24"/>
          <w:szCs w:val="24"/>
        </w:rPr>
      </w:pPr>
      <w:r w:rsidRPr="00287076">
        <w:rPr>
          <w:rFonts w:ascii="Times New Roman" w:hAnsi="Times New Roman" w:cs="Times New Roman"/>
          <w:sz w:val="24"/>
          <w:szCs w:val="24"/>
        </w:rPr>
        <w:t>Черствов Александр Александрович</w:t>
      </w:r>
    </w:p>
    <w:p w:rsidR="008A2F0F" w:rsidRPr="00287076" w:rsidRDefault="008A2F0F" w:rsidP="008A2F0F">
      <w:pPr>
        <w:spacing w:after="0" w:line="240" w:lineRule="auto"/>
        <w:ind w:firstLine="709"/>
        <w:jc w:val="right"/>
        <w:rPr>
          <w:rFonts w:ascii="Times New Roman" w:hAnsi="Times New Roman" w:cs="Times New Roman"/>
          <w:sz w:val="24"/>
          <w:szCs w:val="24"/>
          <w:shd w:val="clear" w:color="auto" w:fill="FFFFFF"/>
        </w:rPr>
      </w:pPr>
      <w:r w:rsidRPr="00287076">
        <w:rPr>
          <w:rFonts w:ascii="Times New Roman" w:hAnsi="Times New Roman" w:cs="Times New Roman"/>
          <w:sz w:val="24"/>
          <w:szCs w:val="24"/>
          <w:shd w:val="clear" w:color="auto" w:fill="FFFFFF"/>
        </w:rPr>
        <w:t>C</w:t>
      </w:r>
      <w:r w:rsidRPr="00287076">
        <w:rPr>
          <w:rFonts w:ascii="Times New Roman" w:hAnsi="Times New Roman" w:cs="Times New Roman"/>
          <w:sz w:val="24"/>
          <w:szCs w:val="24"/>
          <w:shd w:val="clear" w:color="auto" w:fill="FFFFFF"/>
          <w:lang w:val="en-US"/>
        </w:rPr>
        <w:t>h</w:t>
      </w:r>
      <w:r w:rsidRPr="00287076">
        <w:rPr>
          <w:rFonts w:ascii="Times New Roman" w:hAnsi="Times New Roman" w:cs="Times New Roman"/>
          <w:sz w:val="24"/>
          <w:szCs w:val="24"/>
          <w:shd w:val="clear" w:color="auto" w:fill="FFFFFF"/>
        </w:rPr>
        <w:t>erstvov Аleksandr Аleksandrovich</w:t>
      </w:r>
    </w:p>
    <w:p w:rsidR="008A2F0F" w:rsidRPr="008A2F0F" w:rsidRDefault="008A2F0F" w:rsidP="008A2F0F">
      <w:pPr>
        <w:spacing w:after="0" w:line="240" w:lineRule="auto"/>
        <w:ind w:firstLine="567"/>
        <w:contextualSpacing/>
        <w:jc w:val="right"/>
        <w:rPr>
          <w:rFonts w:ascii="Times New Roman" w:eastAsia="Times New Roman" w:hAnsi="Times New Roman" w:cs="Times New Roman"/>
          <w:sz w:val="24"/>
          <w:szCs w:val="24"/>
        </w:rPr>
      </w:pPr>
      <w:r w:rsidRPr="00287076">
        <w:rPr>
          <w:rFonts w:ascii="Times New Roman" w:eastAsia="Times New Roman" w:hAnsi="Times New Roman" w:cs="Times New Roman"/>
          <w:sz w:val="24"/>
          <w:szCs w:val="24"/>
        </w:rPr>
        <w:t>Новикова</w:t>
      </w:r>
      <w:r w:rsidRPr="008A2F0F">
        <w:rPr>
          <w:rFonts w:ascii="Times New Roman" w:eastAsia="Times New Roman" w:hAnsi="Times New Roman" w:cs="Times New Roman"/>
          <w:sz w:val="24"/>
          <w:szCs w:val="24"/>
        </w:rPr>
        <w:t xml:space="preserve"> Светлана Викторовна</w:t>
      </w:r>
    </w:p>
    <w:p w:rsidR="008A2F0F" w:rsidRPr="008A2F0F" w:rsidRDefault="008A2F0F" w:rsidP="008A2F0F">
      <w:pPr>
        <w:spacing w:after="0" w:line="240" w:lineRule="auto"/>
        <w:ind w:firstLine="709"/>
        <w:jc w:val="right"/>
        <w:rPr>
          <w:rFonts w:ascii="Times New Roman" w:hAnsi="Times New Roman" w:cs="Times New Roman"/>
          <w:color w:val="333333"/>
          <w:sz w:val="24"/>
          <w:szCs w:val="24"/>
          <w:shd w:val="clear" w:color="auto" w:fill="FFFFFF"/>
        </w:rPr>
      </w:pPr>
      <w:r w:rsidRPr="008A2F0F">
        <w:rPr>
          <w:rFonts w:ascii="Times New Roman" w:eastAsia="Times New Roman" w:hAnsi="Times New Roman" w:cs="Times New Roman"/>
          <w:sz w:val="24"/>
          <w:szCs w:val="24"/>
          <w:lang w:val="en-US"/>
        </w:rPr>
        <w:t>Novikova</w:t>
      </w:r>
      <w:r w:rsidRPr="008A2F0F">
        <w:rPr>
          <w:rFonts w:ascii="Times New Roman" w:eastAsia="Times New Roman" w:hAnsi="Times New Roman" w:cs="Times New Roman"/>
          <w:sz w:val="24"/>
          <w:szCs w:val="24"/>
        </w:rPr>
        <w:t xml:space="preserve"> </w:t>
      </w:r>
      <w:r w:rsidRPr="008A2F0F">
        <w:rPr>
          <w:rFonts w:ascii="Times New Roman" w:eastAsia="Times New Roman" w:hAnsi="Times New Roman" w:cs="Times New Roman"/>
          <w:sz w:val="24"/>
          <w:szCs w:val="24"/>
          <w:lang w:val="en-US"/>
        </w:rPr>
        <w:t>Svetlana</w:t>
      </w:r>
      <w:r w:rsidRPr="008A2F0F">
        <w:rPr>
          <w:rFonts w:ascii="Times New Roman" w:eastAsia="Times New Roman" w:hAnsi="Times New Roman" w:cs="Times New Roman"/>
          <w:sz w:val="24"/>
          <w:szCs w:val="24"/>
        </w:rPr>
        <w:t xml:space="preserve"> </w:t>
      </w:r>
      <w:r w:rsidRPr="008A2F0F">
        <w:rPr>
          <w:rFonts w:ascii="Times New Roman" w:eastAsia="Times New Roman" w:hAnsi="Times New Roman" w:cs="Times New Roman"/>
          <w:sz w:val="24"/>
          <w:szCs w:val="24"/>
          <w:lang w:val="en-US"/>
        </w:rPr>
        <w:t>Viktorovna</w:t>
      </w:r>
    </w:p>
    <w:p w:rsidR="008A2F0F" w:rsidRPr="008A2F0F" w:rsidRDefault="008A2F0F" w:rsidP="008A2F0F">
      <w:pPr>
        <w:spacing w:after="0" w:line="240" w:lineRule="auto"/>
        <w:ind w:firstLine="709"/>
        <w:jc w:val="right"/>
        <w:rPr>
          <w:rFonts w:ascii="Times New Roman" w:hAnsi="Times New Roman" w:cs="Times New Roman"/>
          <w:sz w:val="24"/>
          <w:szCs w:val="24"/>
        </w:rPr>
      </w:pPr>
      <w:r w:rsidRPr="008A2F0F">
        <w:rPr>
          <w:rFonts w:ascii="Times New Roman" w:hAnsi="Times New Roman" w:cs="Times New Roman"/>
          <w:sz w:val="24"/>
          <w:szCs w:val="24"/>
        </w:rPr>
        <w:t>Федеральное государственное бюджетное образовательное учреждение</w:t>
      </w:r>
    </w:p>
    <w:p w:rsidR="008A2F0F" w:rsidRPr="008A2F0F" w:rsidRDefault="008A2F0F" w:rsidP="008A2F0F">
      <w:pPr>
        <w:spacing w:after="0" w:line="240" w:lineRule="auto"/>
        <w:ind w:firstLine="709"/>
        <w:jc w:val="right"/>
        <w:rPr>
          <w:rFonts w:ascii="Times New Roman" w:hAnsi="Times New Roman" w:cs="Times New Roman"/>
          <w:sz w:val="24"/>
          <w:szCs w:val="24"/>
        </w:rPr>
      </w:pPr>
      <w:r w:rsidRPr="008A2F0F">
        <w:rPr>
          <w:rFonts w:ascii="Times New Roman" w:hAnsi="Times New Roman" w:cs="Times New Roman"/>
          <w:sz w:val="24"/>
          <w:szCs w:val="24"/>
        </w:rPr>
        <w:t>высшего образования</w:t>
      </w:r>
    </w:p>
    <w:p w:rsidR="008A2F0F" w:rsidRPr="008A2F0F" w:rsidRDefault="008A2F0F" w:rsidP="008A2F0F">
      <w:pPr>
        <w:spacing w:after="0" w:line="240" w:lineRule="auto"/>
        <w:ind w:firstLine="709"/>
        <w:jc w:val="right"/>
        <w:rPr>
          <w:rFonts w:ascii="Times New Roman" w:hAnsi="Times New Roman" w:cs="Times New Roman"/>
          <w:sz w:val="24"/>
          <w:szCs w:val="24"/>
        </w:rPr>
      </w:pPr>
      <w:r w:rsidRPr="008A2F0F">
        <w:rPr>
          <w:rFonts w:ascii="Times New Roman" w:hAnsi="Times New Roman" w:cs="Times New Roman"/>
          <w:sz w:val="24"/>
          <w:szCs w:val="24"/>
        </w:rPr>
        <w:t>«Кубанский государственный аграрный университет имени И.Т. Трубилина»</w:t>
      </w:r>
    </w:p>
    <w:p w:rsidR="008A2F0F" w:rsidRPr="008A2F0F" w:rsidRDefault="008A2F0F" w:rsidP="008A2F0F">
      <w:pPr>
        <w:spacing w:after="0" w:line="240" w:lineRule="auto"/>
        <w:ind w:firstLine="709"/>
        <w:jc w:val="right"/>
        <w:rPr>
          <w:rFonts w:ascii="Times New Roman" w:hAnsi="Times New Roman" w:cs="Times New Roman"/>
          <w:sz w:val="24"/>
          <w:szCs w:val="24"/>
          <w:lang w:val="en-US"/>
        </w:rPr>
      </w:pPr>
      <w:r w:rsidRPr="008A2F0F">
        <w:rPr>
          <w:rFonts w:ascii="Times New Roman" w:hAnsi="Times New Roman" w:cs="Times New Roman"/>
          <w:sz w:val="24"/>
          <w:szCs w:val="24"/>
          <w:lang w:val="en-US"/>
        </w:rPr>
        <w:t>Federal State Budgetary Educational Institution of Higher Education</w:t>
      </w:r>
    </w:p>
    <w:p w:rsidR="008A2F0F" w:rsidRPr="008A2F0F" w:rsidRDefault="008A2F0F" w:rsidP="008A2F0F">
      <w:pPr>
        <w:spacing w:after="0" w:line="240" w:lineRule="auto"/>
        <w:ind w:firstLine="709"/>
        <w:jc w:val="right"/>
        <w:rPr>
          <w:rFonts w:ascii="Times New Roman" w:hAnsi="Times New Roman" w:cs="Times New Roman"/>
          <w:sz w:val="24"/>
          <w:szCs w:val="24"/>
          <w:lang w:val="en-US"/>
        </w:rPr>
      </w:pPr>
      <w:r w:rsidRPr="008A2F0F">
        <w:rPr>
          <w:rFonts w:ascii="Times New Roman" w:hAnsi="Times New Roman" w:cs="Times New Roman"/>
          <w:sz w:val="24"/>
          <w:szCs w:val="24"/>
          <w:lang w:val="en-US"/>
        </w:rPr>
        <w:t>“Kuban State Agrarian University named after I.T. Trubilin”</w:t>
      </w:r>
    </w:p>
    <w:p w:rsidR="008A2F0F" w:rsidRPr="008A2F0F" w:rsidRDefault="008A2F0F" w:rsidP="008A2F0F">
      <w:pPr>
        <w:spacing w:after="0" w:line="240" w:lineRule="auto"/>
        <w:ind w:firstLine="709"/>
        <w:jc w:val="right"/>
        <w:rPr>
          <w:rFonts w:ascii="Times New Roman" w:hAnsi="Times New Roman" w:cs="Times New Roman"/>
          <w:sz w:val="24"/>
          <w:szCs w:val="24"/>
        </w:rPr>
      </w:pPr>
      <w:r w:rsidRPr="008A2F0F">
        <w:rPr>
          <w:rFonts w:ascii="Times New Roman" w:hAnsi="Times New Roman" w:cs="Times New Roman"/>
          <w:sz w:val="24"/>
          <w:szCs w:val="24"/>
        </w:rPr>
        <w:t>Российская Федерация, г. Краснодар</w:t>
      </w:r>
    </w:p>
    <w:p w:rsidR="008A2F0F" w:rsidRPr="008A2F0F" w:rsidRDefault="008A2F0F" w:rsidP="008A2F0F">
      <w:pPr>
        <w:spacing w:after="0" w:line="240" w:lineRule="auto"/>
        <w:ind w:firstLine="709"/>
        <w:jc w:val="right"/>
        <w:rPr>
          <w:rFonts w:ascii="Times New Roman" w:hAnsi="Times New Roman" w:cs="Times New Roman"/>
          <w:sz w:val="24"/>
          <w:szCs w:val="24"/>
        </w:rPr>
      </w:pPr>
      <w:r w:rsidRPr="008A2F0F">
        <w:rPr>
          <w:rFonts w:ascii="Times New Roman" w:hAnsi="Times New Roman" w:cs="Times New Roman"/>
          <w:sz w:val="24"/>
          <w:szCs w:val="24"/>
        </w:rPr>
        <w:t>Russian Federation, Krasnodar</w:t>
      </w:r>
    </w:p>
    <w:p w:rsidR="008A2F0F" w:rsidRPr="008A2F0F" w:rsidRDefault="007773AB" w:rsidP="008A2F0F">
      <w:pPr>
        <w:spacing w:after="0" w:line="240" w:lineRule="auto"/>
        <w:ind w:firstLine="709"/>
        <w:jc w:val="right"/>
        <w:rPr>
          <w:rStyle w:val="aa"/>
          <w:rFonts w:ascii="Times New Roman" w:hAnsi="Times New Roman" w:cs="Times New Roman"/>
          <w:sz w:val="24"/>
          <w:szCs w:val="24"/>
        </w:rPr>
      </w:pPr>
      <w:hyperlink r:id="rId60" w:history="1">
        <w:r w:rsidR="008A2F0F" w:rsidRPr="008A2F0F">
          <w:rPr>
            <w:rStyle w:val="aa"/>
            <w:rFonts w:ascii="Times New Roman" w:hAnsi="Times New Roman" w:cs="Times New Roman"/>
            <w:sz w:val="24"/>
            <w:szCs w:val="24"/>
          </w:rPr>
          <w:t>р</w:t>
        </w:r>
        <w:r w:rsidR="008A2F0F" w:rsidRPr="008A2F0F">
          <w:rPr>
            <w:rStyle w:val="aa"/>
            <w:rFonts w:ascii="Times New Roman" w:hAnsi="Times New Roman" w:cs="Times New Roman"/>
            <w:sz w:val="24"/>
            <w:szCs w:val="24"/>
            <w:lang w:val="en-US"/>
          </w:rPr>
          <w:t>olitik</w:t>
        </w:r>
        <w:r w:rsidR="008A2F0F" w:rsidRPr="008A2F0F">
          <w:rPr>
            <w:rStyle w:val="aa"/>
            <w:rFonts w:ascii="Times New Roman" w:hAnsi="Times New Roman" w:cs="Times New Roman"/>
            <w:sz w:val="24"/>
            <w:szCs w:val="24"/>
          </w:rPr>
          <w:t>.</w:t>
        </w:r>
        <w:r w:rsidR="008A2F0F" w:rsidRPr="008A2F0F">
          <w:rPr>
            <w:rStyle w:val="aa"/>
            <w:rFonts w:ascii="Times New Roman" w:hAnsi="Times New Roman" w:cs="Times New Roman"/>
            <w:sz w:val="24"/>
            <w:szCs w:val="24"/>
            <w:lang w:val="en-US"/>
          </w:rPr>
          <w:t>tut</w:t>
        </w:r>
        <w:r w:rsidR="008A2F0F" w:rsidRPr="008A2F0F">
          <w:rPr>
            <w:rStyle w:val="aa"/>
            <w:rFonts w:ascii="Times New Roman" w:hAnsi="Times New Roman" w:cs="Times New Roman"/>
            <w:sz w:val="24"/>
            <w:szCs w:val="24"/>
          </w:rPr>
          <w:t>@</w:t>
        </w:r>
        <w:r w:rsidR="008A2F0F" w:rsidRPr="008A2F0F">
          <w:rPr>
            <w:rStyle w:val="aa"/>
            <w:rFonts w:ascii="Times New Roman" w:hAnsi="Times New Roman" w:cs="Times New Roman"/>
            <w:sz w:val="24"/>
            <w:szCs w:val="24"/>
            <w:lang w:val="en-US"/>
          </w:rPr>
          <w:t>mail</w:t>
        </w:r>
        <w:r w:rsidR="008A2F0F" w:rsidRPr="008A2F0F">
          <w:rPr>
            <w:rStyle w:val="aa"/>
            <w:rFonts w:ascii="Times New Roman" w:hAnsi="Times New Roman" w:cs="Times New Roman"/>
            <w:sz w:val="24"/>
            <w:szCs w:val="24"/>
          </w:rPr>
          <w:t>.</w:t>
        </w:r>
        <w:r w:rsidR="008A2F0F" w:rsidRPr="008A2F0F">
          <w:rPr>
            <w:rStyle w:val="aa"/>
            <w:rFonts w:ascii="Times New Roman" w:hAnsi="Times New Roman" w:cs="Times New Roman"/>
            <w:sz w:val="24"/>
            <w:szCs w:val="24"/>
            <w:lang w:val="en-US"/>
          </w:rPr>
          <w:t>ru</w:t>
        </w:r>
      </w:hyperlink>
    </w:p>
    <w:p w:rsidR="008A2F0F" w:rsidRPr="008A2F0F" w:rsidRDefault="007773AB" w:rsidP="008A2F0F">
      <w:pPr>
        <w:spacing w:after="0" w:line="240" w:lineRule="auto"/>
        <w:ind w:firstLine="709"/>
        <w:jc w:val="right"/>
        <w:rPr>
          <w:rFonts w:ascii="Times New Roman" w:hAnsi="Times New Roman" w:cs="Times New Roman"/>
          <w:sz w:val="24"/>
          <w:szCs w:val="24"/>
        </w:rPr>
      </w:pPr>
      <w:hyperlink r:id="rId61" w:history="1">
        <w:r w:rsidR="008A2F0F" w:rsidRPr="008A2F0F">
          <w:rPr>
            <w:rStyle w:val="aa"/>
            <w:rFonts w:ascii="Times New Roman" w:eastAsia="Times New Roman" w:hAnsi="Times New Roman" w:cs="Times New Roman"/>
            <w:sz w:val="24"/>
            <w:szCs w:val="24"/>
            <w:lang w:val="en-US"/>
          </w:rPr>
          <w:t>svnovikova</w:t>
        </w:r>
        <w:r w:rsidR="008A2F0F" w:rsidRPr="008A2F0F">
          <w:rPr>
            <w:rStyle w:val="aa"/>
            <w:rFonts w:ascii="Times New Roman" w:eastAsia="Times New Roman" w:hAnsi="Times New Roman" w:cs="Times New Roman"/>
            <w:sz w:val="24"/>
            <w:szCs w:val="24"/>
          </w:rPr>
          <w:t>2207@</w:t>
        </w:r>
        <w:r w:rsidR="008A2F0F" w:rsidRPr="008A2F0F">
          <w:rPr>
            <w:rStyle w:val="aa"/>
            <w:rFonts w:ascii="Times New Roman" w:eastAsia="Times New Roman" w:hAnsi="Times New Roman" w:cs="Times New Roman"/>
            <w:sz w:val="24"/>
            <w:szCs w:val="24"/>
            <w:lang w:val="en-US"/>
          </w:rPr>
          <w:t>gmail</w:t>
        </w:r>
        <w:r w:rsidR="008A2F0F" w:rsidRPr="008A2F0F">
          <w:rPr>
            <w:rStyle w:val="aa"/>
            <w:rFonts w:ascii="Times New Roman" w:eastAsia="Times New Roman" w:hAnsi="Times New Roman" w:cs="Times New Roman"/>
            <w:sz w:val="24"/>
            <w:szCs w:val="24"/>
          </w:rPr>
          <w:t>.</w:t>
        </w:r>
        <w:r w:rsidR="008A2F0F" w:rsidRPr="008A2F0F">
          <w:rPr>
            <w:rStyle w:val="aa"/>
            <w:rFonts w:ascii="Times New Roman" w:eastAsia="Times New Roman" w:hAnsi="Times New Roman" w:cs="Times New Roman"/>
            <w:sz w:val="24"/>
            <w:szCs w:val="24"/>
            <w:lang w:val="en-US"/>
          </w:rPr>
          <w:t>com</w:t>
        </w:r>
      </w:hyperlink>
    </w:p>
    <w:p w:rsidR="008A2F0F" w:rsidRPr="00971E72" w:rsidRDefault="008A2F0F" w:rsidP="008A2F0F">
      <w:pPr>
        <w:spacing w:after="0" w:line="240" w:lineRule="auto"/>
        <w:ind w:firstLine="709"/>
        <w:jc w:val="center"/>
        <w:rPr>
          <w:rFonts w:ascii="Times New Roman" w:hAnsi="Times New Roman" w:cs="Times New Roman"/>
          <w:sz w:val="24"/>
          <w:szCs w:val="24"/>
        </w:rPr>
      </w:pPr>
    </w:p>
    <w:p w:rsidR="008A2F0F" w:rsidRDefault="008A2F0F" w:rsidP="008A2F0F">
      <w:pPr>
        <w:spacing w:after="0" w:line="240" w:lineRule="auto"/>
        <w:jc w:val="center"/>
        <w:rPr>
          <w:rFonts w:ascii="Times New Roman" w:hAnsi="Times New Roman" w:cs="Times New Roman"/>
          <w:b/>
          <w:sz w:val="24"/>
        </w:rPr>
      </w:pPr>
      <w:r w:rsidRPr="00381CBD">
        <w:rPr>
          <w:rFonts w:ascii="Times New Roman" w:hAnsi="Times New Roman" w:cs="Times New Roman"/>
          <w:b/>
          <w:sz w:val="24"/>
        </w:rPr>
        <w:t>НЕКОТОРЫЕ ВОПРОСЫ</w:t>
      </w:r>
      <w:r>
        <w:rPr>
          <w:rFonts w:ascii="Times New Roman" w:hAnsi="Times New Roman" w:cs="Times New Roman"/>
          <w:b/>
          <w:sz w:val="24"/>
        </w:rPr>
        <w:t xml:space="preserve"> </w:t>
      </w:r>
      <w:r w:rsidRPr="00381CBD">
        <w:rPr>
          <w:rFonts w:ascii="Times New Roman" w:hAnsi="Times New Roman" w:cs="Times New Roman"/>
          <w:b/>
          <w:sz w:val="24"/>
        </w:rPr>
        <w:t>ГРА</w:t>
      </w:r>
      <w:r>
        <w:rPr>
          <w:rFonts w:ascii="Times New Roman" w:hAnsi="Times New Roman" w:cs="Times New Roman"/>
          <w:b/>
          <w:sz w:val="24"/>
        </w:rPr>
        <w:t xml:space="preserve">ЖДАНСКО-ПРАВОВОГО РЕГУЛИРОВАНИЯ </w:t>
      </w:r>
      <w:r w:rsidRPr="00381CBD">
        <w:rPr>
          <w:rFonts w:ascii="Times New Roman" w:hAnsi="Times New Roman" w:cs="Times New Roman"/>
          <w:b/>
          <w:sz w:val="24"/>
        </w:rPr>
        <w:t>ДОГОВОРА ПЕРЕВОЗКИ ГРУЗА ЖЕЛЕЗНОДОРОЖНЫМ ТРАНСПОРТОМ</w:t>
      </w:r>
    </w:p>
    <w:p w:rsidR="008A2F0F" w:rsidRDefault="008A2F0F" w:rsidP="008A2F0F">
      <w:pPr>
        <w:spacing w:after="0" w:line="240" w:lineRule="auto"/>
        <w:ind w:firstLine="709"/>
        <w:jc w:val="center"/>
        <w:rPr>
          <w:rFonts w:ascii="Times New Roman" w:hAnsi="Times New Roman" w:cs="Times New Roman"/>
          <w:b/>
          <w:sz w:val="24"/>
        </w:rPr>
      </w:pPr>
    </w:p>
    <w:p w:rsidR="008A2F0F" w:rsidRPr="00914163" w:rsidRDefault="008A2F0F" w:rsidP="005A4AFC">
      <w:pPr>
        <w:spacing w:after="0" w:line="240" w:lineRule="auto"/>
        <w:jc w:val="center"/>
        <w:rPr>
          <w:rFonts w:ascii="Times New Roman" w:hAnsi="Times New Roman" w:cs="Times New Roman"/>
          <w:b/>
          <w:sz w:val="24"/>
          <w:lang w:val="en-US"/>
        </w:rPr>
      </w:pPr>
      <w:r w:rsidRPr="00914163">
        <w:rPr>
          <w:rFonts w:ascii="Times New Roman" w:hAnsi="Times New Roman" w:cs="Times New Roman"/>
          <w:b/>
          <w:sz w:val="24"/>
          <w:lang w:val="en-US"/>
        </w:rPr>
        <w:t>SOME ISSUES OF CIVIL REGULATION OF THE CONTRACT OF CARRIAGE OF GOODS BY RAIL</w:t>
      </w:r>
    </w:p>
    <w:p w:rsidR="008A2F0F" w:rsidRPr="00914163" w:rsidRDefault="008A2F0F" w:rsidP="008A2F0F">
      <w:pPr>
        <w:spacing w:after="0" w:line="240" w:lineRule="auto"/>
        <w:ind w:firstLine="709"/>
        <w:jc w:val="both"/>
        <w:rPr>
          <w:rFonts w:ascii="Times New Roman" w:hAnsi="Times New Roman" w:cs="Times New Roman"/>
          <w:b/>
          <w:sz w:val="24"/>
          <w:lang w:val="en-US"/>
        </w:rPr>
      </w:pPr>
    </w:p>
    <w:p w:rsidR="008A2F0F" w:rsidRPr="00FF2633" w:rsidRDefault="008A2F0F" w:rsidP="008A2F0F">
      <w:pPr>
        <w:spacing w:after="0" w:line="240" w:lineRule="auto"/>
        <w:ind w:firstLine="709"/>
        <w:jc w:val="both"/>
        <w:rPr>
          <w:rFonts w:ascii="Times New Roman" w:hAnsi="Times New Roman" w:cs="Times New Roman"/>
          <w:i/>
          <w:sz w:val="24"/>
        </w:rPr>
      </w:pPr>
      <w:r w:rsidRPr="00FF2633">
        <w:rPr>
          <w:rFonts w:ascii="Times New Roman" w:hAnsi="Times New Roman" w:cs="Times New Roman"/>
          <w:i/>
          <w:sz w:val="24"/>
        </w:rPr>
        <w:t>В настоящей статье автор рассматривает особенности правового регулирования правоотношений по перевозке груза железнодорожным транспортом. Актуальность исследования обусловлена высокой социально-экономической значимостью железнодорожной перевозки. Автором выявлены характерные черты железнодорожной перевозки груза, а также особенность ответственности перевозчика за неисполнение или ненадлежащее исполнение обязательств, вытекающих из договора перевозки груза. Кроме этого в статье проанализированы дискуссионные вопросы о субъектном составе рассматриваемых правоотношений, а также форме договора перевозки груза железнодорожным транспортом.</w:t>
      </w:r>
    </w:p>
    <w:p w:rsidR="008A2F0F" w:rsidRPr="00FF2633" w:rsidRDefault="008A2F0F" w:rsidP="008A2F0F">
      <w:pPr>
        <w:spacing w:after="0" w:line="240" w:lineRule="auto"/>
        <w:ind w:firstLine="709"/>
        <w:jc w:val="both"/>
        <w:rPr>
          <w:rFonts w:ascii="Times New Roman" w:hAnsi="Times New Roman" w:cs="Times New Roman"/>
          <w:b/>
          <w:i/>
          <w:sz w:val="24"/>
        </w:rPr>
      </w:pPr>
      <w:r w:rsidRPr="00FF2633">
        <w:rPr>
          <w:rFonts w:ascii="Times New Roman" w:hAnsi="Times New Roman" w:cs="Times New Roman"/>
          <w:i/>
          <w:sz w:val="24"/>
        </w:rPr>
        <w:t>Ключевые слова:</w:t>
      </w:r>
      <w:r w:rsidRPr="00FF2633">
        <w:rPr>
          <w:rFonts w:ascii="Times New Roman" w:hAnsi="Times New Roman" w:cs="Times New Roman"/>
          <w:b/>
          <w:i/>
          <w:sz w:val="24"/>
        </w:rPr>
        <w:t xml:space="preserve"> </w:t>
      </w:r>
      <w:r w:rsidRPr="00FF2633">
        <w:rPr>
          <w:rFonts w:ascii="Times New Roman" w:hAnsi="Times New Roman" w:cs="Times New Roman"/>
          <w:i/>
          <w:sz w:val="24"/>
        </w:rPr>
        <w:t>договор перевозки груза железнодорожным транспортом</w:t>
      </w:r>
      <w:r>
        <w:rPr>
          <w:rFonts w:ascii="Times New Roman" w:hAnsi="Times New Roman" w:cs="Times New Roman"/>
          <w:i/>
          <w:sz w:val="24"/>
        </w:rPr>
        <w:t>;</w:t>
      </w:r>
      <w:r w:rsidRPr="00FF2633">
        <w:rPr>
          <w:rFonts w:ascii="Times New Roman" w:hAnsi="Times New Roman" w:cs="Times New Roman"/>
          <w:i/>
          <w:sz w:val="24"/>
        </w:rPr>
        <w:t xml:space="preserve"> перевозчик</w:t>
      </w:r>
      <w:r>
        <w:rPr>
          <w:rFonts w:ascii="Times New Roman" w:hAnsi="Times New Roman" w:cs="Times New Roman"/>
          <w:i/>
          <w:sz w:val="24"/>
        </w:rPr>
        <w:t>;</w:t>
      </w:r>
      <w:r w:rsidRPr="00FF2633">
        <w:rPr>
          <w:rFonts w:ascii="Times New Roman" w:hAnsi="Times New Roman" w:cs="Times New Roman"/>
          <w:i/>
          <w:sz w:val="24"/>
        </w:rPr>
        <w:t xml:space="preserve"> грузоотправитель</w:t>
      </w:r>
      <w:r>
        <w:rPr>
          <w:rFonts w:ascii="Times New Roman" w:hAnsi="Times New Roman" w:cs="Times New Roman"/>
          <w:i/>
          <w:sz w:val="24"/>
        </w:rPr>
        <w:t>;</w:t>
      </w:r>
      <w:r w:rsidRPr="00FF2633">
        <w:rPr>
          <w:rFonts w:ascii="Times New Roman" w:hAnsi="Times New Roman" w:cs="Times New Roman"/>
          <w:i/>
          <w:sz w:val="24"/>
        </w:rPr>
        <w:t xml:space="preserve"> ответственность</w:t>
      </w:r>
      <w:r>
        <w:rPr>
          <w:rFonts w:ascii="Times New Roman" w:hAnsi="Times New Roman" w:cs="Times New Roman"/>
          <w:i/>
          <w:sz w:val="24"/>
        </w:rPr>
        <w:t>;</w:t>
      </w:r>
      <w:r w:rsidRPr="00FF2633">
        <w:rPr>
          <w:rFonts w:ascii="Times New Roman" w:hAnsi="Times New Roman" w:cs="Times New Roman"/>
          <w:i/>
          <w:sz w:val="24"/>
        </w:rPr>
        <w:t xml:space="preserve"> форма договора.</w:t>
      </w:r>
    </w:p>
    <w:p w:rsidR="008A2F0F" w:rsidRPr="00FF2633" w:rsidRDefault="008A2F0F" w:rsidP="008A2F0F">
      <w:pPr>
        <w:spacing w:after="0" w:line="240" w:lineRule="auto"/>
        <w:ind w:firstLine="709"/>
        <w:jc w:val="both"/>
        <w:rPr>
          <w:rFonts w:ascii="Times New Roman" w:hAnsi="Times New Roman" w:cs="Times New Roman"/>
          <w:b/>
          <w:i/>
          <w:sz w:val="24"/>
        </w:rPr>
      </w:pPr>
    </w:p>
    <w:p w:rsidR="008A2F0F" w:rsidRPr="00971E72" w:rsidRDefault="008A2F0F" w:rsidP="008A2F0F">
      <w:pPr>
        <w:spacing w:after="0" w:line="240" w:lineRule="auto"/>
        <w:ind w:firstLine="709"/>
        <w:jc w:val="both"/>
        <w:rPr>
          <w:rFonts w:ascii="Times New Roman" w:hAnsi="Times New Roman" w:cs="Times New Roman"/>
          <w:i/>
          <w:sz w:val="24"/>
          <w:lang w:val="en-US"/>
        </w:rPr>
      </w:pPr>
      <w:r w:rsidRPr="00FF2633">
        <w:rPr>
          <w:rFonts w:ascii="Times New Roman" w:hAnsi="Times New Roman" w:cs="Times New Roman"/>
          <w:i/>
          <w:sz w:val="24"/>
          <w:lang w:val="en-US"/>
        </w:rPr>
        <w:t>In this article the author considers the peculiarities of legal regulation of legal relations in the carriage of goods by rail. The relevance of the study is due to the high socio-economic importance of railway transportation. The author reveals the characteristic features of the railway transportation of goods, as well as the peculiarity of the carrier's responsibility for non-performance or improper performance of obligations arising from the contract of carriage of goods. In addition, the article analyzes the discussion questions about the subject composition of the legal relations under consideration, as well as the form of the contract of carriage of goods by rail.</w:t>
      </w:r>
    </w:p>
    <w:p w:rsidR="008A2F0F" w:rsidRPr="00FF2633" w:rsidRDefault="008A2F0F" w:rsidP="008A2F0F">
      <w:pPr>
        <w:spacing w:after="0" w:line="240" w:lineRule="auto"/>
        <w:ind w:firstLine="709"/>
        <w:jc w:val="both"/>
        <w:rPr>
          <w:rFonts w:ascii="Times New Roman" w:hAnsi="Times New Roman" w:cs="Times New Roman"/>
          <w:i/>
          <w:sz w:val="24"/>
          <w:lang w:val="en-US"/>
        </w:rPr>
      </w:pPr>
      <w:r w:rsidRPr="00FF2633">
        <w:rPr>
          <w:rFonts w:ascii="Times New Roman" w:hAnsi="Times New Roman" w:cs="Times New Roman"/>
          <w:i/>
          <w:sz w:val="24"/>
          <w:lang w:val="en-US"/>
        </w:rPr>
        <w:t>Keywords: contra</w:t>
      </w:r>
      <w:r>
        <w:rPr>
          <w:rFonts w:ascii="Times New Roman" w:hAnsi="Times New Roman" w:cs="Times New Roman"/>
          <w:i/>
          <w:sz w:val="24"/>
          <w:lang w:val="en-US"/>
        </w:rPr>
        <w:t>ct of carriage of goods by rail; the carrier;</w:t>
      </w:r>
      <w:r w:rsidRPr="00FF2633">
        <w:rPr>
          <w:rFonts w:ascii="Times New Roman" w:hAnsi="Times New Roman" w:cs="Times New Roman"/>
          <w:i/>
          <w:sz w:val="24"/>
          <w:lang w:val="en-US"/>
        </w:rPr>
        <w:t xml:space="preserve"> the shipper; the liability agreement form.</w:t>
      </w:r>
    </w:p>
    <w:p w:rsidR="008A2F0F" w:rsidRPr="00EC127A" w:rsidRDefault="008A2F0F" w:rsidP="008A2F0F">
      <w:pPr>
        <w:spacing w:after="0" w:line="240" w:lineRule="auto"/>
        <w:jc w:val="both"/>
        <w:rPr>
          <w:rFonts w:ascii="Times New Roman" w:hAnsi="Times New Roman" w:cs="Times New Roman"/>
          <w:sz w:val="24"/>
          <w:lang w:val="en-US"/>
        </w:rPr>
      </w:pPr>
    </w:p>
    <w:p w:rsidR="008A2F0F" w:rsidRPr="00381CBD"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 xml:space="preserve">Необходимым элементом функционирования системы железнодорожного транспорта является выработка средств, способов и механизмов правового регулирования соответствующих отношений, в том числе отношений между перевозчиками и грузовладельцами. </w:t>
      </w:r>
    </w:p>
    <w:p w:rsidR="008A2F0F" w:rsidRPr="00381CBD"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lastRenderedPageBreak/>
        <w:t>Так, в соответствии со ст. 785 Гражданского кодекса Р</w:t>
      </w:r>
      <w:r>
        <w:rPr>
          <w:rFonts w:ascii="Times New Roman" w:hAnsi="Times New Roman" w:cs="Times New Roman"/>
          <w:sz w:val="24"/>
        </w:rPr>
        <w:t>оссийской Федерации</w:t>
      </w:r>
      <w:r>
        <w:rPr>
          <w:rStyle w:val="a9"/>
          <w:rFonts w:ascii="Times New Roman" w:hAnsi="Times New Roman" w:cs="Times New Roman"/>
          <w:sz w:val="24"/>
        </w:rPr>
        <w:footnoteReference w:id="358"/>
      </w:r>
      <w:r>
        <w:rPr>
          <w:rFonts w:ascii="Times New Roman" w:hAnsi="Times New Roman" w:cs="Times New Roman"/>
          <w:sz w:val="24"/>
        </w:rPr>
        <w:t xml:space="preserve"> (далее по тексту ГК РФ)</w:t>
      </w:r>
      <w:r w:rsidRPr="00381CBD">
        <w:rPr>
          <w:rFonts w:ascii="Times New Roman" w:hAnsi="Times New Roman" w:cs="Times New Roman"/>
          <w:sz w:val="24"/>
        </w:rPr>
        <w:t xml:space="preserve">,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w:t>
      </w:r>
    </w:p>
    <w:p w:rsidR="008A2F0F" w:rsidRPr="00381CBD"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Так, Е.Н. Абрамова</w:t>
      </w:r>
      <w:r>
        <w:rPr>
          <w:rFonts w:ascii="Times New Roman" w:hAnsi="Times New Roman" w:cs="Times New Roman"/>
          <w:sz w:val="24"/>
        </w:rPr>
        <w:t>,</w:t>
      </w:r>
      <w:r w:rsidRPr="00381CBD">
        <w:rPr>
          <w:rFonts w:ascii="Times New Roman" w:hAnsi="Times New Roman" w:cs="Times New Roman"/>
          <w:sz w:val="24"/>
        </w:rPr>
        <w:t xml:space="preserve"> Н.Н. Аверченко,  Ю.В. Байгушева отмечают, что под перевозкой груза следует понимать услугу, в соответствии с которой перевозчик обязан совершить юридические и фактические действия по перемещению груза в пользу грузоотправителя, а грузоотправитель обязан оплатить эти действия</w:t>
      </w:r>
      <w:r>
        <w:rPr>
          <w:rStyle w:val="a9"/>
          <w:rFonts w:ascii="Times New Roman" w:hAnsi="Times New Roman" w:cs="Times New Roman"/>
          <w:sz w:val="24"/>
        </w:rPr>
        <w:footnoteReference w:id="359"/>
      </w:r>
      <w:r w:rsidRPr="00381CBD">
        <w:rPr>
          <w:rFonts w:ascii="Times New Roman" w:hAnsi="Times New Roman" w:cs="Times New Roman"/>
          <w:sz w:val="24"/>
        </w:rPr>
        <w:t>. Если рассматривать перевозку груза как гражданско -</w:t>
      </w:r>
      <w:r>
        <w:rPr>
          <w:rFonts w:ascii="Times New Roman" w:hAnsi="Times New Roman" w:cs="Times New Roman"/>
          <w:sz w:val="24"/>
        </w:rPr>
        <w:t xml:space="preserve"> </w:t>
      </w:r>
      <w:r w:rsidRPr="00381CBD">
        <w:rPr>
          <w:rFonts w:ascii="Times New Roman" w:hAnsi="Times New Roman" w:cs="Times New Roman"/>
          <w:sz w:val="24"/>
        </w:rPr>
        <w:t>правовую категорию, то такие правоотношения имеют ряд характерных признаков, а именно:</w:t>
      </w:r>
    </w:p>
    <w:p w:rsidR="008A2F0F" w:rsidRPr="00381CBD"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  отнесение деятельности по перевозке к разряду услуг;</w:t>
      </w:r>
    </w:p>
    <w:p w:rsidR="008A2F0F" w:rsidRPr="00381CBD"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 xml:space="preserve">-  договорной характер обязательства по перевозке груза; </w:t>
      </w:r>
    </w:p>
    <w:p w:rsidR="008A2F0F" w:rsidRPr="00381CBD"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 обязательственно - правовой и возмездный характер отношений, которые складываются между сторонами договора.</w:t>
      </w:r>
    </w:p>
    <w:p w:rsidR="008A2F0F" w:rsidRPr="00381CBD" w:rsidRDefault="008A2F0F" w:rsidP="008A2F0F">
      <w:pPr>
        <w:spacing w:after="0" w:line="240" w:lineRule="auto"/>
        <w:ind w:firstLine="709"/>
        <w:jc w:val="both"/>
        <w:rPr>
          <w:rFonts w:ascii="Times New Roman" w:eastAsia="Times New Roman" w:hAnsi="Times New Roman" w:cs="Times New Roman"/>
          <w:color w:val="000000" w:themeColor="text1"/>
          <w:sz w:val="24"/>
          <w:szCs w:val="28"/>
        </w:rPr>
      </w:pPr>
      <w:r w:rsidRPr="00381CBD">
        <w:rPr>
          <w:rFonts w:ascii="Times New Roman" w:eastAsia="Times New Roman" w:hAnsi="Times New Roman" w:cs="Times New Roman"/>
          <w:color w:val="000000" w:themeColor="text1"/>
          <w:sz w:val="24"/>
          <w:szCs w:val="28"/>
        </w:rPr>
        <w:t>Заключение договора перевозки груза подтверждается составлением и выдачей отправителю груза транспортной накладной. Такие авторы, как  М.И. Брагинский, В.В. Витрянский считают, что поскольку транспортная накладная содержит все существенные условия договора перевозки груза, то, следовательно, она и представляет собой письменную форму этого договора</w:t>
      </w:r>
      <w:r>
        <w:rPr>
          <w:rStyle w:val="a9"/>
          <w:rFonts w:ascii="Times New Roman" w:eastAsia="Times New Roman" w:hAnsi="Times New Roman" w:cs="Times New Roman"/>
          <w:color w:val="000000" w:themeColor="text1"/>
          <w:sz w:val="24"/>
          <w:szCs w:val="28"/>
        </w:rPr>
        <w:footnoteReference w:id="360"/>
      </w:r>
      <w:r w:rsidRPr="00381CBD">
        <w:rPr>
          <w:rFonts w:ascii="Times New Roman" w:eastAsia="Times New Roman" w:hAnsi="Times New Roman" w:cs="Times New Roman"/>
          <w:color w:val="000000" w:themeColor="text1"/>
          <w:sz w:val="24"/>
          <w:szCs w:val="28"/>
        </w:rPr>
        <w:t xml:space="preserve">. Однако указанные авторы не дают полной аргументации своей точки зрения. Отметим, что ст. 160 ГК РФ, регламентирующая письменную форму сделки, отсылает к ст. 434 ГК РФ, которая, в свою очередь, говорит о том, что письменная форма договора считается соблюденной и в том случае, когда стороны обменялись документами, позволяющими достоверно установить, что документ исходит от стороны по договору. </w:t>
      </w:r>
    </w:p>
    <w:p w:rsidR="008A2F0F" w:rsidRPr="00381CBD" w:rsidRDefault="008A2F0F" w:rsidP="008A2F0F">
      <w:pPr>
        <w:spacing w:after="0" w:line="240" w:lineRule="auto"/>
        <w:ind w:firstLine="709"/>
        <w:jc w:val="both"/>
        <w:rPr>
          <w:rFonts w:ascii="Times New Roman" w:eastAsia="Times New Roman" w:hAnsi="Times New Roman" w:cs="Times New Roman"/>
          <w:color w:val="000000" w:themeColor="text1"/>
          <w:sz w:val="24"/>
          <w:szCs w:val="28"/>
        </w:rPr>
      </w:pPr>
      <w:r w:rsidRPr="00381CBD">
        <w:rPr>
          <w:rFonts w:ascii="Times New Roman" w:eastAsia="Times New Roman" w:hAnsi="Times New Roman" w:cs="Times New Roman"/>
          <w:color w:val="000000" w:themeColor="text1"/>
          <w:sz w:val="24"/>
          <w:szCs w:val="28"/>
        </w:rPr>
        <w:t>Также п. 2 ст. 785 Гражданского кодекса РФ закрепляет обязанность перевозчика составить и выдать транспортную накладную грузоотправителю. Ст. 25 Устава железнодорожного транспорта РФ регламентирует, что грузоотправитель должен предоставить перевозчику транспортную железнодорожную накладную. На первый взгляд видится противоречие норм двух нормативно-правовых актов, однако А.С. Мартынов говорит об отсутствии такого противоречия, обуславливая это тем, что заключение договора перевозки груза железнодорожным транспортом может быть осуществлено путем передачи груза и обмена документами</w:t>
      </w:r>
      <w:r>
        <w:rPr>
          <w:rStyle w:val="a9"/>
          <w:rFonts w:ascii="Times New Roman" w:eastAsia="Times New Roman" w:hAnsi="Times New Roman" w:cs="Times New Roman"/>
          <w:color w:val="000000" w:themeColor="text1"/>
          <w:sz w:val="24"/>
          <w:szCs w:val="28"/>
        </w:rPr>
        <w:footnoteReference w:id="361"/>
      </w:r>
      <w:r w:rsidRPr="00381CBD">
        <w:rPr>
          <w:rFonts w:ascii="Times New Roman" w:eastAsia="Times New Roman" w:hAnsi="Times New Roman" w:cs="Times New Roman"/>
          <w:color w:val="000000" w:themeColor="text1"/>
          <w:sz w:val="24"/>
          <w:szCs w:val="28"/>
        </w:rPr>
        <w:t>. В связи с этим, вся совокупность документов, которые стороны передают друг другу, и представляет собой форму договора перевозки грузов железнодорожным транспортом. Такой порядок, отмечает автор, является особенностью договора перевозки грузов железнодорожным транспортом и тем самым отличается от порядка заключения договора перевозки груза иными видами транспорта.</w:t>
      </w:r>
    </w:p>
    <w:p w:rsidR="008A2F0F" w:rsidRPr="00381CBD" w:rsidRDefault="008A2F0F" w:rsidP="008A2F0F">
      <w:pPr>
        <w:spacing w:after="0" w:line="240" w:lineRule="auto"/>
        <w:ind w:firstLine="709"/>
        <w:jc w:val="both"/>
        <w:rPr>
          <w:rFonts w:ascii="Times New Roman" w:eastAsia="Times New Roman" w:hAnsi="Times New Roman" w:cs="Times New Roman"/>
          <w:color w:val="000000" w:themeColor="text1"/>
          <w:sz w:val="24"/>
          <w:szCs w:val="28"/>
        </w:rPr>
      </w:pPr>
      <w:r w:rsidRPr="00381CBD">
        <w:rPr>
          <w:rFonts w:ascii="Times New Roman" w:eastAsia="Times New Roman" w:hAnsi="Times New Roman" w:cs="Times New Roman"/>
          <w:color w:val="000000" w:themeColor="text1"/>
          <w:sz w:val="24"/>
          <w:szCs w:val="28"/>
        </w:rPr>
        <w:t>Кроме этого, дискуссию вызывает и вопрос о субъектном составе договора железнодорожной перевозки. Так, к сторонам договора перевозки груза относят предприятие – перевозчик, грузоотправитель (законный владелец груза, экспедитор или иное уполномоченное лицо). Однако с данным положением согласны далеко не все ученые-цивилисты. Так, например, С.В. Тычинин и А.В. Пересыпкин считают, что в договорных отношениях по перевозке грузов участвуют три субъекта: отправител</w:t>
      </w:r>
      <w:r>
        <w:rPr>
          <w:rFonts w:ascii="Times New Roman" w:eastAsia="Times New Roman" w:hAnsi="Times New Roman" w:cs="Times New Roman"/>
          <w:color w:val="000000" w:themeColor="text1"/>
          <w:sz w:val="24"/>
          <w:szCs w:val="28"/>
        </w:rPr>
        <w:t xml:space="preserve">ь, </w:t>
      </w:r>
      <w:r>
        <w:rPr>
          <w:rFonts w:ascii="Times New Roman" w:eastAsia="Times New Roman" w:hAnsi="Times New Roman" w:cs="Times New Roman"/>
          <w:color w:val="000000" w:themeColor="text1"/>
          <w:sz w:val="24"/>
          <w:szCs w:val="28"/>
        </w:rPr>
        <w:lastRenderedPageBreak/>
        <w:t>перевозчик и получатель груз</w:t>
      </w:r>
      <w:r>
        <w:rPr>
          <w:rStyle w:val="a9"/>
          <w:rFonts w:ascii="Times New Roman" w:eastAsia="Times New Roman" w:hAnsi="Times New Roman" w:cs="Times New Roman"/>
          <w:color w:val="000000" w:themeColor="text1"/>
          <w:sz w:val="24"/>
          <w:szCs w:val="28"/>
        </w:rPr>
        <w:footnoteReference w:id="362"/>
      </w:r>
      <w:r w:rsidRPr="00381CBD">
        <w:rPr>
          <w:rFonts w:ascii="Times New Roman" w:eastAsia="Times New Roman" w:hAnsi="Times New Roman" w:cs="Times New Roman"/>
          <w:color w:val="000000" w:themeColor="text1"/>
          <w:sz w:val="24"/>
          <w:szCs w:val="28"/>
        </w:rPr>
        <w:t xml:space="preserve">. Однако, по своей правовой природе договор перевозки груза железнодорожным транспортом является двусторонним договором, совершенным в пользу третьего лица. </w:t>
      </w:r>
    </w:p>
    <w:p w:rsidR="008A2F0F" w:rsidRDefault="008A2F0F" w:rsidP="008A2F0F">
      <w:pPr>
        <w:spacing w:after="0" w:line="240" w:lineRule="auto"/>
        <w:ind w:firstLine="709"/>
        <w:jc w:val="both"/>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Как отмечает </w:t>
      </w:r>
      <w:r w:rsidRPr="00381CBD">
        <w:rPr>
          <w:rFonts w:ascii="Times New Roman" w:eastAsia="Times New Roman" w:hAnsi="Times New Roman" w:cs="Times New Roman"/>
          <w:color w:val="000000" w:themeColor="text1"/>
          <w:sz w:val="24"/>
          <w:szCs w:val="28"/>
        </w:rPr>
        <w:t>Н.А. Джобава</w:t>
      </w:r>
      <w:r>
        <w:rPr>
          <w:rFonts w:ascii="Times New Roman" w:eastAsia="Times New Roman" w:hAnsi="Times New Roman" w:cs="Times New Roman"/>
          <w:color w:val="000000" w:themeColor="text1"/>
          <w:sz w:val="24"/>
          <w:szCs w:val="28"/>
        </w:rPr>
        <w:t xml:space="preserve">, </w:t>
      </w:r>
      <w:r w:rsidRPr="00381CBD">
        <w:rPr>
          <w:rFonts w:ascii="Times New Roman" w:eastAsia="Times New Roman" w:hAnsi="Times New Roman" w:cs="Times New Roman"/>
          <w:color w:val="000000" w:themeColor="text1"/>
          <w:sz w:val="24"/>
          <w:szCs w:val="28"/>
        </w:rPr>
        <w:t>в связи с принятием Федерального закона «О железнодорожном транспорте»</w:t>
      </w:r>
      <w:r w:rsidRPr="002C25DF">
        <w:rPr>
          <w:rStyle w:val="a9"/>
          <w:rFonts w:ascii="Times New Roman" w:eastAsia="Times New Roman" w:hAnsi="Times New Roman" w:cs="Times New Roman"/>
          <w:color w:val="000000" w:themeColor="text1"/>
          <w:sz w:val="24"/>
          <w:szCs w:val="28"/>
        </w:rPr>
        <w:t xml:space="preserve"> </w:t>
      </w:r>
      <w:r>
        <w:rPr>
          <w:rStyle w:val="a9"/>
          <w:rFonts w:ascii="Times New Roman" w:eastAsia="Times New Roman" w:hAnsi="Times New Roman" w:cs="Times New Roman"/>
          <w:color w:val="000000" w:themeColor="text1"/>
          <w:sz w:val="24"/>
          <w:szCs w:val="28"/>
        </w:rPr>
        <w:footnoteReference w:id="363"/>
      </w:r>
      <w:r>
        <w:rPr>
          <w:rFonts w:ascii="Times New Roman" w:eastAsia="Times New Roman" w:hAnsi="Times New Roman" w:cs="Times New Roman"/>
          <w:color w:val="000000" w:themeColor="text1"/>
          <w:sz w:val="24"/>
          <w:szCs w:val="28"/>
        </w:rPr>
        <w:t xml:space="preserve"> (далее по тексту ФЗ О железнодорожном транспорте), </w:t>
      </w:r>
      <w:r w:rsidRPr="00381CBD">
        <w:rPr>
          <w:rFonts w:ascii="Times New Roman" w:eastAsia="Times New Roman" w:hAnsi="Times New Roman" w:cs="Times New Roman"/>
          <w:color w:val="000000" w:themeColor="text1"/>
          <w:sz w:val="24"/>
          <w:szCs w:val="28"/>
        </w:rPr>
        <w:t>значительно изменились правоотношения собственности, касающиеся железнодорожного транспорта</w:t>
      </w:r>
      <w:r>
        <w:rPr>
          <w:rStyle w:val="a9"/>
          <w:rFonts w:ascii="Times New Roman" w:eastAsia="Times New Roman" w:hAnsi="Times New Roman" w:cs="Times New Roman"/>
          <w:color w:val="000000" w:themeColor="text1"/>
          <w:sz w:val="24"/>
          <w:szCs w:val="28"/>
        </w:rPr>
        <w:footnoteReference w:id="364"/>
      </w:r>
      <w:r w:rsidRPr="00381CBD">
        <w:rPr>
          <w:rFonts w:ascii="Times New Roman" w:eastAsia="Times New Roman" w:hAnsi="Times New Roman" w:cs="Times New Roman"/>
          <w:color w:val="000000" w:themeColor="text1"/>
          <w:sz w:val="24"/>
          <w:szCs w:val="28"/>
        </w:rPr>
        <w:t xml:space="preserve">. В соответствии с п. 6 ст. 1 указанного Федерального закона, имущество железнодорожного транспорта может находиться в государственной, муниципальной, частной и иных формах собственности. В связи с этим обстоятельством, </w:t>
      </w:r>
      <w:r>
        <w:rPr>
          <w:rFonts w:ascii="Times New Roman" w:eastAsia="Times New Roman" w:hAnsi="Times New Roman" w:cs="Times New Roman"/>
          <w:color w:val="000000" w:themeColor="text1"/>
          <w:sz w:val="24"/>
          <w:szCs w:val="28"/>
        </w:rPr>
        <w:t xml:space="preserve">следует отметить, что </w:t>
      </w:r>
      <w:r w:rsidRPr="00381CBD">
        <w:rPr>
          <w:rFonts w:ascii="Times New Roman" w:eastAsia="Times New Roman" w:hAnsi="Times New Roman" w:cs="Times New Roman"/>
          <w:color w:val="000000" w:themeColor="text1"/>
          <w:sz w:val="24"/>
          <w:szCs w:val="28"/>
        </w:rPr>
        <w:t xml:space="preserve">субъектный состав договорных правоотношений по перевозке грузов железнодорожным транспортом значительно расширился. Перевозчик теперь не ограничивается только железными дорогами, являющимися государственными унитарными предприятиями, а  </w:t>
      </w:r>
      <w:r>
        <w:rPr>
          <w:rFonts w:ascii="Times New Roman" w:eastAsia="Times New Roman" w:hAnsi="Times New Roman" w:cs="Times New Roman"/>
          <w:color w:val="000000" w:themeColor="text1"/>
          <w:sz w:val="24"/>
          <w:szCs w:val="28"/>
        </w:rPr>
        <w:t xml:space="preserve">перевозчиком может </w:t>
      </w:r>
      <w:r w:rsidRPr="00381CBD">
        <w:rPr>
          <w:rFonts w:ascii="Times New Roman" w:eastAsia="Times New Roman" w:hAnsi="Times New Roman" w:cs="Times New Roman"/>
          <w:color w:val="000000" w:themeColor="text1"/>
          <w:sz w:val="24"/>
          <w:szCs w:val="28"/>
        </w:rPr>
        <w:t>являт</w:t>
      </w:r>
      <w:r>
        <w:rPr>
          <w:rFonts w:ascii="Times New Roman" w:eastAsia="Times New Roman" w:hAnsi="Times New Roman" w:cs="Times New Roman"/>
          <w:color w:val="000000" w:themeColor="text1"/>
          <w:sz w:val="24"/>
          <w:szCs w:val="28"/>
        </w:rPr>
        <w:t>ь</w:t>
      </w:r>
      <w:r w:rsidRPr="00381CBD">
        <w:rPr>
          <w:rFonts w:ascii="Times New Roman" w:eastAsia="Times New Roman" w:hAnsi="Times New Roman" w:cs="Times New Roman"/>
          <w:color w:val="000000" w:themeColor="text1"/>
          <w:sz w:val="24"/>
          <w:szCs w:val="28"/>
        </w:rPr>
        <w:t xml:space="preserve">ся всякое юридическое лицо или индивидуальный предприниматель, который принял на себя по договору перевозки железнодорожным транспортом обязанность доставить пассажира, вверенный ему отправителем груз, багаж или грузобагаж, управомоченному на его получение лицу. </w:t>
      </w:r>
    </w:p>
    <w:p w:rsidR="008A2F0F" w:rsidRPr="00381CBD" w:rsidRDefault="008A2F0F" w:rsidP="008A2F0F">
      <w:pPr>
        <w:spacing w:after="0" w:line="240" w:lineRule="auto"/>
        <w:ind w:firstLine="709"/>
        <w:jc w:val="both"/>
        <w:rPr>
          <w:rFonts w:ascii="Times New Roman" w:eastAsia="Times New Roman" w:hAnsi="Times New Roman" w:cs="Times New Roman"/>
          <w:color w:val="000000" w:themeColor="text1"/>
          <w:sz w:val="24"/>
          <w:szCs w:val="28"/>
        </w:rPr>
      </w:pPr>
      <w:r w:rsidRPr="00381CBD">
        <w:rPr>
          <w:rFonts w:ascii="Times New Roman" w:eastAsia="Times New Roman" w:hAnsi="Times New Roman" w:cs="Times New Roman"/>
          <w:color w:val="000000" w:themeColor="text1"/>
          <w:sz w:val="24"/>
          <w:szCs w:val="28"/>
        </w:rPr>
        <w:t>Особая роль в перевозочном процессе отводится владельцу инфраструктуры - юридическое лицо или индивидуальный предприниматель, обладающие инфраструктурой на праве собственности или на ином праве и оказывающий услуги по использованию, согласно лицензии или договору</w:t>
      </w:r>
      <w:r>
        <w:rPr>
          <w:rStyle w:val="a9"/>
          <w:rFonts w:ascii="Times New Roman" w:eastAsia="Times New Roman" w:hAnsi="Times New Roman" w:cs="Times New Roman"/>
          <w:color w:val="000000" w:themeColor="text1"/>
          <w:sz w:val="24"/>
          <w:szCs w:val="28"/>
        </w:rPr>
        <w:footnoteReference w:id="365"/>
      </w:r>
      <w:r w:rsidRPr="00381CBD">
        <w:rPr>
          <w:rFonts w:ascii="Times New Roman" w:eastAsia="Times New Roman" w:hAnsi="Times New Roman" w:cs="Times New Roman"/>
          <w:color w:val="000000" w:themeColor="text1"/>
          <w:sz w:val="24"/>
          <w:szCs w:val="28"/>
        </w:rPr>
        <w:t>. Отметим, что под инфраструктурой железнодорожного транспорта понимается технологический комплекс, который включает в себя железнодорожные пути общего пользования и другие сооружения, железнодорожные станции, устройство электроснабжения, сети связи, системы сигнализации и блокировки, информационные комплексы и системы управления движением и иные обеспечивающие функционирование этого комплекса здания, строения, сооружения, устройства и оборудование.</w:t>
      </w:r>
    </w:p>
    <w:p w:rsidR="008A2F0F"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Наиболее непонятен правовой статус оператора железнодорожного подвижного состава, которым является юридическое лицо или индивидуальный предприниматель, обладающий вагонами или контейнерами на праве собственности или ином праве, а также</w:t>
      </w:r>
      <w:r>
        <w:rPr>
          <w:rFonts w:ascii="Times New Roman" w:hAnsi="Times New Roman" w:cs="Times New Roman"/>
          <w:sz w:val="24"/>
        </w:rPr>
        <w:t xml:space="preserve">, участвующий </w:t>
      </w:r>
      <w:r w:rsidRPr="00381CBD">
        <w:rPr>
          <w:rFonts w:ascii="Times New Roman" w:hAnsi="Times New Roman" w:cs="Times New Roman"/>
          <w:sz w:val="24"/>
        </w:rPr>
        <w:t>в осуществлении перевозочного процесса с использованием указанных вагонов или контейнеров на основе договора с перевозчиком.</w:t>
      </w:r>
    </w:p>
    <w:p w:rsidR="008A2F0F" w:rsidRDefault="008A2F0F" w:rsidP="008A2F0F">
      <w:pPr>
        <w:spacing w:after="0" w:line="240" w:lineRule="auto"/>
        <w:ind w:firstLine="709"/>
        <w:jc w:val="both"/>
        <w:rPr>
          <w:rFonts w:ascii="Times New Roman" w:hAnsi="Times New Roman" w:cs="Times New Roman"/>
          <w:sz w:val="24"/>
        </w:rPr>
      </w:pPr>
      <w:r w:rsidRPr="00281D44">
        <w:rPr>
          <w:rFonts w:ascii="Times New Roman" w:hAnsi="Times New Roman" w:cs="Times New Roman"/>
          <w:sz w:val="24"/>
        </w:rPr>
        <w:t>Как считает Э.С. Фелпс, государство все также остается участником перевозочных общественных отношений через бюджетное финансирование проектов модернизации железных дорог, межправительственные договорённости о международном грузовом сообщении, дотации убыточных направлений железнодорожных перевозок</w:t>
      </w:r>
      <w:r>
        <w:rPr>
          <w:rStyle w:val="a9"/>
          <w:rFonts w:ascii="Times New Roman" w:hAnsi="Times New Roman" w:cs="Times New Roman"/>
          <w:sz w:val="24"/>
        </w:rPr>
        <w:footnoteReference w:id="366"/>
      </w:r>
      <w:r w:rsidRPr="00281D44">
        <w:rPr>
          <w:rFonts w:ascii="Times New Roman" w:hAnsi="Times New Roman" w:cs="Times New Roman"/>
          <w:sz w:val="24"/>
        </w:rPr>
        <w:t xml:space="preserve">. На наш взгляд, отношения по перевозке грузов железнодорожным транспортом не совсем отвечают принципу равенства, который является одним из главенствующих и базисных начал гражданского права. </w:t>
      </w:r>
    </w:p>
    <w:p w:rsidR="008A2F0F" w:rsidRPr="00381CBD" w:rsidRDefault="008A2F0F" w:rsidP="008A2F0F">
      <w:pPr>
        <w:spacing w:after="0" w:line="240" w:lineRule="auto"/>
        <w:ind w:firstLine="709"/>
        <w:jc w:val="both"/>
        <w:rPr>
          <w:rFonts w:ascii="Times New Roman" w:hAnsi="Times New Roman" w:cs="Times New Roman"/>
          <w:sz w:val="24"/>
        </w:rPr>
      </w:pPr>
      <w:r w:rsidRPr="00281D44">
        <w:rPr>
          <w:rFonts w:ascii="Times New Roman" w:hAnsi="Times New Roman" w:cs="Times New Roman"/>
          <w:sz w:val="24"/>
        </w:rPr>
        <w:t>Е.М. Хазиева также утверждает, что перевозчики наделяются признаками государственной структуры, а данный факт способствует формированию естественной железнодорожной монополии и преобладанию императивного правового регулирования</w:t>
      </w:r>
      <w:r>
        <w:rPr>
          <w:rStyle w:val="a9"/>
          <w:rFonts w:ascii="Times New Roman" w:hAnsi="Times New Roman" w:cs="Times New Roman"/>
          <w:sz w:val="24"/>
        </w:rPr>
        <w:footnoteReference w:id="367"/>
      </w:r>
      <w:r w:rsidRPr="00281D44">
        <w:rPr>
          <w:rFonts w:ascii="Times New Roman" w:hAnsi="Times New Roman" w:cs="Times New Roman"/>
          <w:sz w:val="24"/>
        </w:rPr>
        <w:t xml:space="preserve">. </w:t>
      </w:r>
      <w:r w:rsidRPr="00281D44">
        <w:rPr>
          <w:rFonts w:ascii="Times New Roman" w:hAnsi="Times New Roman" w:cs="Times New Roman"/>
          <w:sz w:val="24"/>
        </w:rPr>
        <w:lastRenderedPageBreak/>
        <w:t>Однако такой подход к правовому регулированию перевозочных отношений приводит к тому, что правовое положение перевозчика является более защищенным в отличие от грузоотправителя или грузополучателя. По нашему мнению, императивность регулирования не должна служить причиной приоритетной защиты перевозчика.</w:t>
      </w:r>
    </w:p>
    <w:p w:rsidR="008A2F0F"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 xml:space="preserve">При этом важно отметить, что социальное значение перевозки грузов железнодорожным транспортом определяет не только особенности субъектного состава договорных правоотношений, но и особенности нормативно-правового регулирования перевозки указанным видом транспорта. </w:t>
      </w:r>
    </w:p>
    <w:p w:rsidR="008A2F0F" w:rsidRPr="00381CBD"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Так, например, О.Г. Строкова и М.А. Новикова в своих научных исследованиях выделяют следующие характерные черты перевозочных отношений:</w:t>
      </w:r>
    </w:p>
    <w:p w:rsidR="008A2F0F" w:rsidRPr="00381CBD"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 xml:space="preserve"> 1) обширный характер нормативного правового регулирования, который объясняется тем, что кроме Гражданского кодекса и Устава железнодорожного транспорта перевозочные отношения регулируются большим количеством Указов Президента РФ, </w:t>
      </w:r>
      <w:r>
        <w:rPr>
          <w:rFonts w:ascii="Times New Roman" w:hAnsi="Times New Roman" w:cs="Times New Roman"/>
          <w:sz w:val="24"/>
        </w:rPr>
        <w:t xml:space="preserve">Постановлений Правительства, а </w:t>
      </w:r>
      <w:r w:rsidRPr="00381CBD">
        <w:rPr>
          <w:rFonts w:ascii="Times New Roman" w:hAnsi="Times New Roman" w:cs="Times New Roman"/>
          <w:sz w:val="24"/>
        </w:rPr>
        <w:t>также приказов Министерства транспорта Российской Федерации</w:t>
      </w:r>
      <w:r w:rsidR="00487B87">
        <w:rPr>
          <w:rStyle w:val="a9"/>
          <w:rFonts w:ascii="Times New Roman" w:hAnsi="Times New Roman" w:cs="Times New Roman"/>
          <w:sz w:val="24"/>
        </w:rPr>
        <w:footnoteReference w:id="368"/>
      </w:r>
      <w:r w:rsidRPr="00381CBD">
        <w:rPr>
          <w:rFonts w:ascii="Times New Roman" w:hAnsi="Times New Roman" w:cs="Times New Roman"/>
          <w:sz w:val="24"/>
        </w:rPr>
        <w:t xml:space="preserve">. </w:t>
      </w:r>
    </w:p>
    <w:p w:rsidR="008A2F0F" w:rsidRPr="00381CBD"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2) реальная модель заключения договора перевозки груза железнодорожным транспортом. Авторы отмечают, что такая модель приводит к усложнению процедуры возникновения гражданских прав и обязанностей между субъектами права</w:t>
      </w:r>
      <w:r>
        <w:rPr>
          <w:rStyle w:val="a9"/>
          <w:rFonts w:ascii="Times New Roman" w:hAnsi="Times New Roman" w:cs="Times New Roman"/>
          <w:sz w:val="24"/>
        </w:rPr>
        <w:footnoteReference w:id="369"/>
      </w:r>
      <w:r w:rsidRPr="00381CBD">
        <w:rPr>
          <w:rFonts w:ascii="Times New Roman" w:hAnsi="Times New Roman" w:cs="Times New Roman"/>
          <w:sz w:val="24"/>
        </w:rPr>
        <w:t xml:space="preserve">. </w:t>
      </w:r>
    </w:p>
    <w:p w:rsidR="008A2F0F" w:rsidRDefault="008A2F0F" w:rsidP="008A2F0F">
      <w:pPr>
        <w:spacing w:after="0" w:line="240" w:lineRule="auto"/>
        <w:ind w:firstLine="709"/>
        <w:jc w:val="both"/>
        <w:rPr>
          <w:rFonts w:ascii="Times New Roman" w:hAnsi="Times New Roman" w:cs="Times New Roman"/>
          <w:sz w:val="24"/>
        </w:rPr>
      </w:pPr>
      <w:r w:rsidRPr="00381CBD">
        <w:rPr>
          <w:rFonts w:ascii="Times New Roman" w:hAnsi="Times New Roman" w:cs="Times New Roman"/>
          <w:sz w:val="24"/>
        </w:rPr>
        <w:t xml:space="preserve"> Д.Н. Кархалевым также отмечается такая особенность правоотношений по грузоперевозке железнодорожным транспортом, как повышенная ответственность перевозчика, который отвечает за неисполнение или ненадлежащее исполнение обязательств независимо от вины</w:t>
      </w:r>
      <w:r>
        <w:rPr>
          <w:rStyle w:val="a9"/>
          <w:rFonts w:ascii="Times New Roman" w:hAnsi="Times New Roman" w:cs="Times New Roman"/>
          <w:sz w:val="24"/>
        </w:rPr>
        <w:footnoteReference w:id="370"/>
      </w:r>
      <w:r w:rsidRPr="00381CBD">
        <w:rPr>
          <w:rFonts w:ascii="Times New Roman" w:hAnsi="Times New Roman" w:cs="Times New Roman"/>
          <w:sz w:val="24"/>
        </w:rPr>
        <w:t>. Однако важно иметь в виду, что ответственность перевозчика носит ограниченный характер, согласно которому возмещению подлежит только реальный ущерб. Кроме этого нормативно-правовыми актами закрепляются и основания освобождения перевозчика от ответственности.</w:t>
      </w:r>
    </w:p>
    <w:p w:rsidR="008A2F0F" w:rsidRDefault="008A2F0F" w:rsidP="008A2F0F">
      <w:pPr>
        <w:spacing w:after="0" w:line="240" w:lineRule="auto"/>
        <w:ind w:firstLine="709"/>
        <w:jc w:val="both"/>
        <w:rPr>
          <w:rFonts w:ascii="Times New Roman" w:hAnsi="Times New Roman" w:cs="Times New Roman"/>
          <w:sz w:val="24"/>
        </w:rPr>
      </w:pPr>
      <w:r w:rsidRPr="0005099B">
        <w:rPr>
          <w:rFonts w:ascii="Times New Roman" w:hAnsi="Times New Roman" w:cs="Times New Roman"/>
          <w:sz w:val="24"/>
        </w:rPr>
        <w:t>О.Г. Строкова и М.А. Новикова также отмечают, что ответственность в сфере железнодорожных перевозок содержит некоторые не</w:t>
      </w:r>
      <w:r>
        <w:rPr>
          <w:rFonts w:ascii="Times New Roman" w:hAnsi="Times New Roman" w:cs="Times New Roman"/>
          <w:sz w:val="24"/>
        </w:rPr>
        <w:t xml:space="preserve"> </w:t>
      </w:r>
      <w:r w:rsidRPr="0005099B">
        <w:rPr>
          <w:rFonts w:ascii="Times New Roman" w:hAnsi="Times New Roman" w:cs="Times New Roman"/>
          <w:sz w:val="24"/>
        </w:rPr>
        <w:t>свойственные гражданско - правовому регулированию меры. Например, часть 1 статьи 102 Устава железнодорожного транспорта предусматривает штраф за превышение грузоподъемности вагона или контейнера, а статья 111 Устава железнодорожного транспорта санкционирует штраф за искажение в заявке массы груза багажа, а также за отправление предметов, перевозка которых в качестве багажа запрещена. Также нетипично для гражданско-правовой ответственности исчислять неустойку из расчета МРОТ при нарушении обязательств, которые вытекают из договора перевозки груза железнодорожным транспортом</w:t>
      </w:r>
      <w:r>
        <w:rPr>
          <w:rStyle w:val="a9"/>
          <w:rFonts w:ascii="Times New Roman" w:hAnsi="Times New Roman" w:cs="Times New Roman"/>
          <w:sz w:val="24"/>
        </w:rPr>
        <w:footnoteReference w:id="371"/>
      </w:r>
      <w:r w:rsidRPr="0005099B">
        <w:rPr>
          <w:rFonts w:ascii="Times New Roman" w:hAnsi="Times New Roman" w:cs="Times New Roman"/>
          <w:sz w:val="24"/>
        </w:rPr>
        <w:t>.</w:t>
      </w:r>
    </w:p>
    <w:p w:rsidR="008A2F0F" w:rsidRDefault="008A2F0F" w:rsidP="008A2F0F">
      <w:pPr>
        <w:spacing w:after="0" w:line="240" w:lineRule="auto"/>
        <w:ind w:firstLine="709"/>
        <w:jc w:val="both"/>
        <w:rPr>
          <w:rFonts w:ascii="Times New Roman" w:hAnsi="Times New Roman" w:cs="Times New Roman"/>
          <w:sz w:val="24"/>
        </w:rPr>
      </w:pPr>
      <w:r>
        <w:rPr>
          <w:rFonts w:ascii="Times New Roman" w:hAnsi="Times New Roman" w:cs="Times New Roman"/>
          <w:sz w:val="24"/>
        </w:rPr>
        <w:t>Таким образом, правоотношения по перевозке груза железнодорожным транспортом имеет ряд характерных особенностей, что и обуславливает его особую социально-экономическую значимость, а также особенности правового регулирования указанной сферы общественных отношений.</w:t>
      </w:r>
    </w:p>
    <w:p w:rsidR="00F124B7" w:rsidRDefault="00F124B7"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5A4AFC" w:rsidRDefault="005A4AFC"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F124B7" w:rsidRPr="00F124B7" w:rsidRDefault="00F124B7" w:rsidP="00F124B7">
      <w:pPr>
        <w:spacing w:after="0" w:line="240" w:lineRule="auto"/>
        <w:ind w:firstLine="709"/>
        <w:jc w:val="right"/>
        <w:rPr>
          <w:rFonts w:ascii="Times New Roman" w:hAnsi="Times New Roman" w:cs="Times New Roman"/>
          <w:sz w:val="24"/>
          <w:szCs w:val="24"/>
        </w:rPr>
      </w:pPr>
      <w:r w:rsidRPr="00F124B7">
        <w:rPr>
          <w:rFonts w:ascii="Times New Roman" w:hAnsi="Times New Roman" w:cs="Times New Roman"/>
          <w:sz w:val="24"/>
          <w:szCs w:val="24"/>
        </w:rPr>
        <w:lastRenderedPageBreak/>
        <w:t>УДК 347</w:t>
      </w:r>
    </w:p>
    <w:p w:rsidR="00F124B7" w:rsidRPr="00F124B7" w:rsidRDefault="00F124B7" w:rsidP="00F124B7">
      <w:pPr>
        <w:spacing w:after="0" w:line="240" w:lineRule="auto"/>
        <w:ind w:firstLine="709"/>
        <w:jc w:val="right"/>
        <w:rPr>
          <w:rFonts w:ascii="Times New Roman" w:hAnsi="Times New Roman" w:cs="Times New Roman"/>
          <w:sz w:val="24"/>
          <w:szCs w:val="24"/>
        </w:rPr>
      </w:pPr>
      <w:r w:rsidRPr="00F124B7">
        <w:rPr>
          <w:rFonts w:ascii="Times New Roman" w:hAnsi="Times New Roman" w:cs="Times New Roman"/>
          <w:sz w:val="24"/>
          <w:szCs w:val="24"/>
        </w:rPr>
        <w:t>Шаова Диана Рамазановна</w:t>
      </w:r>
    </w:p>
    <w:p w:rsidR="00F124B7" w:rsidRPr="00F124B7" w:rsidRDefault="00F124B7" w:rsidP="00F124B7">
      <w:pPr>
        <w:spacing w:after="0" w:line="240" w:lineRule="auto"/>
        <w:ind w:firstLine="709"/>
        <w:jc w:val="right"/>
        <w:rPr>
          <w:rFonts w:ascii="Times New Roman" w:hAnsi="Times New Roman" w:cs="Times New Roman"/>
          <w:sz w:val="24"/>
          <w:szCs w:val="24"/>
        </w:rPr>
      </w:pPr>
      <w:r w:rsidRPr="00F124B7">
        <w:rPr>
          <w:rFonts w:ascii="Times New Roman" w:hAnsi="Times New Roman" w:cs="Times New Roman"/>
          <w:sz w:val="24"/>
          <w:szCs w:val="24"/>
          <w:lang w:val="en-US"/>
        </w:rPr>
        <w:t>Shaova</w:t>
      </w:r>
      <w:r w:rsidRPr="00F124B7">
        <w:rPr>
          <w:rFonts w:ascii="Times New Roman" w:hAnsi="Times New Roman" w:cs="Times New Roman"/>
          <w:sz w:val="24"/>
          <w:szCs w:val="24"/>
        </w:rPr>
        <w:t xml:space="preserve"> </w:t>
      </w:r>
      <w:r w:rsidRPr="00F124B7">
        <w:rPr>
          <w:rFonts w:ascii="Times New Roman" w:hAnsi="Times New Roman" w:cs="Times New Roman"/>
          <w:sz w:val="24"/>
          <w:szCs w:val="24"/>
          <w:lang w:val="en-US"/>
        </w:rPr>
        <w:t>Diana</w:t>
      </w:r>
      <w:r w:rsidRPr="00F124B7">
        <w:rPr>
          <w:rFonts w:ascii="Times New Roman" w:hAnsi="Times New Roman" w:cs="Times New Roman"/>
          <w:sz w:val="24"/>
          <w:szCs w:val="24"/>
        </w:rPr>
        <w:t xml:space="preserve"> </w:t>
      </w:r>
      <w:r w:rsidRPr="00F124B7">
        <w:rPr>
          <w:rFonts w:ascii="Times New Roman" w:hAnsi="Times New Roman" w:cs="Times New Roman"/>
          <w:sz w:val="24"/>
          <w:szCs w:val="24"/>
          <w:lang w:val="en-US"/>
        </w:rPr>
        <w:t>Ramazanovna</w:t>
      </w:r>
    </w:p>
    <w:p w:rsidR="00F124B7" w:rsidRPr="00F124B7" w:rsidRDefault="00F124B7" w:rsidP="00F124B7">
      <w:pPr>
        <w:spacing w:after="0" w:line="240" w:lineRule="auto"/>
        <w:ind w:firstLine="709"/>
        <w:jc w:val="right"/>
        <w:rPr>
          <w:rFonts w:ascii="Times New Roman" w:hAnsi="Times New Roman" w:cs="Times New Roman"/>
          <w:sz w:val="24"/>
          <w:szCs w:val="24"/>
        </w:rPr>
      </w:pPr>
      <w:r w:rsidRPr="00F124B7">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F124B7" w:rsidRPr="00F124B7" w:rsidRDefault="00F124B7" w:rsidP="00F124B7">
      <w:pPr>
        <w:spacing w:after="0" w:line="240" w:lineRule="auto"/>
        <w:ind w:firstLine="709"/>
        <w:jc w:val="right"/>
        <w:rPr>
          <w:rFonts w:ascii="Times New Roman" w:hAnsi="Times New Roman" w:cs="Times New Roman"/>
          <w:sz w:val="24"/>
          <w:szCs w:val="24"/>
        </w:rPr>
      </w:pPr>
      <w:r w:rsidRPr="00F124B7">
        <w:rPr>
          <w:rFonts w:ascii="Times New Roman" w:hAnsi="Times New Roman" w:cs="Times New Roman"/>
          <w:sz w:val="24"/>
          <w:szCs w:val="24"/>
        </w:rPr>
        <w:t>«Кубанский государственный аграрный университет имени И.Т. Трубилина»</w:t>
      </w:r>
    </w:p>
    <w:p w:rsidR="00F124B7" w:rsidRPr="00F124B7" w:rsidRDefault="00F124B7" w:rsidP="00F124B7">
      <w:pPr>
        <w:spacing w:after="0" w:line="240" w:lineRule="auto"/>
        <w:ind w:firstLine="709"/>
        <w:jc w:val="right"/>
        <w:rPr>
          <w:rFonts w:ascii="Times New Roman" w:hAnsi="Times New Roman" w:cs="Times New Roman"/>
          <w:sz w:val="24"/>
          <w:szCs w:val="24"/>
          <w:lang w:val="en-US"/>
        </w:rPr>
      </w:pPr>
      <w:r w:rsidRPr="00F124B7">
        <w:rPr>
          <w:rFonts w:ascii="Times New Roman" w:hAnsi="Times New Roman" w:cs="Times New Roman"/>
          <w:sz w:val="24"/>
          <w:szCs w:val="24"/>
          <w:lang w:val="en-US"/>
        </w:rPr>
        <w:t xml:space="preserve">Federal State Budgetary Educational Institution of Higher Education </w:t>
      </w:r>
    </w:p>
    <w:p w:rsidR="00F124B7" w:rsidRPr="00F124B7" w:rsidRDefault="00F124B7" w:rsidP="00F124B7">
      <w:pPr>
        <w:spacing w:after="0" w:line="240" w:lineRule="auto"/>
        <w:jc w:val="right"/>
        <w:rPr>
          <w:rFonts w:ascii="Times New Roman" w:hAnsi="Times New Roman" w:cs="Times New Roman"/>
          <w:sz w:val="24"/>
          <w:szCs w:val="24"/>
          <w:lang w:val="en-US"/>
        </w:rPr>
      </w:pPr>
      <w:r w:rsidRPr="00F124B7">
        <w:rPr>
          <w:rFonts w:ascii="Times New Roman" w:hAnsi="Times New Roman" w:cs="Times New Roman"/>
          <w:sz w:val="24"/>
          <w:szCs w:val="24"/>
          <w:lang w:val="en-US"/>
        </w:rPr>
        <w:t>«Kuban State Agrarian University named after I.T. Trubilin»</w:t>
      </w:r>
    </w:p>
    <w:p w:rsidR="00F124B7" w:rsidRPr="00F124B7" w:rsidRDefault="00F124B7" w:rsidP="00F124B7">
      <w:pPr>
        <w:spacing w:after="0" w:line="240" w:lineRule="auto"/>
        <w:jc w:val="right"/>
        <w:rPr>
          <w:rFonts w:ascii="Times New Roman" w:hAnsi="Times New Roman" w:cs="Times New Roman"/>
          <w:sz w:val="24"/>
          <w:szCs w:val="24"/>
        </w:rPr>
      </w:pPr>
      <w:r w:rsidRPr="00F124B7">
        <w:rPr>
          <w:rFonts w:ascii="Times New Roman" w:hAnsi="Times New Roman" w:cs="Times New Roman"/>
          <w:sz w:val="24"/>
          <w:szCs w:val="24"/>
        </w:rPr>
        <w:t>Российская Федерация, г. Краснодар</w:t>
      </w:r>
    </w:p>
    <w:p w:rsidR="00F124B7" w:rsidRPr="00F124B7" w:rsidRDefault="00F124B7" w:rsidP="00F124B7">
      <w:pPr>
        <w:spacing w:after="0" w:line="240" w:lineRule="auto"/>
        <w:jc w:val="right"/>
        <w:rPr>
          <w:rFonts w:ascii="Times New Roman" w:hAnsi="Times New Roman" w:cs="Times New Roman"/>
          <w:sz w:val="24"/>
          <w:szCs w:val="24"/>
        </w:rPr>
      </w:pPr>
      <w:r w:rsidRPr="00F124B7">
        <w:rPr>
          <w:rFonts w:ascii="Times New Roman" w:hAnsi="Times New Roman" w:cs="Times New Roman"/>
          <w:sz w:val="24"/>
          <w:szCs w:val="24"/>
          <w:lang w:val="en-US"/>
        </w:rPr>
        <w:t>Russian</w:t>
      </w:r>
      <w:r w:rsidRPr="00F124B7">
        <w:rPr>
          <w:rFonts w:ascii="Times New Roman" w:hAnsi="Times New Roman" w:cs="Times New Roman"/>
          <w:sz w:val="24"/>
          <w:szCs w:val="24"/>
        </w:rPr>
        <w:t xml:space="preserve"> </w:t>
      </w:r>
      <w:r w:rsidRPr="00F124B7">
        <w:rPr>
          <w:rFonts w:ascii="Times New Roman" w:hAnsi="Times New Roman" w:cs="Times New Roman"/>
          <w:sz w:val="24"/>
          <w:szCs w:val="24"/>
          <w:lang w:val="en-US"/>
        </w:rPr>
        <w:t>Federation</w:t>
      </w:r>
      <w:r w:rsidRPr="00F124B7">
        <w:rPr>
          <w:rFonts w:ascii="Times New Roman" w:hAnsi="Times New Roman" w:cs="Times New Roman"/>
          <w:sz w:val="24"/>
          <w:szCs w:val="24"/>
        </w:rPr>
        <w:t xml:space="preserve">, </w:t>
      </w:r>
      <w:r w:rsidRPr="00F124B7">
        <w:rPr>
          <w:rFonts w:ascii="Times New Roman" w:hAnsi="Times New Roman" w:cs="Times New Roman"/>
          <w:sz w:val="24"/>
          <w:szCs w:val="24"/>
          <w:lang w:val="en-US"/>
        </w:rPr>
        <w:t>Krasnodar</w:t>
      </w:r>
    </w:p>
    <w:p w:rsidR="00F124B7" w:rsidRPr="00F124B7" w:rsidRDefault="007773AB" w:rsidP="00F124B7">
      <w:pPr>
        <w:spacing w:after="0" w:line="240" w:lineRule="auto"/>
        <w:jc w:val="right"/>
        <w:rPr>
          <w:rFonts w:ascii="Times New Roman" w:hAnsi="Times New Roman" w:cs="Times New Roman"/>
          <w:sz w:val="24"/>
          <w:szCs w:val="24"/>
        </w:rPr>
      </w:pPr>
      <w:hyperlink r:id="rId62" w:history="1">
        <w:r w:rsidR="00F124B7" w:rsidRPr="00F124B7">
          <w:rPr>
            <w:rStyle w:val="aa"/>
            <w:rFonts w:ascii="Times New Roman" w:hAnsi="Times New Roman" w:cs="Times New Roman"/>
            <w:sz w:val="24"/>
            <w:szCs w:val="24"/>
            <w:lang w:val="en-US"/>
          </w:rPr>
          <w:t>shaova</w:t>
        </w:r>
        <w:r w:rsidR="00F124B7" w:rsidRPr="00F124B7">
          <w:rPr>
            <w:rStyle w:val="aa"/>
            <w:rFonts w:ascii="Times New Roman" w:hAnsi="Times New Roman" w:cs="Times New Roman"/>
            <w:sz w:val="24"/>
            <w:szCs w:val="24"/>
          </w:rPr>
          <w:t>.</w:t>
        </w:r>
        <w:r w:rsidR="00F124B7" w:rsidRPr="00F124B7">
          <w:rPr>
            <w:rStyle w:val="aa"/>
            <w:rFonts w:ascii="Times New Roman" w:hAnsi="Times New Roman" w:cs="Times New Roman"/>
            <w:sz w:val="24"/>
            <w:szCs w:val="24"/>
            <w:lang w:val="en-US"/>
          </w:rPr>
          <w:t>di</w:t>
        </w:r>
        <w:r w:rsidR="00F124B7" w:rsidRPr="00F124B7">
          <w:rPr>
            <w:rStyle w:val="aa"/>
            <w:rFonts w:ascii="Times New Roman" w:hAnsi="Times New Roman" w:cs="Times New Roman"/>
            <w:sz w:val="24"/>
            <w:szCs w:val="24"/>
          </w:rPr>
          <w:t>@</w:t>
        </w:r>
        <w:r w:rsidR="00F124B7" w:rsidRPr="00F124B7">
          <w:rPr>
            <w:rStyle w:val="aa"/>
            <w:rFonts w:ascii="Times New Roman" w:hAnsi="Times New Roman" w:cs="Times New Roman"/>
            <w:sz w:val="24"/>
            <w:szCs w:val="24"/>
            <w:lang w:val="en-US"/>
          </w:rPr>
          <w:t>gmail</w:t>
        </w:r>
        <w:r w:rsidR="00F124B7" w:rsidRPr="00F124B7">
          <w:rPr>
            <w:rStyle w:val="aa"/>
            <w:rFonts w:ascii="Times New Roman" w:hAnsi="Times New Roman" w:cs="Times New Roman"/>
            <w:sz w:val="24"/>
            <w:szCs w:val="24"/>
          </w:rPr>
          <w:t>.</w:t>
        </w:r>
        <w:r w:rsidR="00F124B7" w:rsidRPr="00F124B7">
          <w:rPr>
            <w:rStyle w:val="aa"/>
            <w:rFonts w:ascii="Times New Roman" w:hAnsi="Times New Roman" w:cs="Times New Roman"/>
            <w:sz w:val="24"/>
            <w:szCs w:val="24"/>
            <w:lang w:val="en-US"/>
          </w:rPr>
          <w:t>com</w:t>
        </w:r>
      </w:hyperlink>
    </w:p>
    <w:p w:rsidR="00F124B7" w:rsidRPr="00F124B7" w:rsidRDefault="00F124B7" w:rsidP="00F124B7">
      <w:pPr>
        <w:spacing w:after="0" w:line="240" w:lineRule="auto"/>
        <w:jc w:val="right"/>
        <w:rPr>
          <w:rFonts w:ascii="Times New Roman" w:hAnsi="Times New Roman" w:cs="Times New Roman"/>
          <w:sz w:val="24"/>
          <w:szCs w:val="24"/>
        </w:rPr>
      </w:pPr>
      <w:r w:rsidRPr="00F124B7">
        <w:rPr>
          <w:rFonts w:ascii="Times New Roman" w:hAnsi="Times New Roman" w:cs="Times New Roman"/>
          <w:sz w:val="24"/>
          <w:szCs w:val="24"/>
        </w:rPr>
        <w:t xml:space="preserve">Научный руководитель: </w:t>
      </w:r>
    </w:p>
    <w:p w:rsidR="00F124B7" w:rsidRPr="00F124B7" w:rsidRDefault="00F124B7" w:rsidP="00F124B7">
      <w:pPr>
        <w:spacing w:after="0" w:line="240" w:lineRule="auto"/>
        <w:jc w:val="right"/>
        <w:rPr>
          <w:rFonts w:ascii="Times New Roman" w:hAnsi="Times New Roman" w:cs="Times New Roman"/>
          <w:sz w:val="24"/>
          <w:szCs w:val="24"/>
        </w:rPr>
      </w:pPr>
      <w:r w:rsidRPr="00F124B7">
        <w:rPr>
          <w:rFonts w:ascii="Times New Roman" w:hAnsi="Times New Roman" w:cs="Times New Roman"/>
          <w:sz w:val="24"/>
          <w:szCs w:val="24"/>
        </w:rPr>
        <w:t>Лескова Ю.Г., д.ю.н.</w:t>
      </w:r>
    </w:p>
    <w:p w:rsidR="00F124B7" w:rsidRPr="00F124B7" w:rsidRDefault="00F124B7" w:rsidP="00F124B7">
      <w:pPr>
        <w:spacing w:after="0" w:line="240" w:lineRule="auto"/>
        <w:jc w:val="center"/>
        <w:rPr>
          <w:rFonts w:ascii="Times New Roman" w:hAnsi="Times New Roman" w:cs="Times New Roman"/>
          <w:sz w:val="24"/>
          <w:szCs w:val="24"/>
        </w:rPr>
      </w:pPr>
    </w:p>
    <w:p w:rsidR="00F124B7" w:rsidRPr="00F124B7" w:rsidRDefault="00F124B7" w:rsidP="00F124B7">
      <w:pPr>
        <w:spacing w:after="0" w:line="240" w:lineRule="auto"/>
        <w:jc w:val="center"/>
        <w:rPr>
          <w:rFonts w:ascii="Times New Roman" w:hAnsi="Times New Roman" w:cs="Times New Roman"/>
          <w:b/>
          <w:sz w:val="24"/>
          <w:szCs w:val="24"/>
        </w:rPr>
      </w:pPr>
      <w:r w:rsidRPr="00F124B7">
        <w:rPr>
          <w:rFonts w:ascii="Times New Roman" w:hAnsi="Times New Roman" w:cs="Times New Roman"/>
          <w:b/>
          <w:sz w:val="24"/>
          <w:szCs w:val="24"/>
        </w:rPr>
        <w:t>ДОВЕРИТЕЛЬНОЕ УПРАВЛЕНИЕ НАСЛЕДСТВЕННЫМ ИМУЩЕСТВОМ КАК СПОСОБ ЗАЩИТЫ ГРАЖДАНСКИХ ПРАВ</w:t>
      </w:r>
    </w:p>
    <w:p w:rsidR="00F124B7" w:rsidRPr="00F124B7" w:rsidRDefault="00F124B7" w:rsidP="00F124B7">
      <w:pPr>
        <w:spacing w:after="0" w:line="240" w:lineRule="auto"/>
        <w:jc w:val="center"/>
        <w:rPr>
          <w:rFonts w:ascii="Times New Roman" w:hAnsi="Times New Roman" w:cs="Times New Roman"/>
          <w:b/>
          <w:sz w:val="24"/>
          <w:szCs w:val="24"/>
        </w:rPr>
      </w:pPr>
    </w:p>
    <w:p w:rsidR="00F124B7" w:rsidRPr="00F124B7" w:rsidRDefault="00F124B7" w:rsidP="00F124B7">
      <w:pPr>
        <w:spacing w:after="0" w:line="240" w:lineRule="auto"/>
        <w:jc w:val="center"/>
        <w:rPr>
          <w:rFonts w:ascii="Times New Roman" w:hAnsi="Times New Roman" w:cs="Times New Roman"/>
          <w:b/>
          <w:sz w:val="24"/>
          <w:szCs w:val="24"/>
          <w:lang w:val="en-US"/>
        </w:rPr>
      </w:pPr>
      <w:r w:rsidRPr="00F124B7">
        <w:rPr>
          <w:rFonts w:ascii="Times New Roman" w:hAnsi="Times New Roman" w:cs="Times New Roman"/>
          <w:b/>
          <w:sz w:val="24"/>
          <w:szCs w:val="24"/>
          <w:lang w:val="en-US"/>
        </w:rPr>
        <w:t>TRUSTED MANAGEMENT OF HEREDITARY PROPERTY AS A WAY OF PROTECTING CIVIL RIGHTS</w:t>
      </w:r>
    </w:p>
    <w:p w:rsidR="00F124B7" w:rsidRPr="00F124B7" w:rsidRDefault="00F124B7" w:rsidP="00F124B7">
      <w:pPr>
        <w:spacing w:after="0" w:line="240" w:lineRule="auto"/>
        <w:ind w:firstLine="709"/>
        <w:jc w:val="center"/>
        <w:rPr>
          <w:rFonts w:ascii="Times New Roman" w:hAnsi="Times New Roman" w:cs="Times New Roman"/>
          <w:b/>
          <w:sz w:val="24"/>
          <w:szCs w:val="24"/>
          <w:lang w:val="en-US"/>
        </w:rPr>
      </w:pPr>
    </w:p>
    <w:p w:rsidR="00F124B7" w:rsidRPr="00970FDE" w:rsidRDefault="00F124B7" w:rsidP="00F124B7">
      <w:pPr>
        <w:spacing w:after="0" w:line="240" w:lineRule="auto"/>
        <w:ind w:firstLine="709"/>
        <w:jc w:val="both"/>
        <w:rPr>
          <w:rFonts w:ascii="Times New Roman" w:hAnsi="Times New Roman" w:cs="Times New Roman"/>
          <w:i/>
          <w:sz w:val="24"/>
          <w:szCs w:val="24"/>
        </w:rPr>
      </w:pPr>
      <w:r w:rsidRPr="00970FDE">
        <w:rPr>
          <w:rFonts w:ascii="Times New Roman" w:hAnsi="Times New Roman" w:cs="Times New Roman"/>
          <w:i/>
          <w:sz w:val="24"/>
          <w:szCs w:val="24"/>
        </w:rPr>
        <w:t xml:space="preserve">В настоящее время особую актуальность приобретает доверительное управление наследственным имуществом. Автор раскрывает его роль в защите гражданских прав. </w:t>
      </w:r>
    </w:p>
    <w:p w:rsidR="00F124B7" w:rsidRDefault="00F124B7" w:rsidP="00F124B7">
      <w:pPr>
        <w:spacing w:after="0" w:line="240" w:lineRule="auto"/>
        <w:ind w:firstLine="709"/>
        <w:jc w:val="both"/>
        <w:rPr>
          <w:rFonts w:ascii="Times New Roman" w:hAnsi="Times New Roman" w:cs="Times New Roman"/>
          <w:i/>
          <w:sz w:val="24"/>
          <w:szCs w:val="24"/>
        </w:rPr>
      </w:pPr>
      <w:r w:rsidRPr="00CC445A">
        <w:rPr>
          <w:rFonts w:ascii="Times New Roman" w:hAnsi="Times New Roman" w:cs="Times New Roman"/>
          <w:i/>
          <w:sz w:val="24"/>
          <w:szCs w:val="24"/>
        </w:rPr>
        <w:t>Ключевые слова: наследство, доверительное управление наследственным имуществом,</w:t>
      </w:r>
      <w:r>
        <w:rPr>
          <w:rFonts w:ascii="Times New Roman" w:hAnsi="Times New Roman" w:cs="Times New Roman"/>
          <w:i/>
          <w:sz w:val="24"/>
          <w:szCs w:val="24"/>
        </w:rPr>
        <w:t xml:space="preserve"> защита гражданских прав</w:t>
      </w:r>
      <w:r w:rsidRPr="00CC445A">
        <w:rPr>
          <w:rFonts w:ascii="Times New Roman" w:hAnsi="Times New Roman" w:cs="Times New Roman"/>
          <w:i/>
          <w:sz w:val="24"/>
          <w:szCs w:val="24"/>
        </w:rPr>
        <w:t>.</w:t>
      </w:r>
    </w:p>
    <w:p w:rsidR="00F124B7" w:rsidRPr="00CC445A" w:rsidRDefault="00F124B7" w:rsidP="00F124B7">
      <w:pPr>
        <w:spacing w:after="0" w:line="240" w:lineRule="auto"/>
        <w:ind w:firstLine="709"/>
        <w:jc w:val="both"/>
        <w:rPr>
          <w:rFonts w:ascii="Times New Roman" w:hAnsi="Times New Roman" w:cs="Times New Roman"/>
          <w:i/>
          <w:sz w:val="24"/>
          <w:szCs w:val="24"/>
        </w:rPr>
      </w:pPr>
    </w:p>
    <w:p w:rsidR="00F124B7" w:rsidRPr="00CC445A" w:rsidRDefault="00F124B7" w:rsidP="00F124B7">
      <w:pPr>
        <w:spacing w:after="0" w:line="240" w:lineRule="auto"/>
        <w:ind w:firstLine="709"/>
        <w:jc w:val="both"/>
        <w:rPr>
          <w:rFonts w:ascii="Times New Roman" w:hAnsi="Times New Roman" w:cs="Times New Roman"/>
          <w:i/>
          <w:sz w:val="24"/>
          <w:szCs w:val="24"/>
          <w:lang w:val="en-US"/>
        </w:rPr>
      </w:pPr>
      <w:r w:rsidRPr="00CC445A">
        <w:rPr>
          <w:rFonts w:ascii="Times New Roman" w:hAnsi="Times New Roman" w:cs="Times New Roman"/>
          <w:i/>
          <w:sz w:val="24"/>
          <w:szCs w:val="24"/>
          <w:lang w:val="en-US"/>
        </w:rPr>
        <w:t xml:space="preserve">At the moment, the special actuality is acquired by </w:t>
      </w:r>
      <w:r w:rsidRPr="00665EA0">
        <w:rPr>
          <w:rFonts w:ascii="Times New Roman" w:hAnsi="Times New Roman" w:cs="Times New Roman"/>
          <w:i/>
          <w:sz w:val="24"/>
          <w:szCs w:val="24"/>
          <w:lang w:val="en-US"/>
        </w:rPr>
        <w:t>the trust management of hereditary property</w:t>
      </w:r>
      <w:r w:rsidRPr="00CC445A">
        <w:rPr>
          <w:rFonts w:ascii="Times New Roman" w:hAnsi="Times New Roman" w:cs="Times New Roman"/>
          <w:i/>
          <w:sz w:val="24"/>
          <w:szCs w:val="24"/>
          <w:lang w:val="en-US"/>
        </w:rPr>
        <w:t xml:space="preserve">. The author reveals its role </w:t>
      </w:r>
      <w:r w:rsidRPr="00665EA0">
        <w:rPr>
          <w:rFonts w:ascii="Times New Roman" w:hAnsi="Times New Roman" w:cs="Times New Roman"/>
          <w:i/>
          <w:sz w:val="24"/>
          <w:szCs w:val="24"/>
          <w:lang w:val="en-US"/>
        </w:rPr>
        <w:t>in</w:t>
      </w:r>
      <w:r>
        <w:rPr>
          <w:rFonts w:ascii="Times New Roman" w:hAnsi="Times New Roman" w:cs="Times New Roman"/>
          <w:i/>
          <w:sz w:val="24"/>
          <w:szCs w:val="24"/>
          <w:lang w:val="en-US"/>
        </w:rPr>
        <w:t xml:space="preserve"> the protection of civil rights</w:t>
      </w:r>
      <w:r w:rsidRPr="00CC445A">
        <w:rPr>
          <w:rFonts w:ascii="Times New Roman" w:hAnsi="Times New Roman" w:cs="Times New Roman"/>
          <w:i/>
          <w:sz w:val="24"/>
          <w:szCs w:val="24"/>
          <w:lang w:val="en-US"/>
        </w:rPr>
        <w:t>.</w:t>
      </w:r>
    </w:p>
    <w:p w:rsidR="00F124B7" w:rsidRPr="00B33575" w:rsidRDefault="00F124B7" w:rsidP="00F124B7">
      <w:pPr>
        <w:spacing w:after="0" w:line="240" w:lineRule="auto"/>
        <w:ind w:firstLine="709"/>
        <w:jc w:val="both"/>
        <w:rPr>
          <w:rFonts w:ascii="Times New Roman" w:hAnsi="Times New Roman" w:cs="Times New Roman"/>
          <w:i/>
          <w:sz w:val="24"/>
          <w:szCs w:val="24"/>
          <w:lang w:val="en-US"/>
        </w:rPr>
      </w:pPr>
      <w:r w:rsidRPr="00665EA0">
        <w:rPr>
          <w:rFonts w:ascii="Times New Roman" w:hAnsi="Times New Roman" w:cs="Times New Roman"/>
          <w:i/>
          <w:sz w:val="24"/>
          <w:szCs w:val="24"/>
          <w:lang w:val="en-US"/>
        </w:rPr>
        <w:t>Key words: inheritance, trust management of hereditary property, protection of civil rights.</w:t>
      </w:r>
    </w:p>
    <w:p w:rsidR="00F124B7" w:rsidRPr="00B33575" w:rsidRDefault="00F124B7" w:rsidP="00F124B7">
      <w:pPr>
        <w:spacing w:after="0" w:line="240" w:lineRule="auto"/>
        <w:ind w:firstLine="709"/>
        <w:jc w:val="both"/>
        <w:rPr>
          <w:rFonts w:ascii="Times New Roman" w:hAnsi="Times New Roman" w:cs="Times New Roman"/>
          <w:i/>
          <w:sz w:val="24"/>
          <w:szCs w:val="24"/>
          <w:lang w:val="en-US"/>
        </w:rPr>
      </w:pPr>
    </w:p>
    <w:p w:rsidR="00F124B7" w:rsidRDefault="00F124B7" w:rsidP="00F12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Последнее время всё чаще в состав наследства входит имущество, которому требуется помимо охраны также управление им. К примеру, когда наследнику достается бизнес – целое предприятие или же доля в уставном капитале общества, ценные бумаги и так далее. Такое имущество требует особого регулирования, к тому же важно позаботиться о прибыли, которую можно из него извлечь</w:t>
      </w:r>
      <w:r w:rsidR="00C1491E">
        <w:rPr>
          <w:rStyle w:val="a9"/>
          <w:rFonts w:ascii="Times New Roman" w:hAnsi="Times New Roman" w:cs="Times New Roman"/>
          <w:sz w:val="24"/>
          <w:szCs w:val="24"/>
        </w:rPr>
        <w:footnoteReference w:id="372"/>
      </w:r>
      <w:r>
        <w:rPr>
          <w:rFonts w:ascii="Times New Roman" w:hAnsi="Times New Roman" w:cs="Times New Roman"/>
          <w:sz w:val="24"/>
          <w:szCs w:val="24"/>
        </w:rPr>
        <w:t>. Именно поэтому особую актуальность приобретает такой институт гражданского права как доверительное управление наследственным имуществом, ведь оно призвано решать именно такого рода проблемы, связанные с наследованием.</w:t>
      </w:r>
    </w:p>
    <w:p w:rsidR="00F124B7" w:rsidRDefault="00F124B7" w:rsidP="00F12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институт нельзя назвать новым в российском законодательстве, однако существует ряд неосвященных вопросов, которые создают затруднения в спорных вопросах в правоприменительной практике.</w:t>
      </w:r>
    </w:p>
    <w:p w:rsidR="00F124B7" w:rsidRDefault="00F124B7" w:rsidP="00F12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Обращаясь к Гражданскому кодексу РФ, мы видим, что наибольший научный интерес представляет вопрос о юридическом факте, порождающем отношения доверительного управления наследственным имуществом.</w:t>
      </w:r>
    </w:p>
    <w:p w:rsidR="00F124B7" w:rsidRDefault="00F124B7" w:rsidP="00F12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руководствоваться тем же Гражданским кодексом, а именно статьей 1026 ГК РФ, то можно увидеть, что основанием для возникновения отношений по доверительному управлению наследственным имуществом служит не договор, а сложный юридический состав. Чтобы более полно его рассмотреть, необходимо обратиться к научной литературе и мнениям ученых, поскольку закон не дает столь подробную характеристику.  </w:t>
      </w:r>
    </w:p>
    <w:p w:rsidR="00F124B7" w:rsidRDefault="00F124B7" w:rsidP="00F12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Итак, принято считать мнение ученого-цивилиста Витрянского В.В. раскрывающим наиболее полно перечень юридических фактов, порождающих правоотноше</w:t>
      </w:r>
      <w:r w:rsidRPr="00A770A8">
        <w:rPr>
          <w:rFonts w:ascii="Times New Roman" w:hAnsi="Times New Roman" w:cs="Times New Roman"/>
          <w:sz w:val="24"/>
          <w:szCs w:val="24"/>
        </w:rPr>
        <w:t>ния дов</w:t>
      </w:r>
      <w:r>
        <w:rPr>
          <w:rFonts w:ascii="Times New Roman" w:hAnsi="Times New Roman" w:cs="Times New Roman"/>
          <w:sz w:val="24"/>
          <w:szCs w:val="24"/>
        </w:rPr>
        <w:t>ерительного управления имущест</w:t>
      </w:r>
      <w:r w:rsidRPr="00A770A8">
        <w:rPr>
          <w:rFonts w:ascii="Times New Roman" w:hAnsi="Times New Roman" w:cs="Times New Roman"/>
          <w:sz w:val="24"/>
          <w:szCs w:val="24"/>
        </w:rPr>
        <w:t>вом</w:t>
      </w:r>
      <w:r>
        <w:rPr>
          <w:rFonts w:ascii="Times New Roman" w:hAnsi="Times New Roman" w:cs="Times New Roman"/>
          <w:sz w:val="24"/>
          <w:szCs w:val="24"/>
        </w:rPr>
        <w:t>. Рассмотрим их:</w:t>
      </w:r>
    </w:p>
    <w:p w:rsidR="00F124B7" w:rsidRDefault="00F124B7" w:rsidP="00F124B7">
      <w:pPr>
        <w:pStyle w:val="a6"/>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 сторонами соглашения по всем существенным условиям;</w:t>
      </w:r>
    </w:p>
    <w:p w:rsidR="00F124B7" w:rsidRDefault="00F124B7" w:rsidP="00F124B7">
      <w:pPr>
        <w:pStyle w:val="a6"/>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фактическая передача имущества, которое является объектом данного договора;</w:t>
      </w:r>
    </w:p>
    <w:p w:rsidR="00F124B7" w:rsidRDefault="00F124B7" w:rsidP="00F124B7">
      <w:pPr>
        <w:pStyle w:val="a6"/>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наличия требования в действующем законодательстве – государственная регистрация передачи имущества в доверительное управление;</w:t>
      </w:r>
    </w:p>
    <w:p w:rsidR="00F124B7" w:rsidRDefault="00F124B7" w:rsidP="00F124B7">
      <w:pPr>
        <w:pStyle w:val="a6"/>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наличие такого основания, которое предусмотрено законом</w:t>
      </w:r>
      <w:r>
        <w:rPr>
          <w:rStyle w:val="a9"/>
          <w:rFonts w:ascii="Times New Roman" w:hAnsi="Times New Roman" w:cs="Times New Roman"/>
          <w:sz w:val="24"/>
          <w:szCs w:val="24"/>
        </w:rPr>
        <w:footnoteReference w:id="373"/>
      </w:r>
      <w:r>
        <w:rPr>
          <w:rFonts w:ascii="Times New Roman" w:hAnsi="Times New Roman" w:cs="Times New Roman"/>
          <w:sz w:val="24"/>
          <w:szCs w:val="24"/>
        </w:rPr>
        <w:t>.</w:t>
      </w:r>
    </w:p>
    <w:p w:rsidR="00F124B7" w:rsidRDefault="00F124B7" w:rsidP="00F12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перечень оснований, которые предусмотрены непосредственно законом, в соответствии со статьей 1026 ГК РФ, входит завещание, где назначается исполнитель завещания, обладающий правами учредителя доверительного управления имуществом. Что интересно для данной формы назначения управляющего доверительным имуществом, это существующие ограничения, не позволяющие доверительному управляющему</w:t>
      </w:r>
      <w:r w:rsidRPr="00D34225">
        <w:rPr>
          <w:rFonts w:ascii="Times New Roman" w:hAnsi="Times New Roman" w:cs="Times New Roman"/>
          <w:sz w:val="24"/>
          <w:szCs w:val="24"/>
        </w:rPr>
        <w:t xml:space="preserve"> быть выгодоприобретателем по дого</w:t>
      </w:r>
      <w:r>
        <w:rPr>
          <w:rFonts w:ascii="Times New Roman" w:hAnsi="Times New Roman" w:cs="Times New Roman"/>
          <w:sz w:val="24"/>
          <w:szCs w:val="24"/>
        </w:rPr>
        <w:t>вору доверительного управления. Из чего можно сделать вывод, что назначение доверительного управляющего невозможно сделать, выбрав для этого наследника по завещанию.</w:t>
      </w:r>
    </w:p>
    <w:p w:rsidR="00F124B7" w:rsidRDefault="00F124B7" w:rsidP="00F124B7">
      <w:pPr>
        <w:spacing w:after="0" w:line="240" w:lineRule="auto"/>
        <w:ind w:firstLine="709"/>
        <w:jc w:val="both"/>
        <w:rPr>
          <w:rFonts w:ascii="Times New Roman" w:hAnsi="Times New Roman" w:cs="Times New Roman"/>
          <w:sz w:val="24"/>
          <w:szCs w:val="24"/>
        </w:rPr>
      </w:pPr>
      <w:r w:rsidRPr="000C6017">
        <w:rPr>
          <w:rFonts w:ascii="Times New Roman" w:hAnsi="Times New Roman" w:cs="Times New Roman"/>
          <w:sz w:val="24"/>
          <w:szCs w:val="24"/>
        </w:rPr>
        <w:t>В случае</w:t>
      </w:r>
      <w:r>
        <w:rPr>
          <w:rFonts w:ascii="Times New Roman" w:hAnsi="Times New Roman" w:cs="Times New Roman"/>
          <w:sz w:val="24"/>
          <w:szCs w:val="24"/>
        </w:rPr>
        <w:t xml:space="preserve"> же</w:t>
      </w:r>
      <w:r w:rsidRPr="000C6017">
        <w:rPr>
          <w:rFonts w:ascii="Times New Roman" w:hAnsi="Times New Roman" w:cs="Times New Roman"/>
          <w:sz w:val="24"/>
          <w:szCs w:val="24"/>
        </w:rPr>
        <w:t xml:space="preserve"> признания не</w:t>
      </w:r>
      <w:r>
        <w:rPr>
          <w:rFonts w:ascii="Times New Roman" w:hAnsi="Times New Roman" w:cs="Times New Roman"/>
          <w:sz w:val="24"/>
          <w:szCs w:val="24"/>
        </w:rPr>
        <w:t xml:space="preserve">действительным </w:t>
      </w:r>
      <w:r w:rsidRPr="000C6017">
        <w:rPr>
          <w:rFonts w:ascii="Times New Roman" w:hAnsi="Times New Roman" w:cs="Times New Roman"/>
          <w:sz w:val="24"/>
          <w:szCs w:val="24"/>
        </w:rPr>
        <w:t xml:space="preserve">завещания, </w:t>
      </w:r>
      <w:r>
        <w:rPr>
          <w:rFonts w:ascii="Times New Roman" w:hAnsi="Times New Roman" w:cs="Times New Roman"/>
          <w:sz w:val="24"/>
          <w:szCs w:val="24"/>
        </w:rPr>
        <w:t>в соответствии с которым назна</w:t>
      </w:r>
      <w:r w:rsidRPr="000C6017">
        <w:rPr>
          <w:rFonts w:ascii="Times New Roman" w:hAnsi="Times New Roman" w:cs="Times New Roman"/>
          <w:sz w:val="24"/>
          <w:szCs w:val="24"/>
        </w:rPr>
        <w:t>чен испо</w:t>
      </w:r>
      <w:r>
        <w:rPr>
          <w:rFonts w:ascii="Times New Roman" w:hAnsi="Times New Roman" w:cs="Times New Roman"/>
          <w:sz w:val="24"/>
          <w:szCs w:val="24"/>
        </w:rPr>
        <w:t>лнитель завещания, или при от</w:t>
      </w:r>
      <w:r w:rsidRPr="000C6017">
        <w:rPr>
          <w:rFonts w:ascii="Times New Roman" w:hAnsi="Times New Roman" w:cs="Times New Roman"/>
          <w:sz w:val="24"/>
          <w:szCs w:val="24"/>
        </w:rPr>
        <w:t xml:space="preserve">сутствии </w:t>
      </w:r>
      <w:r>
        <w:rPr>
          <w:rFonts w:ascii="Times New Roman" w:hAnsi="Times New Roman" w:cs="Times New Roman"/>
          <w:sz w:val="24"/>
          <w:szCs w:val="24"/>
        </w:rPr>
        <w:t xml:space="preserve">установленных законом оснований </w:t>
      </w:r>
      <w:r w:rsidRPr="000C6017">
        <w:rPr>
          <w:rFonts w:ascii="Times New Roman" w:hAnsi="Times New Roman" w:cs="Times New Roman"/>
          <w:sz w:val="24"/>
          <w:szCs w:val="24"/>
        </w:rPr>
        <w:t>для учр</w:t>
      </w:r>
      <w:r>
        <w:rPr>
          <w:rFonts w:ascii="Times New Roman" w:hAnsi="Times New Roman" w:cs="Times New Roman"/>
          <w:sz w:val="24"/>
          <w:szCs w:val="24"/>
        </w:rPr>
        <w:t>еждения доверительного управле</w:t>
      </w:r>
      <w:r w:rsidRPr="000C6017">
        <w:rPr>
          <w:rFonts w:ascii="Times New Roman" w:hAnsi="Times New Roman" w:cs="Times New Roman"/>
          <w:sz w:val="24"/>
          <w:szCs w:val="24"/>
        </w:rPr>
        <w:t>ния, в</w:t>
      </w:r>
      <w:r>
        <w:rPr>
          <w:rFonts w:ascii="Times New Roman" w:hAnsi="Times New Roman" w:cs="Times New Roman"/>
          <w:sz w:val="24"/>
          <w:szCs w:val="24"/>
        </w:rPr>
        <w:t xml:space="preserve">озникает вопрос о правомочности </w:t>
      </w:r>
      <w:r w:rsidRPr="000C6017">
        <w:rPr>
          <w:rFonts w:ascii="Times New Roman" w:hAnsi="Times New Roman" w:cs="Times New Roman"/>
          <w:sz w:val="24"/>
          <w:szCs w:val="24"/>
        </w:rPr>
        <w:t>действи</w:t>
      </w:r>
      <w:r>
        <w:rPr>
          <w:rFonts w:ascii="Times New Roman" w:hAnsi="Times New Roman" w:cs="Times New Roman"/>
          <w:sz w:val="24"/>
          <w:szCs w:val="24"/>
        </w:rPr>
        <w:t xml:space="preserve">й доверительного управляющего и </w:t>
      </w:r>
      <w:r w:rsidRPr="000C6017">
        <w:rPr>
          <w:rFonts w:ascii="Times New Roman" w:hAnsi="Times New Roman" w:cs="Times New Roman"/>
          <w:sz w:val="24"/>
          <w:szCs w:val="24"/>
        </w:rPr>
        <w:t>последств</w:t>
      </w:r>
      <w:r>
        <w:rPr>
          <w:rFonts w:ascii="Times New Roman" w:hAnsi="Times New Roman" w:cs="Times New Roman"/>
          <w:sz w:val="24"/>
          <w:szCs w:val="24"/>
        </w:rPr>
        <w:t xml:space="preserve">иях принятых им решений как для </w:t>
      </w:r>
      <w:r w:rsidRPr="000C6017">
        <w:rPr>
          <w:rFonts w:ascii="Times New Roman" w:hAnsi="Times New Roman" w:cs="Times New Roman"/>
          <w:sz w:val="24"/>
          <w:szCs w:val="24"/>
        </w:rPr>
        <w:t>участн</w:t>
      </w:r>
      <w:r>
        <w:rPr>
          <w:rFonts w:ascii="Times New Roman" w:hAnsi="Times New Roman" w:cs="Times New Roman"/>
          <w:sz w:val="24"/>
          <w:szCs w:val="24"/>
        </w:rPr>
        <w:t xml:space="preserve">иков соглашения о доверительном </w:t>
      </w:r>
      <w:r w:rsidRPr="000C6017">
        <w:rPr>
          <w:rFonts w:ascii="Times New Roman" w:hAnsi="Times New Roman" w:cs="Times New Roman"/>
          <w:sz w:val="24"/>
          <w:szCs w:val="24"/>
        </w:rPr>
        <w:t>управлени</w:t>
      </w:r>
      <w:r>
        <w:rPr>
          <w:rFonts w:ascii="Times New Roman" w:hAnsi="Times New Roman" w:cs="Times New Roman"/>
          <w:sz w:val="24"/>
          <w:szCs w:val="24"/>
        </w:rPr>
        <w:t xml:space="preserve">и имуществом, так и для третьих </w:t>
      </w:r>
      <w:r w:rsidRPr="000C6017">
        <w:rPr>
          <w:rFonts w:ascii="Times New Roman" w:hAnsi="Times New Roman" w:cs="Times New Roman"/>
          <w:sz w:val="24"/>
          <w:szCs w:val="24"/>
        </w:rPr>
        <w:t>лиц. В так</w:t>
      </w:r>
      <w:r>
        <w:rPr>
          <w:rFonts w:ascii="Times New Roman" w:hAnsi="Times New Roman" w:cs="Times New Roman"/>
          <w:sz w:val="24"/>
          <w:szCs w:val="24"/>
        </w:rPr>
        <w:t>ой ситуации договор доверитель</w:t>
      </w:r>
      <w:r w:rsidRPr="000C6017">
        <w:rPr>
          <w:rFonts w:ascii="Times New Roman" w:hAnsi="Times New Roman" w:cs="Times New Roman"/>
          <w:sz w:val="24"/>
          <w:szCs w:val="24"/>
        </w:rPr>
        <w:t>ного упра</w:t>
      </w:r>
      <w:r>
        <w:rPr>
          <w:rFonts w:ascii="Times New Roman" w:hAnsi="Times New Roman" w:cs="Times New Roman"/>
          <w:sz w:val="24"/>
          <w:szCs w:val="24"/>
        </w:rPr>
        <w:t>вления признается недействи</w:t>
      </w:r>
      <w:r w:rsidRPr="000C6017">
        <w:rPr>
          <w:rFonts w:ascii="Times New Roman" w:hAnsi="Times New Roman" w:cs="Times New Roman"/>
          <w:sz w:val="24"/>
          <w:szCs w:val="24"/>
        </w:rPr>
        <w:t>тельным в порядке</w:t>
      </w:r>
      <w:r>
        <w:rPr>
          <w:rFonts w:ascii="Times New Roman" w:hAnsi="Times New Roman" w:cs="Times New Roman"/>
          <w:sz w:val="24"/>
          <w:szCs w:val="24"/>
        </w:rPr>
        <w:t>,</w:t>
      </w:r>
      <w:r w:rsidRPr="006C5632">
        <w:rPr>
          <w:rFonts w:ascii="Times New Roman" w:hAnsi="Times New Roman" w:cs="Times New Roman"/>
          <w:sz w:val="24"/>
          <w:szCs w:val="24"/>
        </w:rPr>
        <w:t xml:space="preserve"> </w:t>
      </w:r>
      <w:r w:rsidRPr="000C6017">
        <w:rPr>
          <w:rFonts w:ascii="Times New Roman" w:hAnsi="Times New Roman" w:cs="Times New Roman"/>
          <w:sz w:val="24"/>
          <w:szCs w:val="24"/>
        </w:rPr>
        <w:t>установленном законом</w:t>
      </w:r>
      <w:r>
        <w:rPr>
          <w:rFonts w:ascii="Times New Roman" w:hAnsi="Times New Roman" w:cs="Times New Roman"/>
          <w:sz w:val="24"/>
          <w:szCs w:val="24"/>
        </w:rPr>
        <w:t>.</w:t>
      </w:r>
    </w:p>
    <w:p w:rsidR="00F124B7" w:rsidRPr="000C6017" w:rsidRDefault="00F124B7" w:rsidP="00F124B7">
      <w:pPr>
        <w:spacing w:after="0" w:line="240" w:lineRule="auto"/>
        <w:ind w:firstLine="709"/>
        <w:jc w:val="both"/>
        <w:rPr>
          <w:rFonts w:ascii="Times New Roman" w:hAnsi="Times New Roman" w:cs="Times New Roman"/>
          <w:sz w:val="24"/>
          <w:szCs w:val="24"/>
        </w:rPr>
      </w:pPr>
      <w:r w:rsidRPr="000C6017">
        <w:rPr>
          <w:rFonts w:ascii="Times New Roman" w:hAnsi="Times New Roman" w:cs="Times New Roman"/>
          <w:sz w:val="24"/>
          <w:szCs w:val="24"/>
        </w:rPr>
        <w:t>М</w:t>
      </w:r>
      <w:r>
        <w:rPr>
          <w:rFonts w:ascii="Times New Roman" w:hAnsi="Times New Roman" w:cs="Times New Roman"/>
          <w:sz w:val="24"/>
          <w:szCs w:val="24"/>
        </w:rPr>
        <w:t>еры по охране и управлению иму</w:t>
      </w:r>
      <w:r w:rsidRPr="000C6017">
        <w:rPr>
          <w:rFonts w:ascii="Times New Roman" w:hAnsi="Times New Roman" w:cs="Times New Roman"/>
          <w:sz w:val="24"/>
          <w:szCs w:val="24"/>
        </w:rPr>
        <w:t>ществом принимает нотариус (при наличии</w:t>
      </w:r>
      <w:r w:rsidRPr="000A732B">
        <w:rPr>
          <w:rFonts w:ascii="Times New Roman" w:hAnsi="Times New Roman" w:cs="Times New Roman"/>
          <w:sz w:val="24"/>
          <w:szCs w:val="24"/>
        </w:rPr>
        <w:t xml:space="preserve"> </w:t>
      </w:r>
      <w:r w:rsidRPr="000C6017">
        <w:rPr>
          <w:rFonts w:ascii="Times New Roman" w:hAnsi="Times New Roman" w:cs="Times New Roman"/>
          <w:sz w:val="24"/>
          <w:szCs w:val="24"/>
        </w:rPr>
        <w:t>исполнител</w:t>
      </w:r>
      <w:r>
        <w:rPr>
          <w:rFonts w:ascii="Times New Roman" w:hAnsi="Times New Roman" w:cs="Times New Roman"/>
          <w:sz w:val="24"/>
          <w:szCs w:val="24"/>
        </w:rPr>
        <w:t xml:space="preserve">я завещания – по согласованию с </w:t>
      </w:r>
      <w:r w:rsidRPr="000C6017">
        <w:rPr>
          <w:rFonts w:ascii="Times New Roman" w:hAnsi="Times New Roman" w:cs="Times New Roman"/>
          <w:sz w:val="24"/>
          <w:szCs w:val="24"/>
        </w:rPr>
        <w:t>исполнителем завещания) по заявлению</w:t>
      </w:r>
      <w:r w:rsidRPr="000A732B">
        <w:rPr>
          <w:rFonts w:ascii="Times New Roman" w:hAnsi="Times New Roman" w:cs="Times New Roman"/>
          <w:sz w:val="24"/>
          <w:szCs w:val="24"/>
        </w:rPr>
        <w:t xml:space="preserve"> </w:t>
      </w:r>
      <w:r w:rsidRPr="000C6017">
        <w:rPr>
          <w:rFonts w:ascii="Times New Roman" w:hAnsi="Times New Roman" w:cs="Times New Roman"/>
          <w:sz w:val="24"/>
          <w:szCs w:val="24"/>
        </w:rPr>
        <w:t xml:space="preserve">одного или нескольких наследников, </w:t>
      </w:r>
      <w:r>
        <w:rPr>
          <w:rFonts w:ascii="Times New Roman" w:hAnsi="Times New Roman" w:cs="Times New Roman"/>
          <w:sz w:val="24"/>
          <w:szCs w:val="24"/>
        </w:rPr>
        <w:t xml:space="preserve">органа </w:t>
      </w:r>
      <w:r w:rsidRPr="000C6017">
        <w:rPr>
          <w:rFonts w:ascii="Times New Roman" w:hAnsi="Times New Roman" w:cs="Times New Roman"/>
          <w:sz w:val="24"/>
          <w:szCs w:val="24"/>
        </w:rPr>
        <w:t>местного самоуправления, органа опеки и</w:t>
      </w:r>
      <w:r w:rsidRPr="000A732B">
        <w:rPr>
          <w:rFonts w:ascii="Times New Roman" w:hAnsi="Times New Roman" w:cs="Times New Roman"/>
          <w:sz w:val="24"/>
          <w:szCs w:val="24"/>
        </w:rPr>
        <w:t xml:space="preserve"> </w:t>
      </w:r>
      <w:r w:rsidRPr="000C6017">
        <w:rPr>
          <w:rFonts w:ascii="Times New Roman" w:hAnsi="Times New Roman" w:cs="Times New Roman"/>
          <w:sz w:val="24"/>
          <w:szCs w:val="24"/>
        </w:rPr>
        <w:t>попечител</w:t>
      </w:r>
      <w:r>
        <w:rPr>
          <w:rFonts w:ascii="Times New Roman" w:hAnsi="Times New Roman" w:cs="Times New Roman"/>
          <w:sz w:val="24"/>
          <w:szCs w:val="24"/>
        </w:rPr>
        <w:t>ьства или других лиц, действую</w:t>
      </w:r>
      <w:r w:rsidRPr="000C6017">
        <w:rPr>
          <w:rFonts w:ascii="Times New Roman" w:hAnsi="Times New Roman" w:cs="Times New Roman"/>
          <w:sz w:val="24"/>
          <w:szCs w:val="24"/>
        </w:rPr>
        <w:t>щих в инте</w:t>
      </w:r>
      <w:r>
        <w:rPr>
          <w:rFonts w:ascii="Times New Roman" w:hAnsi="Times New Roman" w:cs="Times New Roman"/>
          <w:sz w:val="24"/>
          <w:szCs w:val="24"/>
        </w:rPr>
        <w:t>ресах сохранения наследственно</w:t>
      </w:r>
      <w:r w:rsidRPr="000C6017">
        <w:rPr>
          <w:rFonts w:ascii="Times New Roman" w:hAnsi="Times New Roman" w:cs="Times New Roman"/>
          <w:sz w:val="24"/>
          <w:szCs w:val="24"/>
        </w:rPr>
        <w:t>го имущества (ч. 2 ст. 1171 ГК РФ). Права</w:t>
      </w:r>
      <w:r w:rsidRPr="000A732B">
        <w:rPr>
          <w:rFonts w:ascii="Times New Roman" w:hAnsi="Times New Roman" w:cs="Times New Roman"/>
          <w:sz w:val="24"/>
          <w:szCs w:val="24"/>
        </w:rPr>
        <w:t xml:space="preserve"> </w:t>
      </w:r>
      <w:r w:rsidRPr="000C6017">
        <w:rPr>
          <w:rFonts w:ascii="Times New Roman" w:hAnsi="Times New Roman" w:cs="Times New Roman"/>
          <w:sz w:val="24"/>
          <w:szCs w:val="24"/>
        </w:rPr>
        <w:t>учредителя доверительного управления</w:t>
      </w:r>
      <w:r w:rsidRPr="000A732B">
        <w:rPr>
          <w:rFonts w:ascii="Times New Roman" w:hAnsi="Times New Roman" w:cs="Times New Roman"/>
          <w:sz w:val="24"/>
          <w:szCs w:val="24"/>
        </w:rPr>
        <w:t xml:space="preserve"> </w:t>
      </w:r>
      <w:r w:rsidRPr="000C6017">
        <w:rPr>
          <w:rFonts w:ascii="Times New Roman" w:hAnsi="Times New Roman" w:cs="Times New Roman"/>
          <w:sz w:val="24"/>
          <w:szCs w:val="24"/>
        </w:rPr>
        <w:t>выполняе</w:t>
      </w:r>
      <w:r>
        <w:rPr>
          <w:rFonts w:ascii="Times New Roman" w:hAnsi="Times New Roman" w:cs="Times New Roman"/>
          <w:sz w:val="24"/>
          <w:szCs w:val="24"/>
        </w:rPr>
        <w:t>т нотариус или исполнитель заве</w:t>
      </w:r>
      <w:r w:rsidRPr="000C6017">
        <w:rPr>
          <w:rFonts w:ascii="Times New Roman" w:hAnsi="Times New Roman" w:cs="Times New Roman"/>
          <w:sz w:val="24"/>
          <w:szCs w:val="24"/>
        </w:rPr>
        <w:t>щания (</w:t>
      </w:r>
      <w:r>
        <w:rPr>
          <w:rFonts w:ascii="Times New Roman" w:hAnsi="Times New Roman" w:cs="Times New Roman"/>
          <w:sz w:val="24"/>
          <w:szCs w:val="24"/>
        </w:rPr>
        <w:t>в случае наличия в завещании его испол</w:t>
      </w:r>
      <w:r w:rsidRPr="000C6017">
        <w:rPr>
          <w:rFonts w:ascii="Times New Roman" w:hAnsi="Times New Roman" w:cs="Times New Roman"/>
          <w:sz w:val="24"/>
          <w:szCs w:val="24"/>
        </w:rPr>
        <w:t>нителя).</w:t>
      </w:r>
    </w:p>
    <w:p w:rsidR="00F124B7" w:rsidRPr="000C6017" w:rsidRDefault="00F124B7" w:rsidP="00F124B7">
      <w:pPr>
        <w:spacing w:after="0" w:line="240" w:lineRule="auto"/>
        <w:ind w:firstLine="709"/>
        <w:jc w:val="both"/>
        <w:rPr>
          <w:rFonts w:ascii="Times New Roman" w:hAnsi="Times New Roman" w:cs="Times New Roman"/>
          <w:sz w:val="24"/>
          <w:szCs w:val="24"/>
        </w:rPr>
      </w:pPr>
      <w:r w:rsidRPr="000C6017">
        <w:rPr>
          <w:rFonts w:ascii="Times New Roman" w:hAnsi="Times New Roman" w:cs="Times New Roman"/>
          <w:sz w:val="24"/>
          <w:szCs w:val="24"/>
        </w:rPr>
        <w:t>К ч</w:t>
      </w:r>
      <w:r>
        <w:rPr>
          <w:rFonts w:ascii="Times New Roman" w:hAnsi="Times New Roman" w:cs="Times New Roman"/>
          <w:sz w:val="24"/>
          <w:szCs w:val="24"/>
        </w:rPr>
        <w:t>ислу тех лиц, которые вправе иниции</w:t>
      </w:r>
      <w:r w:rsidRPr="000C6017">
        <w:rPr>
          <w:rFonts w:ascii="Times New Roman" w:hAnsi="Times New Roman" w:cs="Times New Roman"/>
          <w:sz w:val="24"/>
          <w:szCs w:val="24"/>
        </w:rPr>
        <w:t>ровать до</w:t>
      </w:r>
      <w:r>
        <w:rPr>
          <w:rFonts w:ascii="Times New Roman" w:hAnsi="Times New Roman" w:cs="Times New Roman"/>
          <w:sz w:val="24"/>
          <w:szCs w:val="24"/>
        </w:rPr>
        <w:t>верительное управление наследст</w:t>
      </w:r>
      <w:r w:rsidRPr="000C6017">
        <w:rPr>
          <w:rFonts w:ascii="Times New Roman" w:hAnsi="Times New Roman" w:cs="Times New Roman"/>
          <w:sz w:val="24"/>
          <w:szCs w:val="24"/>
        </w:rPr>
        <w:t xml:space="preserve">вом, могут быть </w:t>
      </w:r>
      <w:r>
        <w:rPr>
          <w:rFonts w:ascii="Times New Roman" w:hAnsi="Times New Roman" w:cs="Times New Roman"/>
          <w:sz w:val="24"/>
          <w:szCs w:val="24"/>
        </w:rPr>
        <w:t xml:space="preserve">еще </w:t>
      </w:r>
      <w:r w:rsidRPr="000C6017">
        <w:rPr>
          <w:rFonts w:ascii="Times New Roman" w:hAnsi="Times New Roman" w:cs="Times New Roman"/>
          <w:sz w:val="24"/>
          <w:szCs w:val="24"/>
        </w:rPr>
        <w:t>отнесены кредиторы</w:t>
      </w:r>
      <w:r w:rsidRPr="00A9436B">
        <w:rPr>
          <w:rFonts w:ascii="Times New Roman" w:hAnsi="Times New Roman" w:cs="Times New Roman"/>
          <w:sz w:val="24"/>
          <w:szCs w:val="24"/>
        </w:rPr>
        <w:t xml:space="preserve"> </w:t>
      </w:r>
      <w:r w:rsidRPr="000C6017">
        <w:rPr>
          <w:rFonts w:ascii="Times New Roman" w:hAnsi="Times New Roman" w:cs="Times New Roman"/>
          <w:sz w:val="24"/>
          <w:szCs w:val="24"/>
        </w:rPr>
        <w:t>наследодателя, либо юридическое лицо,</w:t>
      </w:r>
      <w:r w:rsidRPr="00A9436B">
        <w:rPr>
          <w:rFonts w:ascii="Times New Roman" w:hAnsi="Times New Roman" w:cs="Times New Roman"/>
          <w:sz w:val="24"/>
          <w:szCs w:val="24"/>
        </w:rPr>
        <w:t xml:space="preserve"> </w:t>
      </w:r>
      <w:r w:rsidRPr="000C6017">
        <w:rPr>
          <w:rFonts w:ascii="Times New Roman" w:hAnsi="Times New Roman" w:cs="Times New Roman"/>
          <w:sz w:val="24"/>
          <w:szCs w:val="24"/>
        </w:rPr>
        <w:t>участником (акционером) которого являлся</w:t>
      </w:r>
      <w:r w:rsidRPr="00A9436B">
        <w:rPr>
          <w:rFonts w:ascii="Times New Roman" w:hAnsi="Times New Roman" w:cs="Times New Roman"/>
          <w:sz w:val="24"/>
          <w:szCs w:val="24"/>
        </w:rPr>
        <w:t xml:space="preserve"> </w:t>
      </w:r>
      <w:r w:rsidRPr="000C6017">
        <w:rPr>
          <w:rFonts w:ascii="Times New Roman" w:hAnsi="Times New Roman" w:cs="Times New Roman"/>
          <w:sz w:val="24"/>
          <w:szCs w:val="24"/>
        </w:rPr>
        <w:t xml:space="preserve">наследодатель. </w:t>
      </w:r>
      <w:r>
        <w:rPr>
          <w:rFonts w:ascii="Times New Roman" w:hAnsi="Times New Roman" w:cs="Times New Roman"/>
          <w:sz w:val="24"/>
          <w:szCs w:val="24"/>
        </w:rPr>
        <w:t>Имеют</w:t>
      </w:r>
      <w:r w:rsidRPr="000C6017">
        <w:rPr>
          <w:rFonts w:ascii="Times New Roman" w:hAnsi="Times New Roman" w:cs="Times New Roman"/>
          <w:sz w:val="24"/>
          <w:szCs w:val="24"/>
        </w:rPr>
        <w:t xml:space="preserve"> ли</w:t>
      </w:r>
      <w:r>
        <w:rPr>
          <w:rFonts w:ascii="Times New Roman" w:hAnsi="Times New Roman" w:cs="Times New Roman"/>
          <w:sz w:val="24"/>
          <w:szCs w:val="24"/>
        </w:rPr>
        <w:t xml:space="preserve"> право</w:t>
      </w:r>
      <w:r w:rsidRPr="000C6017">
        <w:rPr>
          <w:rFonts w:ascii="Times New Roman" w:hAnsi="Times New Roman" w:cs="Times New Roman"/>
          <w:sz w:val="24"/>
          <w:szCs w:val="24"/>
        </w:rPr>
        <w:t xml:space="preserve"> такие заявители</w:t>
      </w:r>
      <w:r w:rsidRPr="00210F6F">
        <w:rPr>
          <w:rFonts w:ascii="Times New Roman" w:hAnsi="Times New Roman" w:cs="Times New Roman"/>
          <w:sz w:val="24"/>
          <w:szCs w:val="24"/>
        </w:rPr>
        <w:t xml:space="preserve"> </w:t>
      </w:r>
      <w:r w:rsidRPr="000C6017">
        <w:rPr>
          <w:rFonts w:ascii="Times New Roman" w:hAnsi="Times New Roman" w:cs="Times New Roman"/>
          <w:sz w:val="24"/>
          <w:szCs w:val="24"/>
        </w:rPr>
        <w:t>понудить</w:t>
      </w:r>
      <w:r>
        <w:rPr>
          <w:rFonts w:ascii="Times New Roman" w:hAnsi="Times New Roman" w:cs="Times New Roman"/>
          <w:sz w:val="24"/>
          <w:szCs w:val="24"/>
        </w:rPr>
        <w:t xml:space="preserve"> к заключению договора учредите</w:t>
      </w:r>
      <w:r w:rsidRPr="000C6017">
        <w:rPr>
          <w:rFonts w:ascii="Times New Roman" w:hAnsi="Times New Roman" w:cs="Times New Roman"/>
          <w:sz w:val="24"/>
          <w:szCs w:val="24"/>
        </w:rPr>
        <w:t>ля управ</w:t>
      </w:r>
      <w:r>
        <w:rPr>
          <w:rFonts w:ascii="Times New Roman" w:hAnsi="Times New Roman" w:cs="Times New Roman"/>
          <w:sz w:val="24"/>
          <w:szCs w:val="24"/>
        </w:rPr>
        <w:t>ления по правилам, предусмотрен</w:t>
      </w:r>
      <w:r w:rsidRPr="000C6017">
        <w:rPr>
          <w:rFonts w:ascii="Times New Roman" w:hAnsi="Times New Roman" w:cs="Times New Roman"/>
          <w:sz w:val="24"/>
          <w:szCs w:val="24"/>
        </w:rPr>
        <w:t>ным ст. 445 ГК РФ (заключение договора в</w:t>
      </w:r>
      <w:r w:rsidRPr="00210F6F">
        <w:rPr>
          <w:rFonts w:ascii="Times New Roman" w:hAnsi="Times New Roman" w:cs="Times New Roman"/>
          <w:sz w:val="24"/>
          <w:szCs w:val="24"/>
        </w:rPr>
        <w:t xml:space="preserve"> </w:t>
      </w:r>
      <w:r w:rsidRPr="000C6017">
        <w:rPr>
          <w:rFonts w:ascii="Times New Roman" w:hAnsi="Times New Roman" w:cs="Times New Roman"/>
          <w:sz w:val="24"/>
          <w:szCs w:val="24"/>
        </w:rPr>
        <w:t xml:space="preserve">обязательном порядке)? </w:t>
      </w:r>
      <w:r>
        <w:rPr>
          <w:rFonts w:ascii="Times New Roman" w:hAnsi="Times New Roman" w:cs="Times New Roman"/>
          <w:sz w:val="24"/>
          <w:szCs w:val="24"/>
        </w:rPr>
        <w:t>И если происходит</w:t>
      </w:r>
      <w:r w:rsidRPr="000C6017">
        <w:rPr>
          <w:rFonts w:ascii="Times New Roman" w:hAnsi="Times New Roman" w:cs="Times New Roman"/>
          <w:sz w:val="24"/>
          <w:szCs w:val="24"/>
        </w:rPr>
        <w:t xml:space="preserve"> </w:t>
      </w:r>
      <w:r>
        <w:rPr>
          <w:rFonts w:ascii="Times New Roman" w:hAnsi="Times New Roman" w:cs="Times New Roman"/>
          <w:sz w:val="24"/>
          <w:szCs w:val="24"/>
        </w:rPr>
        <w:t>отказ</w:t>
      </w:r>
      <w:r w:rsidRPr="000C6017">
        <w:rPr>
          <w:rFonts w:ascii="Times New Roman" w:hAnsi="Times New Roman" w:cs="Times New Roman"/>
          <w:sz w:val="24"/>
          <w:szCs w:val="24"/>
        </w:rPr>
        <w:t xml:space="preserve"> от</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заключ</w:t>
      </w:r>
      <w:r>
        <w:rPr>
          <w:rFonts w:ascii="Times New Roman" w:hAnsi="Times New Roman" w:cs="Times New Roman"/>
          <w:sz w:val="24"/>
          <w:szCs w:val="24"/>
        </w:rPr>
        <w:t xml:space="preserve">ения договора возникает </w:t>
      </w:r>
      <w:r w:rsidRPr="000C6017">
        <w:rPr>
          <w:rFonts w:ascii="Times New Roman" w:hAnsi="Times New Roman" w:cs="Times New Roman"/>
          <w:sz w:val="24"/>
          <w:szCs w:val="24"/>
        </w:rPr>
        <w:t>вопрос: вправе ли данные лица</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требовать возмещения убытков?</w:t>
      </w:r>
    </w:p>
    <w:p w:rsidR="00F124B7" w:rsidRDefault="00F124B7" w:rsidP="00F124B7">
      <w:pPr>
        <w:spacing w:after="0" w:line="240" w:lineRule="auto"/>
        <w:ind w:firstLine="709"/>
        <w:jc w:val="both"/>
        <w:rPr>
          <w:rFonts w:ascii="Times New Roman" w:hAnsi="Times New Roman" w:cs="Times New Roman"/>
          <w:sz w:val="24"/>
          <w:szCs w:val="24"/>
        </w:rPr>
      </w:pPr>
      <w:r w:rsidRPr="000C6017">
        <w:rPr>
          <w:rFonts w:ascii="Times New Roman" w:hAnsi="Times New Roman" w:cs="Times New Roman"/>
          <w:sz w:val="24"/>
          <w:szCs w:val="24"/>
        </w:rPr>
        <w:t xml:space="preserve">На этот счет существуют </w:t>
      </w:r>
      <w:r>
        <w:rPr>
          <w:rFonts w:ascii="Times New Roman" w:hAnsi="Times New Roman" w:cs="Times New Roman"/>
          <w:sz w:val="24"/>
          <w:szCs w:val="24"/>
        </w:rPr>
        <w:t>разные</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точки зре</w:t>
      </w:r>
      <w:r>
        <w:rPr>
          <w:rFonts w:ascii="Times New Roman" w:hAnsi="Times New Roman" w:cs="Times New Roman"/>
          <w:sz w:val="24"/>
          <w:szCs w:val="24"/>
        </w:rPr>
        <w:t>ния. Например, В.В. Витрянский указы</w:t>
      </w:r>
      <w:r w:rsidRPr="000C6017">
        <w:rPr>
          <w:rFonts w:ascii="Times New Roman" w:hAnsi="Times New Roman" w:cs="Times New Roman"/>
          <w:sz w:val="24"/>
          <w:szCs w:val="24"/>
        </w:rPr>
        <w:t>вает, что «наличие законных оснований для</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заключения договора не означает, что в этих</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случаях договор доверительного управления</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приобретает характер обязательного для</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лиц, выступающих в качестве учредителей</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доверитель</w:t>
      </w:r>
      <w:r>
        <w:rPr>
          <w:rFonts w:ascii="Times New Roman" w:hAnsi="Times New Roman" w:cs="Times New Roman"/>
          <w:sz w:val="24"/>
          <w:szCs w:val="24"/>
        </w:rPr>
        <w:t>ного управления, договора, кото</w:t>
      </w:r>
      <w:r w:rsidRPr="000C6017">
        <w:rPr>
          <w:rFonts w:ascii="Times New Roman" w:hAnsi="Times New Roman" w:cs="Times New Roman"/>
          <w:sz w:val="24"/>
          <w:szCs w:val="24"/>
        </w:rPr>
        <w:t>рый может быть заключен по правилам,</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предусмотр</w:t>
      </w:r>
      <w:r>
        <w:rPr>
          <w:rFonts w:ascii="Times New Roman" w:hAnsi="Times New Roman" w:cs="Times New Roman"/>
          <w:sz w:val="24"/>
          <w:szCs w:val="24"/>
        </w:rPr>
        <w:t>енным ст. 445 ГК РФ»</w:t>
      </w:r>
      <w:r>
        <w:rPr>
          <w:rStyle w:val="a9"/>
          <w:rFonts w:ascii="Times New Roman" w:hAnsi="Times New Roman" w:cs="Times New Roman"/>
          <w:sz w:val="24"/>
          <w:szCs w:val="24"/>
        </w:rPr>
        <w:footnoteReference w:id="374"/>
      </w:r>
      <w:r w:rsidRPr="000C6017">
        <w:rPr>
          <w:rFonts w:ascii="Times New Roman" w:hAnsi="Times New Roman" w:cs="Times New Roman"/>
          <w:sz w:val="24"/>
          <w:szCs w:val="24"/>
        </w:rPr>
        <w:t>.</w:t>
      </w:r>
      <w:r w:rsidRPr="00D93CFD">
        <w:rPr>
          <w:rFonts w:ascii="Times New Roman" w:hAnsi="Times New Roman" w:cs="Times New Roman"/>
          <w:sz w:val="24"/>
          <w:szCs w:val="24"/>
        </w:rPr>
        <w:t xml:space="preserve"> </w:t>
      </w:r>
    </w:p>
    <w:p w:rsidR="00F124B7" w:rsidRPr="000C6017" w:rsidRDefault="00F124B7" w:rsidP="00F124B7">
      <w:pPr>
        <w:spacing w:after="0" w:line="240" w:lineRule="auto"/>
        <w:ind w:firstLine="709"/>
        <w:jc w:val="both"/>
        <w:rPr>
          <w:rFonts w:ascii="Times New Roman" w:hAnsi="Times New Roman" w:cs="Times New Roman"/>
          <w:sz w:val="24"/>
          <w:szCs w:val="24"/>
        </w:rPr>
      </w:pPr>
      <w:r w:rsidRPr="000C6017">
        <w:rPr>
          <w:rFonts w:ascii="Times New Roman" w:hAnsi="Times New Roman" w:cs="Times New Roman"/>
          <w:sz w:val="24"/>
          <w:szCs w:val="24"/>
        </w:rPr>
        <w:t>Е.А.</w:t>
      </w:r>
      <w:r>
        <w:rPr>
          <w:rFonts w:ascii="Times New Roman" w:hAnsi="Times New Roman" w:cs="Times New Roman"/>
          <w:sz w:val="24"/>
          <w:szCs w:val="24"/>
        </w:rPr>
        <w:t xml:space="preserve"> Ходырева же пишет, что «Ста</w:t>
      </w:r>
      <w:r w:rsidRPr="000C6017">
        <w:rPr>
          <w:rFonts w:ascii="Times New Roman" w:hAnsi="Times New Roman" w:cs="Times New Roman"/>
          <w:sz w:val="24"/>
          <w:szCs w:val="24"/>
        </w:rPr>
        <w:t>тья 1026</w:t>
      </w:r>
      <w:r>
        <w:rPr>
          <w:rFonts w:ascii="Times New Roman" w:hAnsi="Times New Roman" w:cs="Times New Roman"/>
          <w:sz w:val="24"/>
          <w:szCs w:val="24"/>
        </w:rPr>
        <w:t xml:space="preserve"> ГК РФ указывает лишь на возмож</w:t>
      </w:r>
      <w:r w:rsidRPr="000C6017">
        <w:rPr>
          <w:rFonts w:ascii="Times New Roman" w:hAnsi="Times New Roman" w:cs="Times New Roman"/>
          <w:sz w:val="24"/>
          <w:szCs w:val="24"/>
        </w:rPr>
        <w:t>ность уч</w:t>
      </w:r>
      <w:r>
        <w:rPr>
          <w:rFonts w:ascii="Times New Roman" w:hAnsi="Times New Roman" w:cs="Times New Roman"/>
          <w:sz w:val="24"/>
          <w:szCs w:val="24"/>
        </w:rPr>
        <w:t>реждения доверительного управле</w:t>
      </w:r>
      <w:r w:rsidRPr="000C6017">
        <w:rPr>
          <w:rFonts w:ascii="Times New Roman" w:hAnsi="Times New Roman" w:cs="Times New Roman"/>
          <w:sz w:val="24"/>
          <w:szCs w:val="24"/>
        </w:rPr>
        <w:t>ния, а ст.</w:t>
      </w:r>
      <w:r>
        <w:rPr>
          <w:rFonts w:ascii="Times New Roman" w:hAnsi="Times New Roman" w:cs="Times New Roman"/>
          <w:sz w:val="24"/>
          <w:szCs w:val="24"/>
        </w:rPr>
        <w:t xml:space="preserve"> 1173 ГК РФ не возлагает обязан</w:t>
      </w:r>
      <w:r w:rsidRPr="000C6017">
        <w:rPr>
          <w:rFonts w:ascii="Times New Roman" w:hAnsi="Times New Roman" w:cs="Times New Roman"/>
          <w:sz w:val="24"/>
          <w:szCs w:val="24"/>
        </w:rPr>
        <w:t>ности заключить договор на поименованных</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в ней лиц</w:t>
      </w:r>
      <w:r>
        <w:rPr>
          <w:rFonts w:ascii="Times New Roman" w:hAnsi="Times New Roman" w:cs="Times New Roman"/>
          <w:sz w:val="24"/>
          <w:szCs w:val="24"/>
        </w:rPr>
        <w:t>... Такого имущественного обяза</w:t>
      </w:r>
      <w:r w:rsidRPr="000C6017">
        <w:rPr>
          <w:rFonts w:ascii="Times New Roman" w:hAnsi="Times New Roman" w:cs="Times New Roman"/>
          <w:sz w:val="24"/>
          <w:szCs w:val="24"/>
        </w:rPr>
        <w:t xml:space="preserve">тельства </w:t>
      </w:r>
      <w:r>
        <w:rPr>
          <w:rFonts w:ascii="Times New Roman" w:hAnsi="Times New Roman" w:cs="Times New Roman"/>
          <w:sz w:val="24"/>
          <w:szCs w:val="24"/>
        </w:rPr>
        <w:t>в ст. 1173 ГК РФ не предусмотрено»</w:t>
      </w:r>
      <w:r>
        <w:rPr>
          <w:rStyle w:val="a9"/>
          <w:rFonts w:ascii="Times New Roman" w:hAnsi="Times New Roman" w:cs="Times New Roman"/>
          <w:sz w:val="24"/>
          <w:szCs w:val="24"/>
        </w:rPr>
        <w:footnoteReference w:id="375"/>
      </w:r>
      <w:r>
        <w:rPr>
          <w:rFonts w:ascii="Times New Roman" w:hAnsi="Times New Roman" w:cs="Times New Roman"/>
          <w:sz w:val="24"/>
          <w:szCs w:val="24"/>
        </w:rPr>
        <w:t>.</w:t>
      </w:r>
    </w:p>
    <w:p w:rsidR="00F124B7" w:rsidRDefault="00F124B7" w:rsidP="00F124B7">
      <w:pPr>
        <w:spacing w:after="0" w:line="240" w:lineRule="auto"/>
        <w:ind w:firstLine="709"/>
        <w:jc w:val="both"/>
        <w:rPr>
          <w:rFonts w:ascii="Times New Roman" w:hAnsi="Times New Roman" w:cs="Times New Roman"/>
          <w:sz w:val="24"/>
          <w:szCs w:val="24"/>
        </w:rPr>
      </w:pPr>
      <w:r w:rsidRPr="000C6017">
        <w:rPr>
          <w:rFonts w:ascii="Times New Roman" w:hAnsi="Times New Roman" w:cs="Times New Roman"/>
          <w:sz w:val="24"/>
          <w:szCs w:val="24"/>
        </w:rPr>
        <w:t xml:space="preserve">Н.Д. Егоров придерживается </w:t>
      </w:r>
      <w:r>
        <w:rPr>
          <w:rFonts w:ascii="Times New Roman" w:hAnsi="Times New Roman" w:cs="Times New Roman"/>
          <w:sz w:val="24"/>
          <w:szCs w:val="24"/>
        </w:rPr>
        <w:t>немного иной</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 xml:space="preserve">точки зрения, </w:t>
      </w:r>
      <w:r>
        <w:rPr>
          <w:rFonts w:ascii="Times New Roman" w:hAnsi="Times New Roman" w:cs="Times New Roman"/>
          <w:sz w:val="24"/>
          <w:szCs w:val="24"/>
        </w:rPr>
        <w:t>а именно обращает</w:t>
      </w:r>
      <w:r w:rsidRPr="000C6017">
        <w:rPr>
          <w:rFonts w:ascii="Times New Roman" w:hAnsi="Times New Roman" w:cs="Times New Roman"/>
          <w:sz w:val="24"/>
          <w:szCs w:val="24"/>
        </w:rPr>
        <w:t xml:space="preserve"> внимание на то, что</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«в случаях, когда доверительное управление</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 xml:space="preserve">учреждается по </w:t>
      </w:r>
      <w:r w:rsidRPr="000C6017">
        <w:rPr>
          <w:rFonts w:ascii="Times New Roman" w:hAnsi="Times New Roman" w:cs="Times New Roman"/>
          <w:sz w:val="24"/>
          <w:szCs w:val="24"/>
        </w:rPr>
        <w:lastRenderedPageBreak/>
        <w:t>основаниям, предусмотре</w:t>
      </w:r>
      <w:r>
        <w:rPr>
          <w:rFonts w:ascii="Times New Roman" w:hAnsi="Times New Roman" w:cs="Times New Roman"/>
          <w:sz w:val="24"/>
          <w:szCs w:val="24"/>
        </w:rPr>
        <w:t>н</w:t>
      </w:r>
      <w:r w:rsidRPr="000C6017">
        <w:rPr>
          <w:rFonts w:ascii="Times New Roman" w:hAnsi="Times New Roman" w:cs="Times New Roman"/>
          <w:sz w:val="24"/>
          <w:szCs w:val="24"/>
        </w:rPr>
        <w:t>ным законом (ст. 1026 ГК РФ), договор</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доверительного управления имуществом</w:t>
      </w:r>
      <w:r w:rsidRPr="00D93CFD">
        <w:rPr>
          <w:rFonts w:ascii="Times New Roman" w:hAnsi="Times New Roman" w:cs="Times New Roman"/>
          <w:sz w:val="24"/>
          <w:szCs w:val="24"/>
        </w:rPr>
        <w:t xml:space="preserve"> </w:t>
      </w:r>
      <w:r w:rsidRPr="000C6017">
        <w:rPr>
          <w:rFonts w:ascii="Times New Roman" w:hAnsi="Times New Roman" w:cs="Times New Roman"/>
          <w:sz w:val="24"/>
          <w:szCs w:val="24"/>
        </w:rPr>
        <w:t xml:space="preserve">приобретает обязательный </w:t>
      </w:r>
      <w:r>
        <w:rPr>
          <w:rFonts w:ascii="Times New Roman" w:hAnsi="Times New Roman" w:cs="Times New Roman"/>
          <w:sz w:val="24"/>
          <w:szCs w:val="24"/>
        </w:rPr>
        <w:t>характер»</w:t>
      </w:r>
      <w:r>
        <w:rPr>
          <w:rStyle w:val="a9"/>
          <w:rFonts w:ascii="Times New Roman" w:hAnsi="Times New Roman" w:cs="Times New Roman"/>
          <w:sz w:val="24"/>
          <w:szCs w:val="24"/>
        </w:rPr>
        <w:footnoteReference w:id="376"/>
      </w:r>
      <w:r>
        <w:rPr>
          <w:rFonts w:ascii="Times New Roman" w:hAnsi="Times New Roman" w:cs="Times New Roman"/>
          <w:sz w:val="24"/>
          <w:szCs w:val="24"/>
        </w:rPr>
        <w:t xml:space="preserve">. </w:t>
      </w:r>
    </w:p>
    <w:p w:rsidR="00F124B7" w:rsidRPr="00CF2DEB" w:rsidRDefault="00F124B7" w:rsidP="00F124B7">
      <w:pPr>
        <w:spacing w:after="0" w:line="240" w:lineRule="auto"/>
        <w:ind w:firstLine="709"/>
        <w:jc w:val="both"/>
        <w:rPr>
          <w:rFonts w:ascii="Times New Roman" w:hAnsi="Times New Roman" w:cs="Times New Roman"/>
          <w:sz w:val="24"/>
          <w:szCs w:val="24"/>
        </w:rPr>
      </w:pPr>
      <w:r w:rsidRPr="00564D4E">
        <w:rPr>
          <w:rFonts w:ascii="Times New Roman" w:hAnsi="Times New Roman" w:cs="Times New Roman"/>
          <w:sz w:val="24"/>
          <w:szCs w:val="24"/>
        </w:rPr>
        <w:t xml:space="preserve">Если конкретно о нотариальной деятельности по реализации наследственных прав и интересов, то ее можно представить как действия нотариусов по обеспечению юридической возможности распорядиться на случай смерти имуществом, </w:t>
      </w:r>
      <w:r>
        <w:rPr>
          <w:rFonts w:ascii="Times New Roman" w:hAnsi="Times New Roman" w:cs="Times New Roman"/>
          <w:sz w:val="24"/>
          <w:szCs w:val="24"/>
        </w:rPr>
        <w:t>принадлежащим</w:t>
      </w:r>
      <w:r w:rsidRPr="00564D4E">
        <w:rPr>
          <w:rFonts w:ascii="Times New Roman" w:hAnsi="Times New Roman" w:cs="Times New Roman"/>
          <w:sz w:val="24"/>
          <w:szCs w:val="24"/>
        </w:rPr>
        <w:t xml:space="preserve"> гражданину-наследодателю, по обеспечению прав третьих лиц (</w:t>
      </w:r>
      <w:r>
        <w:rPr>
          <w:rFonts w:ascii="Times New Roman" w:hAnsi="Times New Roman" w:cs="Times New Roman"/>
          <w:sz w:val="24"/>
          <w:szCs w:val="24"/>
        </w:rPr>
        <w:t>к примеру</w:t>
      </w:r>
      <w:r w:rsidRPr="00564D4E">
        <w:rPr>
          <w:rFonts w:ascii="Times New Roman" w:hAnsi="Times New Roman" w:cs="Times New Roman"/>
          <w:sz w:val="24"/>
          <w:szCs w:val="24"/>
        </w:rPr>
        <w:t>, кредиторов наследодателя), а также по защите правомочий наследников в связи с получением в порядке универсального правопреемства существующих на момент смерти наследодателя указанных прав и обязанностей в установленном законом порядке в процессе открытия и принятия наследства.</w:t>
      </w:r>
    </w:p>
    <w:p w:rsidR="00F124B7" w:rsidRPr="00564D4E" w:rsidRDefault="00F124B7" w:rsidP="00F124B7">
      <w:pPr>
        <w:spacing w:after="0" w:line="240" w:lineRule="auto"/>
        <w:ind w:firstLine="709"/>
        <w:jc w:val="both"/>
        <w:rPr>
          <w:rFonts w:ascii="Times New Roman" w:hAnsi="Times New Roman" w:cs="Times New Roman"/>
          <w:sz w:val="24"/>
          <w:szCs w:val="24"/>
        </w:rPr>
      </w:pPr>
      <w:r w:rsidRPr="00564D4E">
        <w:rPr>
          <w:rFonts w:ascii="Times New Roman" w:hAnsi="Times New Roman" w:cs="Times New Roman"/>
          <w:sz w:val="24"/>
          <w:szCs w:val="24"/>
        </w:rPr>
        <w:t>Можно выделить основные задачи и принципы нотариальной деятельности по защите наследственных прав. Среди них: оказание квалифицированной юридической помощи; содействие урегулированию споров и разногласий лиц, которые обратились за совершением нотариальных действий; формирование уважительного отношения к закону; нотариальное удостоверение сделок, бесспорных прав и фактов с целью придания им достоверности; некоммерческий характер нотариальной деятельности и др.</w:t>
      </w:r>
    </w:p>
    <w:p w:rsidR="00F124B7" w:rsidRDefault="00F124B7" w:rsidP="00F124B7">
      <w:pPr>
        <w:spacing w:after="0" w:line="240" w:lineRule="auto"/>
        <w:ind w:firstLine="709"/>
        <w:jc w:val="both"/>
        <w:rPr>
          <w:rFonts w:ascii="Times New Roman" w:hAnsi="Times New Roman" w:cs="Times New Roman"/>
          <w:sz w:val="24"/>
          <w:szCs w:val="24"/>
        </w:rPr>
      </w:pPr>
      <w:r w:rsidRPr="00564D4E">
        <w:rPr>
          <w:rFonts w:ascii="Times New Roman" w:hAnsi="Times New Roman" w:cs="Times New Roman"/>
          <w:sz w:val="24"/>
          <w:szCs w:val="24"/>
        </w:rPr>
        <w:t>Выделим</w:t>
      </w:r>
      <w:r>
        <w:rPr>
          <w:rFonts w:ascii="Times New Roman" w:hAnsi="Times New Roman" w:cs="Times New Roman"/>
          <w:sz w:val="24"/>
          <w:szCs w:val="24"/>
        </w:rPr>
        <w:t xml:space="preserve"> </w:t>
      </w:r>
      <w:r w:rsidRPr="00564D4E">
        <w:rPr>
          <w:rFonts w:ascii="Times New Roman" w:hAnsi="Times New Roman" w:cs="Times New Roman"/>
          <w:sz w:val="24"/>
          <w:szCs w:val="24"/>
        </w:rPr>
        <w:t>действия по защите наследственных прав и интересов граждан. Среди них: выдача свидетельства о праве на наследство, оповещение наследников об открытии наследства, удостоверение завещания, принятие и отмена мер по охране наследственного имущества и управлению им и др. Нам представляется основным при рассмотрении вопросов о нотариальной защите наследственных прав способ принятия и отмены нотариусом мер по охране наследственного имущества и управления им.</w:t>
      </w:r>
      <w:r w:rsidRPr="00E3493A">
        <w:rPr>
          <w:rFonts w:ascii="Times New Roman" w:hAnsi="Times New Roman" w:cs="Times New Roman"/>
          <w:sz w:val="24"/>
          <w:szCs w:val="24"/>
        </w:rPr>
        <w:t xml:space="preserve"> </w:t>
      </w:r>
    </w:p>
    <w:p w:rsidR="00F124B7" w:rsidRDefault="00F124B7" w:rsidP="00F12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п</w:t>
      </w:r>
      <w:r w:rsidRPr="00F254DA">
        <w:rPr>
          <w:rFonts w:ascii="Times New Roman" w:hAnsi="Times New Roman" w:cs="Times New Roman"/>
          <w:sz w:val="24"/>
          <w:szCs w:val="24"/>
        </w:rPr>
        <w:t>ринятие мер</w:t>
      </w:r>
      <w:r>
        <w:rPr>
          <w:rFonts w:ascii="Times New Roman" w:hAnsi="Times New Roman" w:cs="Times New Roman"/>
          <w:sz w:val="24"/>
          <w:szCs w:val="24"/>
        </w:rPr>
        <w:t xml:space="preserve"> к охране наследства и управле</w:t>
      </w:r>
      <w:r w:rsidRPr="00F254DA">
        <w:rPr>
          <w:rFonts w:ascii="Times New Roman" w:hAnsi="Times New Roman" w:cs="Times New Roman"/>
          <w:sz w:val="24"/>
          <w:szCs w:val="24"/>
        </w:rPr>
        <w:t>нию им, сов</w:t>
      </w:r>
      <w:r>
        <w:rPr>
          <w:rFonts w:ascii="Times New Roman" w:hAnsi="Times New Roman" w:cs="Times New Roman"/>
          <w:sz w:val="24"/>
          <w:szCs w:val="24"/>
        </w:rPr>
        <w:t>ершенное в форме заключения до</w:t>
      </w:r>
      <w:r w:rsidRPr="00F254DA">
        <w:rPr>
          <w:rFonts w:ascii="Times New Roman" w:hAnsi="Times New Roman" w:cs="Times New Roman"/>
          <w:sz w:val="24"/>
          <w:szCs w:val="24"/>
        </w:rPr>
        <w:t>говора доверит</w:t>
      </w:r>
      <w:r>
        <w:rPr>
          <w:rFonts w:ascii="Times New Roman" w:hAnsi="Times New Roman" w:cs="Times New Roman"/>
          <w:sz w:val="24"/>
          <w:szCs w:val="24"/>
        </w:rPr>
        <w:t xml:space="preserve">ельного управления, относится к </w:t>
      </w:r>
      <w:r w:rsidRPr="00F254DA">
        <w:rPr>
          <w:rFonts w:ascii="Times New Roman" w:hAnsi="Times New Roman" w:cs="Times New Roman"/>
          <w:sz w:val="24"/>
          <w:szCs w:val="24"/>
        </w:rPr>
        <w:t xml:space="preserve">нотариальным </w:t>
      </w:r>
      <w:r>
        <w:rPr>
          <w:rFonts w:ascii="Times New Roman" w:hAnsi="Times New Roman" w:cs="Times New Roman"/>
          <w:sz w:val="24"/>
          <w:szCs w:val="24"/>
        </w:rPr>
        <w:t xml:space="preserve">действиям и подлежит регистрации </w:t>
      </w:r>
      <w:r w:rsidRPr="00F254DA">
        <w:rPr>
          <w:rFonts w:ascii="Times New Roman" w:hAnsi="Times New Roman" w:cs="Times New Roman"/>
          <w:sz w:val="24"/>
          <w:szCs w:val="24"/>
        </w:rPr>
        <w:t>в реестре ре</w:t>
      </w:r>
      <w:r>
        <w:rPr>
          <w:rFonts w:ascii="Times New Roman" w:hAnsi="Times New Roman" w:cs="Times New Roman"/>
          <w:sz w:val="24"/>
          <w:szCs w:val="24"/>
        </w:rPr>
        <w:t xml:space="preserve">гистрации нотариальных действий именно так, как это </w:t>
      </w:r>
      <w:r w:rsidRPr="00F254DA">
        <w:rPr>
          <w:rFonts w:ascii="Times New Roman" w:hAnsi="Times New Roman" w:cs="Times New Roman"/>
          <w:sz w:val="24"/>
          <w:szCs w:val="24"/>
        </w:rPr>
        <w:t>сформулировано в ст. 1171</w:t>
      </w:r>
      <w:r>
        <w:rPr>
          <w:rFonts w:ascii="Times New Roman" w:hAnsi="Times New Roman" w:cs="Times New Roman"/>
          <w:sz w:val="24"/>
          <w:szCs w:val="24"/>
        </w:rPr>
        <w:t xml:space="preserve"> ГК РФ</w:t>
      </w:r>
      <w:r>
        <w:rPr>
          <w:rStyle w:val="a9"/>
          <w:rFonts w:ascii="Times New Roman" w:hAnsi="Times New Roman" w:cs="Times New Roman"/>
          <w:sz w:val="24"/>
          <w:szCs w:val="24"/>
        </w:rPr>
        <w:footnoteReference w:id="377"/>
      </w:r>
      <w:r w:rsidRPr="00F254DA">
        <w:rPr>
          <w:rFonts w:ascii="Times New Roman" w:hAnsi="Times New Roman" w:cs="Times New Roman"/>
          <w:sz w:val="24"/>
          <w:szCs w:val="24"/>
        </w:rPr>
        <w:t>.</w:t>
      </w:r>
    </w:p>
    <w:p w:rsidR="00F124B7" w:rsidRDefault="00F124B7" w:rsidP="00F12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мы говорим об охране</w:t>
      </w:r>
      <w:r w:rsidRPr="00564D4E">
        <w:rPr>
          <w:rFonts w:ascii="Times New Roman" w:hAnsi="Times New Roman" w:cs="Times New Roman"/>
          <w:sz w:val="24"/>
          <w:szCs w:val="24"/>
        </w:rPr>
        <w:t xml:space="preserve"> наследственных прав как </w:t>
      </w:r>
      <w:r>
        <w:rPr>
          <w:rFonts w:ascii="Times New Roman" w:hAnsi="Times New Roman" w:cs="Times New Roman"/>
          <w:sz w:val="24"/>
          <w:szCs w:val="24"/>
        </w:rPr>
        <w:t>о правовом</w:t>
      </w:r>
      <w:r w:rsidRPr="00564D4E">
        <w:rPr>
          <w:rFonts w:ascii="Times New Roman" w:hAnsi="Times New Roman" w:cs="Times New Roman"/>
          <w:sz w:val="24"/>
          <w:szCs w:val="24"/>
        </w:rPr>
        <w:t xml:space="preserve"> институт</w:t>
      </w:r>
      <w:r>
        <w:rPr>
          <w:rFonts w:ascii="Times New Roman" w:hAnsi="Times New Roman" w:cs="Times New Roman"/>
          <w:sz w:val="24"/>
          <w:szCs w:val="24"/>
        </w:rPr>
        <w:t>е, то можно сказать, что</w:t>
      </w:r>
      <w:r w:rsidRPr="00564D4E">
        <w:rPr>
          <w:rFonts w:ascii="Times New Roman" w:hAnsi="Times New Roman" w:cs="Times New Roman"/>
          <w:sz w:val="24"/>
          <w:szCs w:val="24"/>
        </w:rPr>
        <w:t xml:space="preserve"> это система юридических гарантий соблюдения законных интересов предполагаемых (эвентуальных) наследников и иных лиц, имеющих интерес в наследственном имуществе. В частном случае под охраной наследственных прав понимается совокупность предпринимаемых уполномоченными законом субъектами юридических и фактических действий, </w:t>
      </w:r>
      <w:r>
        <w:rPr>
          <w:rFonts w:ascii="Times New Roman" w:hAnsi="Times New Roman" w:cs="Times New Roman"/>
          <w:sz w:val="24"/>
          <w:szCs w:val="24"/>
        </w:rPr>
        <w:t>которые направлены</w:t>
      </w:r>
      <w:r w:rsidRPr="00564D4E">
        <w:rPr>
          <w:rFonts w:ascii="Times New Roman" w:hAnsi="Times New Roman" w:cs="Times New Roman"/>
          <w:sz w:val="24"/>
          <w:szCs w:val="24"/>
        </w:rPr>
        <w:t xml:space="preserve"> на обеспечение этих прав и интересов.</w:t>
      </w:r>
    </w:p>
    <w:p w:rsidR="00F124B7" w:rsidRDefault="00F124B7" w:rsidP="00F124B7">
      <w:pPr>
        <w:spacing w:after="0" w:line="240" w:lineRule="auto"/>
        <w:ind w:firstLine="709"/>
        <w:jc w:val="both"/>
        <w:rPr>
          <w:rFonts w:ascii="Times New Roman" w:hAnsi="Times New Roman" w:cs="Times New Roman"/>
          <w:sz w:val="24"/>
          <w:szCs w:val="24"/>
        </w:rPr>
      </w:pPr>
      <w:r w:rsidRPr="005C3834">
        <w:rPr>
          <w:rFonts w:ascii="Times New Roman" w:hAnsi="Times New Roman" w:cs="Times New Roman"/>
          <w:sz w:val="24"/>
          <w:szCs w:val="24"/>
        </w:rPr>
        <w:t xml:space="preserve">По мнению Н.И. Остапюка, принятие мер по охране наследства и управлению им </w:t>
      </w:r>
      <w:r>
        <w:rPr>
          <w:rFonts w:ascii="Times New Roman" w:hAnsi="Times New Roman" w:cs="Times New Roman"/>
          <w:sz w:val="24"/>
          <w:szCs w:val="24"/>
        </w:rPr>
        <w:t>следует определя</w:t>
      </w:r>
      <w:r w:rsidRPr="005C3834">
        <w:rPr>
          <w:rFonts w:ascii="Times New Roman" w:hAnsi="Times New Roman" w:cs="Times New Roman"/>
          <w:sz w:val="24"/>
          <w:szCs w:val="24"/>
        </w:rPr>
        <w:t xml:space="preserve">ть как особый процессуальный способ защиты гражданских прав, </w:t>
      </w:r>
      <w:r>
        <w:rPr>
          <w:rFonts w:ascii="Times New Roman" w:hAnsi="Times New Roman" w:cs="Times New Roman"/>
          <w:sz w:val="24"/>
          <w:szCs w:val="24"/>
        </w:rPr>
        <w:t>который заключается</w:t>
      </w:r>
      <w:r w:rsidRPr="005C3834">
        <w:rPr>
          <w:rFonts w:ascii="Times New Roman" w:hAnsi="Times New Roman" w:cs="Times New Roman"/>
          <w:sz w:val="24"/>
          <w:szCs w:val="24"/>
        </w:rPr>
        <w:t xml:space="preserve"> в совершении нотариусом (</w:t>
      </w:r>
      <w:r>
        <w:rPr>
          <w:rFonts w:ascii="Times New Roman" w:hAnsi="Times New Roman" w:cs="Times New Roman"/>
          <w:sz w:val="24"/>
          <w:szCs w:val="24"/>
        </w:rPr>
        <w:t xml:space="preserve">либо </w:t>
      </w:r>
      <w:r w:rsidRPr="005C3834">
        <w:rPr>
          <w:rFonts w:ascii="Times New Roman" w:hAnsi="Times New Roman" w:cs="Times New Roman"/>
          <w:sz w:val="24"/>
          <w:szCs w:val="24"/>
        </w:rPr>
        <w:t xml:space="preserve">иными компетентными лицами) предусмотренных законом действий фактического и юридического порядка в целях охраны прав граждан (иных лиц) на имущество, переходящее в порядке наследования. </w:t>
      </w:r>
    </w:p>
    <w:p w:rsidR="00F124B7" w:rsidRPr="002F371F" w:rsidRDefault="00F124B7" w:rsidP="00F12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можно сделать вывод о том, что ц</w:t>
      </w:r>
      <w:r w:rsidRPr="00564D4E">
        <w:rPr>
          <w:rFonts w:ascii="Times New Roman" w:hAnsi="Times New Roman" w:cs="Times New Roman"/>
          <w:sz w:val="24"/>
          <w:szCs w:val="24"/>
        </w:rPr>
        <w:t xml:space="preserve">елью данного института является защита имущественных и неимущественных прав и законных интересов наследников, отказополучателей и </w:t>
      </w:r>
      <w:r>
        <w:rPr>
          <w:rFonts w:ascii="Times New Roman" w:hAnsi="Times New Roman" w:cs="Times New Roman"/>
          <w:sz w:val="24"/>
          <w:szCs w:val="24"/>
        </w:rPr>
        <w:t>иных</w:t>
      </w:r>
      <w:r w:rsidRPr="00564D4E">
        <w:rPr>
          <w:rFonts w:ascii="Times New Roman" w:hAnsi="Times New Roman" w:cs="Times New Roman"/>
          <w:sz w:val="24"/>
          <w:szCs w:val="24"/>
        </w:rPr>
        <w:t xml:space="preserve"> заинтересованных лиц путем определения состава наследственного имущества, обеспечения его целости и сохранности, а </w:t>
      </w:r>
      <w:r>
        <w:rPr>
          <w:rFonts w:ascii="Times New Roman" w:hAnsi="Times New Roman" w:cs="Times New Roman"/>
          <w:sz w:val="24"/>
          <w:szCs w:val="24"/>
        </w:rPr>
        <w:t xml:space="preserve">при </w:t>
      </w:r>
      <w:r w:rsidRPr="00564D4E">
        <w:rPr>
          <w:rFonts w:ascii="Times New Roman" w:hAnsi="Times New Roman" w:cs="Times New Roman"/>
          <w:sz w:val="24"/>
          <w:szCs w:val="24"/>
        </w:rPr>
        <w:t>возможно</w:t>
      </w:r>
      <w:r>
        <w:rPr>
          <w:rFonts w:ascii="Times New Roman" w:hAnsi="Times New Roman" w:cs="Times New Roman"/>
          <w:sz w:val="24"/>
          <w:szCs w:val="24"/>
        </w:rPr>
        <w:t>сти</w:t>
      </w:r>
      <w:r w:rsidRPr="00564D4E">
        <w:rPr>
          <w:rFonts w:ascii="Times New Roman" w:hAnsi="Times New Roman" w:cs="Times New Roman"/>
          <w:sz w:val="24"/>
          <w:szCs w:val="24"/>
        </w:rPr>
        <w:t>, и его приращения.</w:t>
      </w:r>
    </w:p>
    <w:p w:rsidR="00F124B7" w:rsidRDefault="00F124B7"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5A4AFC" w:rsidRDefault="005A4AFC" w:rsidP="00056A0F">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DC7EBE" w:rsidRDefault="00DC7EBE" w:rsidP="00056A0F">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056A0F" w:rsidRPr="000C2406" w:rsidRDefault="00056A0F" w:rsidP="00056A0F">
      <w:pPr>
        <w:spacing w:after="0" w:line="240" w:lineRule="auto"/>
        <w:ind w:firstLine="709"/>
        <w:jc w:val="right"/>
        <w:rPr>
          <w:rFonts w:ascii="Times New Roman" w:hAnsi="Times New Roman" w:cs="Times New Roman"/>
          <w:sz w:val="24"/>
          <w:szCs w:val="24"/>
        </w:rPr>
      </w:pPr>
      <w:r w:rsidRPr="000C2406">
        <w:rPr>
          <w:rFonts w:ascii="Times New Roman" w:hAnsi="Times New Roman" w:cs="Times New Roman"/>
          <w:sz w:val="24"/>
          <w:szCs w:val="24"/>
        </w:rPr>
        <w:lastRenderedPageBreak/>
        <w:t>УДК</w:t>
      </w:r>
      <w:r>
        <w:rPr>
          <w:rFonts w:ascii="Times New Roman" w:hAnsi="Times New Roman" w:cs="Times New Roman"/>
          <w:sz w:val="24"/>
          <w:szCs w:val="24"/>
        </w:rPr>
        <w:t xml:space="preserve"> 347.1</w:t>
      </w:r>
    </w:p>
    <w:p w:rsidR="00056A0F" w:rsidRPr="000C2406" w:rsidRDefault="00056A0F" w:rsidP="00056A0F">
      <w:pPr>
        <w:spacing w:after="0" w:line="240" w:lineRule="auto"/>
        <w:ind w:firstLine="709"/>
        <w:jc w:val="right"/>
        <w:rPr>
          <w:rFonts w:ascii="Times New Roman" w:hAnsi="Times New Roman" w:cs="Times New Roman"/>
          <w:sz w:val="24"/>
          <w:szCs w:val="24"/>
        </w:rPr>
      </w:pPr>
      <w:r w:rsidRPr="000C2406">
        <w:rPr>
          <w:rFonts w:ascii="Times New Roman" w:hAnsi="Times New Roman" w:cs="Times New Roman"/>
          <w:sz w:val="24"/>
          <w:szCs w:val="24"/>
        </w:rPr>
        <w:t>Шапиева Алина Сергеевна</w:t>
      </w:r>
    </w:p>
    <w:p w:rsidR="00056A0F" w:rsidRDefault="00056A0F" w:rsidP="00056A0F">
      <w:pPr>
        <w:spacing w:after="0" w:line="240" w:lineRule="auto"/>
        <w:ind w:firstLine="709"/>
        <w:jc w:val="right"/>
        <w:rPr>
          <w:rFonts w:ascii="Times New Roman" w:hAnsi="Times New Roman" w:cs="Times New Roman"/>
          <w:sz w:val="24"/>
          <w:szCs w:val="24"/>
        </w:rPr>
      </w:pPr>
      <w:r w:rsidRPr="000C2406">
        <w:rPr>
          <w:rFonts w:ascii="Times New Roman" w:hAnsi="Times New Roman" w:cs="Times New Roman"/>
          <w:sz w:val="24"/>
          <w:szCs w:val="24"/>
        </w:rPr>
        <w:t>Shapieva Alina Sergeevna</w:t>
      </w:r>
    </w:p>
    <w:p w:rsidR="00056A0F" w:rsidRPr="000C2406" w:rsidRDefault="00056A0F" w:rsidP="00056A0F">
      <w:pPr>
        <w:spacing w:after="0" w:line="240" w:lineRule="auto"/>
        <w:ind w:firstLine="567"/>
        <w:jc w:val="right"/>
        <w:rPr>
          <w:rFonts w:ascii="Times New Roman" w:hAnsi="Times New Roman" w:cs="Times New Roman"/>
          <w:sz w:val="24"/>
          <w:szCs w:val="24"/>
        </w:rPr>
      </w:pPr>
      <w:r w:rsidRPr="000C2406">
        <w:rPr>
          <w:rFonts w:ascii="Times New Roman" w:hAnsi="Times New Roman" w:cs="Times New Roman"/>
          <w:sz w:val="24"/>
          <w:szCs w:val="24"/>
        </w:rPr>
        <w:t>Федеральное государственное бюджетное образовательное учреждение</w:t>
      </w:r>
    </w:p>
    <w:p w:rsidR="00056A0F" w:rsidRPr="000C2406" w:rsidRDefault="00056A0F" w:rsidP="00056A0F">
      <w:pPr>
        <w:spacing w:after="0" w:line="240" w:lineRule="auto"/>
        <w:ind w:firstLine="567"/>
        <w:jc w:val="right"/>
        <w:rPr>
          <w:rFonts w:ascii="Times New Roman" w:hAnsi="Times New Roman" w:cs="Times New Roman"/>
          <w:sz w:val="24"/>
          <w:szCs w:val="24"/>
        </w:rPr>
      </w:pPr>
      <w:r w:rsidRPr="000C2406">
        <w:rPr>
          <w:rFonts w:ascii="Times New Roman" w:hAnsi="Times New Roman" w:cs="Times New Roman"/>
          <w:sz w:val="24"/>
          <w:szCs w:val="24"/>
        </w:rPr>
        <w:t>высшего образования</w:t>
      </w:r>
    </w:p>
    <w:p w:rsidR="00056A0F" w:rsidRPr="000C2406" w:rsidRDefault="00056A0F" w:rsidP="00056A0F">
      <w:pPr>
        <w:spacing w:after="0" w:line="240" w:lineRule="auto"/>
        <w:ind w:firstLine="567"/>
        <w:jc w:val="right"/>
        <w:rPr>
          <w:rFonts w:ascii="Times New Roman" w:hAnsi="Times New Roman" w:cs="Times New Roman"/>
          <w:sz w:val="24"/>
          <w:szCs w:val="24"/>
        </w:rPr>
      </w:pPr>
      <w:r w:rsidRPr="000C2406">
        <w:rPr>
          <w:rFonts w:ascii="Times New Roman" w:hAnsi="Times New Roman" w:cs="Times New Roman"/>
          <w:sz w:val="24"/>
          <w:szCs w:val="24"/>
        </w:rPr>
        <w:t>«Кубанский государственный аграрный университет имени И.Т. Трубилина»</w:t>
      </w:r>
    </w:p>
    <w:p w:rsidR="00056A0F" w:rsidRPr="000C2406" w:rsidRDefault="00056A0F" w:rsidP="00056A0F">
      <w:pPr>
        <w:pStyle w:val="ConsPlusNormal"/>
        <w:ind w:firstLine="567"/>
        <w:jc w:val="right"/>
        <w:rPr>
          <w:rFonts w:eastAsiaTheme="minorHAnsi"/>
          <w:lang w:eastAsia="en-US"/>
        </w:rPr>
      </w:pPr>
      <w:r w:rsidRPr="000C2406">
        <w:rPr>
          <w:rFonts w:eastAsiaTheme="minorHAnsi"/>
          <w:lang w:eastAsia="en-US"/>
        </w:rPr>
        <w:t>Federal State Budgetary Educational Institution of Higher Education</w:t>
      </w:r>
    </w:p>
    <w:p w:rsidR="00056A0F" w:rsidRPr="000C2406" w:rsidRDefault="00056A0F" w:rsidP="00056A0F">
      <w:pPr>
        <w:pStyle w:val="ConsPlusNormal"/>
        <w:ind w:firstLine="567"/>
        <w:jc w:val="right"/>
        <w:rPr>
          <w:rFonts w:eastAsiaTheme="minorHAnsi"/>
          <w:lang w:eastAsia="en-US"/>
        </w:rPr>
      </w:pPr>
      <w:r w:rsidRPr="000C2406">
        <w:rPr>
          <w:rFonts w:eastAsiaTheme="minorHAnsi"/>
          <w:lang w:eastAsia="en-US"/>
        </w:rPr>
        <w:t>“Kuban State Agrarian University named after I.T. Trubilin”</w:t>
      </w:r>
    </w:p>
    <w:p w:rsidR="00056A0F" w:rsidRPr="00056A0F" w:rsidRDefault="00056A0F" w:rsidP="00056A0F">
      <w:pPr>
        <w:pStyle w:val="ConsPlusNormal"/>
        <w:ind w:firstLine="567"/>
        <w:jc w:val="right"/>
        <w:rPr>
          <w:rFonts w:eastAsiaTheme="minorHAnsi"/>
          <w:lang w:val="ru-RU" w:eastAsia="en-US"/>
        </w:rPr>
      </w:pPr>
      <w:r w:rsidRPr="00056A0F">
        <w:rPr>
          <w:rFonts w:eastAsiaTheme="minorHAnsi"/>
          <w:lang w:val="ru-RU" w:eastAsia="en-US"/>
        </w:rPr>
        <w:t>Российская Федерация, г. Краснодар</w:t>
      </w:r>
    </w:p>
    <w:p w:rsidR="00056A0F" w:rsidRPr="00287076" w:rsidRDefault="00056A0F" w:rsidP="00056A0F">
      <w:pPr>
        <w:pStyle w:val="ConsPlusNormal"/>
        <w:ind w:firstLine="567"/>
        <w:jc w:val="right"/>
        <w:rPr>
          <w:rFonts w:eastAsiaTheme="minorHAnsi"/>
          <w:lang w:val="ru-RU" w:eastAsia="en-US"/>
        </w:rPr>
      </w:pPr>
      <w:r w:rsidRPr="000C2406">
        <w:rPr>
          <w:rFonts w:eastAsiaTheme="minorHAnsi"/>
          <w:lang w:eastAsia="en-US"/>
        </w:rPr>
        <w:t>Russian</w:t>
      </w:r>
      <w:r w:rsidRPr="00056A0F">
        <w:rPr>
          <w:rFonts w:eastAsiaTheme="minorHAnsi"/>
          <w:lang w:val="ru-RU" w:eastAsia="en-US"/>
        </w:rPr>
        <w:t xml:space="preserve"> </w:t>
      </w:r>
      <w:r w:rsidRPr="00287076">
        <w:rPr>
          <w:rFonts w:eastAsiaTheme="minorHAnsi"/>
          <w:lang w:eastAsia="en-US"/>
        </w:rPr>
        <w:t>Federation</w:t>
      </w:r>
      <w:r w:rsidRPr="00287076">
        <w:rPr>
          <w:rFonts w:eastAsiaTheme="minorHAnsi"/>
          <w:lang w:val="ru-RU" w:eastAsia="en-US"/>
        </w:rPr>
        <w:t xml:space="preserve">, </w:t>
      </w:r>
      <w:r w:rsidRPr="00287076">
        <w:rPr>
          <w:rFonts w:eastAsiaTheme="minorHAnsi"/>
          <w:lang w:eastAsia="en-US"/>
        </w:rPr>
        <w:t>Krasnodar</w:t>
      </w:r>
    </w:p>
    <w:p w:rsidR="00056A0F" w:rsidRPr="00287076" w:rsidRDefault="007773AB" w:rsidP="00056A0F">
      <w:pPr>
        <w:shd w:val="clear" w:color="auto" w:fill="FFFFFF"/>
        <w:spacing w:after="0" w:line="240" w:lineRule="auto"/>
        <w:jc w:val="right"/>
        <w:rPr>
          <w:rFonts w:ascii="Times New Roman" w:hAnsi="Times New Roman" w:cs="Times New Roman"/>
          <w:sz w:val="24"/>
          <w:szCs w:val="24"/>
        </w:rPr>
      </w:pPr>
      <w:hyperlink r:id="rId63" w:history="1">
        <w:r w:rsidR="00056A0F" w:rsidRPr="00287076">
          <w:rPr>
            <w:rStyle w:val="aa"/>
            <w:rFonts w:ascii="Times New Roman" w:hAnsi="Times New Roman" w:cs="Times New Roman"/>
            <w:bCs/>
            <w:color w:val="auto"/>
            <w:sz w:val="24"/>
            <w:szCs w:val="24"/>
            <w:u w:val="none"/>
          </w:rPr>
          <w:t>happyalin@yandex.ru</w:t>
        </w:r>
      </w:hyperlink>
    </w:p>
    <w:p w:rsidR="00056A0F" w:rsidRDefault="00056A0F" w:rsidP="00056A0F">
      <w:pPr>
        <w:spacing w:after="0" w:line="240" w:lineRule="auto"/>
        <w:ind w:firstLine="709"/>
        <w:jc w:val="right"/>
        <w:rPr>
          <w:rStyle w:val="mail-message-sender-email"/>
          <w:rFonts w:ascii="Times New Roman" w:hAnsi="Times New Roman" w:cs="Times New Roman"/>
          <w:sz w:val="24"/>
          <w:szCs w:val="24"/>
        </w:rPr>
      </w:pPr>
      <w:r w:rsidRPr="00287076">
        <w:rPr>
          <w:rStyle w:val="mail-message-sender-email"/>
          <w:rFonts w:ascii="Times New Roman" w:hAnsi="Times New Roman" w:cs="Times New Roman"/>
          <w:sz w:val="24"/>
          <w:szCs w:val="24"/>
        </w:rPr>
        <w:t>Научный</w:t>
      </w:r>
      <w:r>
        <w:rPr>
          <w:rStyle w:val="mail-message-sender-email"/>
          <w:rFonts w:ascii="Times New Roman" w:hAnsi="Times New Roman" w:cs="Times New Roman"/>
          <w:sz w:val="24"/>
          <w:szCs w:val="24"/>
        </w:rPr>
        <w:t xml:space="preserve"> руководитель:</w:t>
      </w:r>
    </w:p>
    <w:p w:rsidR="00056A0F" w:rsidRDefault="00056A0F" w:rsidP="00056A0F">
      <w:pPr>
        <w:spacing w:after="0" w:line="240" w:lineRule="auto"/>
        <w:ind w:firstLine="709"/>
        <w:jc w:val="right"/>
        <w:rPr>
          <w:rFonts w:ascii="Times New Roman" w:hAnsi="Times New Roman" w:cs="Times New Roman"/>
          <w:sz w:val="24"/>
          <w:szCs w:val="24"/>
        </w:rPr>
      </w:pPr>
      <w:r w:rsidRPr="00D30710">
        <w:rPr>
          <w:rFonts w:ascii="Times New Roman" w:hAnsi="Times New Roman" w:cs="Times New Roman"/>
          <w:sz w:val="24"/>
          <w:szCs w:val="24"/>
        </w:rPr>
        <w:t>Кончаков А</w:t>
      </w:r>
      <w:r>
        <w:rPr>
          <w:rFonts w:ascii="Times New Roman" w:hAnsi="Times New Roman" w:cs="Times New Roman"/>
          <w:sz w:val="24"/>
          <w:szCs w:val="24"/>
        </w:rPr>
        <w:t xml:space="preserve">. </w:t>
      </w:r>
      <w:r w:rsidRPr="00D30710">
        <w:rPr>
          <w:rFonts w:ascii="Times New Roman" w:hAnsi="Times New Roman" w:cs="Times New Roman"/>
          <w:sz w:val="24"/>
          <w:szCs w:val="24"/>
        </w:rPr>
        <w:t>Б</w:t>
      </w:r>
      <w:r>
        <w:rPr>
          <w:rFonts w:ascii="Times New Roman" w:hAnsi="Times New Roman" w:cs="Times New Roman"/>
          <w:sz w:val="24"/>
          <w:szCs w:val="24"/>
        </w:rPr>
        <w:t>., преподаватель</w:t>
      </w:r>
    </w:p>
    <w:p w:rsidR="00056A0F" w:rsidRPr="00CE423A" w:rsidRDefault="00056A0F" w:rsidP="00056A0F">
      <w:pPr>
        <w:spacing w:after="0" w:line="240" w:lineRule="auto"/>
        <w:ind w:firstLine="709"/>
        <w:jc w:val="right"/>
        <w:rPr>
          <w:rFonts w:ascii="Times New Roman" w:hAnsi="Times New Roman" w:cs="Times New Roman"/>
          <w:sz w:val="24"/>
          <w:szCs w:val="24"/>
        </w:rPr>
      </w:pPr>
    </w:p>
    <w:p w:rsidR="00056A0F" w:rsidRPr="00287076" w:rsidRDefault="00056A0F" w:rsidP="002870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ИНТЕРНЕТ-САЙТ КАК ОБЪЕКТ</w:t>
      </w:r>
      <w:r w:rsidR="00287076">
        <w:rPr>
          <w:rFonts w:ascii="Times New Roman" w:hAnsi="Times New Roman" w:cs="Times New Roman"/>
          <w:b/>
          <w:sz w:val="24"/>
          <w:szCs w:val="24"/>
        </w:rPr>
        <w:t xml:space="preserve"> </w:t>
      </w:r>
      <w:r>
        <w:rPr>
          <w:rFonts w:ascii="Times New Roman" w:hAnsi="Times New Roman" w:cs="Times New Roman"/>
          <w:b/>
          <w:sz w:val="24"/>
          <w:szCs w:val="24"/>
        </w:rPr>
        <w:t>ИНТЕЛЛЕКТУАЛЬНЫХ</w:t>
      </w:r>
      <w:r w:rsidRPr="00287076">
        <w:rPr>
          <w:rFonts w:ascii="Times New Roman" w:hAnsi="Times New Roman" w:cs="Times New Roman"/>
          <w:b/>
          <w:sz w:val="24"/>
          <w:szCs w:val="24"/>
        </w:rPr>
        <w:t xml:space="preserve"> </w:t>
      </w:r>
      <w:r>
        <w:rPr>
          <w:rFonts w:ascii="Times New Roman" w:hAnsi="Times New Roman" w:cs="Times New Roman"/>
          <w:b/>
          <w:sz w:val="24"/>
          <w:szCs w:val="24"/>
        </w:rPr>
        <w:t>ПРАВ</w:t>
      </w:r>
    </w:p>
    <w:p w:rsidR="00056A0F" w:rsidRPr="00287076" w:rsidRDefault="00056A0F" w:rsidP="00287076">
      <w:pPr>
        <w:spacing w:after="0" w:line="240" w:lineRule="auto"/>
        <w:jc w:val="center"/>
        <w:rPr>
          <w:rFonts w:ascii="Times New Roman" w:hAnsi="Times New Roman" w:cs="Times New Roman"/>
          <w:b/>
          <w:sz w:val="24"/>
          <w:szCs w:val="24"/>
        </w:rPr>
      </w:pPr>
    </w:p>
    <w:p w:rsidR="00056A0F" w:rsidRPr="00287076" w:rsidRDefault="00056A0F" w:rsidP="0028707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THE INTERNET SITE AS AN OBJECT </w:t>
      </w:r>
      <w:r w:rsidRPr="00492795">
        <w:rPr>
          <w:rFonts w:ascii="Times New Roman" w:hAnsi="Times New Roman" w:cs="Times New Roman"/>
          <w:b/>
          <w:sz w:val="24"/>
          <w:szCs w:val="24"/>
          <w:lang w:val="en-US"/>
        </w:rPr>
        <w:t>OF</w:t>
      </w:r>
      <w:r w:rsidR="00287076" w:rsidRPr="00287076">
        <w:rPr>
          <w:rFonts w:ascii="Times New Roman" w:hAnsi="Times New Roman" w:cs="Times New Roman"/>
          <w:b/>
          <w:sz w:val="24"/>
          <w:szCs w:val="24"/>
          <w:lang w:val="en-US"/>
        </w:rPr>
        <w:t xml:space="preserve"> </w:t>
      </w:r>
      <w:r w:rsidRPr="00492795">
        <w:rPr>
          <w:rFonts w:ascii="Times New Roman" w:hAnsi="Times New Roman" w:cs="Times New Roman"/>
          <w:b/>
          <w:sz w:val="24"/>
          <w:szCs w:val="24"/>
          <w:lang w:val="en-US"/>
        </w:rPr>
        <w:t>INTELLECTUAL</w:t>
      </w:r>
      <w:r w:rsidRPr="00287076">
        <w:rPr>
          <w:rFonts w:ascii="Times New Roman" w:hAnsi="Times New Roman" w:cs="Times New Roman"/>
          <w:b/>
          <w:sz w:val="24"/>
          <w:szCs w:val="24"/>
          <w:lang w:val="en-US"/>
        </w:rPr>
        <w:t xml:space="preserve"> </w:t>
      </w:r>
      <w:r w:rsidRPr="00492795">
        <w:rPr>
          <w:rFonts w:ascii="Times New Roman" w:hAnsi="Times New Roman" w:cs="Times New Roman"/>
          <w:b/>
          <w:sz w:val="24"/>
          <w:szCs w:val="24"/>
          <w:lang w:val="en-US"/>
        </w:rPr>
        <w:t>RIGHTS</w:t>
      </w:r>
    </w:p>
    <w:p w:rsidR="00056A0F" w:rsidRPr="00287076" w:rsidRDefault="00056A0F" w:rsidP="00287076">
      <w:pPr>
        <w:spacing w:after="0" w:line="240" w:lineRule="auto"/>
        <w:jc w:val="center"/>
        <w:rPr>
          <w:rFonts w:ascii="Times New Roman" w:hAnsi="Times New Roman" w:cs="Times New Roman"/>
          <w:b/>
          <w:sz w:val="24"/>
          <w:szCs w:val="24"/>
          <w:lang w:val="en-US"/>
        </w:rPr>
      </w:pPr>
    </w:p>
    <w:p w:rsidR="00056A0F" w:rsidRPr="00DF5058" w:rsidRDefault="00056A0F" w:rsidP="00056A0F">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 статье</w:t>
      </w:r>
      <w:r w:rsidRPr="00F02738">
        <w:rPr>
          <w:rFonts w:ascii="Times New Roman" w:hAnsi="Times New Roman" w:cs="Times New Roman"/>
          <w:i/>
          <w:color w:val="000000" w:themeColor="text1"/>
          <w:sz w:val="24"/>
          <w:szCs w:val="24"/>
        </w:rPr>
        <w:t xml:space="preserve"> анализируется понятие интернет-сайта как объекта интеллектуальных прав. Исследуется возможный состав результатов интеллектуальной деятельности входящих в интернет-сайт как составное произведение, а также правовое положение лиц участвующих при создании интернет-сайта.</w:t>
      </w:r>
    </w:p>
    <w:p w:rsidR="00056A0F" w:rsidRPr="0060060B" w:rsidRDefault="00056A0F" w:rsidP="00056A0F">
      <w:pPr>
        <w:spacing w:after="0" w:line="240" w:lineRule="auto"/>
        <w:ind w:firstLine="709"/>
        <w:jc w:val="both"/>
        <w:rPr>
          <w:rFonts w:ascii="Times New Roman" w:hAnsi="Times New Roman" w:cs="Times New Roman"/>
          <w:i/>
          <w:color w:val="000000" w:themeColor="text1"/>
          <w:sz w:val="24"/>
          <w:szCs w:val="24"/>
        </w:rPr>
      </w:pPr>
      <w:r w:rsidRPr="00F02738">
        <w:rPr>
          <w:rFonts w:ascii="Times New Roman" w:hAnsi="Times New Roman" w:cs="Times New Roman"/>
          <w:i/>
          <w:color w:val="000000" w:themeColor="text1"/>
          <w:sz w:val="24"/>
          <w:szCs w:val="24"/>
        </w:rPr>
        <w:t>Ключевые слова: интеллектуальные права; объекты интеллектуальных прав; интернет-сайт; составное произведение; автор интернет-сайта.</w:t>
      </w:r>
    </w:p>
    <w:p w:rsidR="00056A0F" w:rsidRPr="0060060B" w:rsidRDefault="00056A0F" w:rsidP="00056A0F">
      <w:pPr>
        <w:spacing w:after="0" w:line="240" w:lineRule="auto"/>
        <w:ind w:firstLine="709"/>
        <w:jc w:val="both"/>
        <w:rPr>
          <w:rFonts w:ascii="Times New Roman" w:hAnsi="Times New Roman" w:cs="Times New Roman"/>
          <w:i/>
          <w:color w:val="000000" w:themeColor="text1"/>
          <w:sz w:val="24"/>
          <w:szCs w:val="24"/>
        </w:rPr>
      </w:pPr>
    </w:p>
    <w:p w:rsidR="00056A0F" w:rsidRDefault="00056A0F" w:rsidP="00056A0F">
      <w:pPr>
        <w:spacing w:after="0" w:line="240" w:lineRule="auto"/>
        <w:ind w:firstLine="709"/>
        <w:jc w:val="both"/>
        <w:rPr>
          <w:rFonts w:ascii="Times New Roman" w:hAnsi="Times New Roman" w:cs="Times New Roman"/>
          <w:i/>
          <w:sz w:val="24"/>
          <w:szCs w:val="24"/>
          <w:lang w:val="en-US"/>
        </w:rPr>
      </w:pPr>
      <w:r w:rsidRPr="00DF5058">
        <w:rPr>
          <w:rFonts w:ascii="Times New Roman" w:hAnsi="Times New Roman" w:cs="Times New Roman"/>
          <w:i/>
          <w:sz w:val="24"/>
          <w:szCs w:val="24"/>
          <w:lang w:val="en-US"/>
        </w:rPr>
        <w:t xml:space="preserve">The article analyzes the concept of an Internet site as an </w:t>
      </w:r>
      <w:r>
        <w:rPr>
          <w:rFonts w:ascii="Times New Roman" w:hAnsi="Times New Roman" w:cs="Times New Roman"/>
          <w:i/>
          <w:sz w:val="24"/>
          <w:szCs w:val="24"/>
          <w:lang w:val="en-US"/>
        </w:rPr>
        <w:t xml:space="preserve">object of intellectual </w:t>
      </w:r>
      <w:r w:rsidRPr="00DF5058">
        <w:rPr>
          <w:rFonts w:ascii="Times New Roman" w:hAnsi="Times New Roman" w:cs="Times New Roman"/>
          <w:i/>
          <w:sz w:val="24"/>
          <w:szCs w:val="24"/>
          <w:lang w:val="en-US"/>
        </w:rPr>
        <w:t>rights. The possible composition of the results of intellectual activity included in the Internet site as a composite product, as well as the legal status of the persons involved in the creation of the Internet site is studied.</w:t>
      </w:r>
    </w:p>
    <w:p w:rsidR="00056A0F" w:rsidRPr="00DF5058" w:rsidRDefault="00056A0F" w:rsidP="00056A0F">
      <w:pPr>
        <w:spacing w:after="0" w:line="240" w:lineRule="auto"/>
        <w:ind w:firstLine="709"/>
        <w:jc w:val="both"/>
        <w:rPr>
          <w:rFonts w:ascii="Times New Roman" w:hAnsi="Times New Roman" w:cs="Times New Roman"/>
          <w:i/>
          <w:color w:val="000000" w:themeColor="text1"/>
          <w:sz w:val="24"/>
          <w:szCs w:val="24"/>
          <w:lang w:val="en-US"/>
        </w:rPr>
      </w:pPr>
      <w:r w:rsidRPr="00DF5058">
        <w:rPr>
          <w:rFonts w:ascii="Times New Roman" w:hAnsi="Times New Roman" w:cs="Times New Roman"/>
          <w:i/>
          <w:sz w:val="24"/>
          <w:szCs w:val="24"/>
          <w:lang w:val="en-US"/>
        </w:rPr>
        <w:t>Key words: intellectual rights; objects of intellectual rights; Internet site; composite work; author of the Internet site.</w:t>
      </w:r>
    </w:p>
    <w:p w:rsidR="00056A0F" w:rsidRPr="00F02738" w:rsidRDefault="00056A0F" w:rsidP="00056A0F">
      <w:pPr>
        <w:spacing w:after="0" w:line="240" w:lineRule="auto"/>
        <w:jc w:val="both"/>
        <w:rPr>
          <w:rFonts w:ascii="Times New Roman" w:hAnsi="Times New Roman" w:cs="Times New Roman"/>
          <w:sz w:val="24"/>
          <w:szCs w:val="24"/>
          <w:lang w:val="en-US"/>
        </w:rPr>
      </w:pPr>
    </w:p>
    <w:p w:rsidR="00056A0F" w:rsidRPr="00691315" w:rsidRDefault="00056A0F" w:rsidP="00056A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691315">
        <w:rPr>
          <w:rFonts w:ascii="Times New Roman" w:hAnsi="Times New Roman" w:cs="Times New Roman"/>
          <w:sz w:val="24"/>
          <w:szCs w:val="24"/>
        </w:rPr>
        <w:t xml:space="preserve"> век информационных технологий одним из важнейших факторов, влияющих на успешное развитие современного российского общества, является развитие информационно-телекоммуникационных сетей. В качестве необходимой базы информационного общества отмечается информационная и коммуникационная инфраструктура, кроме того признается влияние таких технологий практически на все сферы жизни современного социума. </w:t>
      </w:r>
    </w:p>
    <w:p w:rsidR="00056A0F" w:rsidRPr="00691315" w:rsidRDefault="00056A0F" w:rsidP="00056A0F">
      <w:pPr>
        <w:spacing w:after="0" w:line="240" w:lineRule="auto"/>
        <w:ind w:firstLine="540"/>
        <w:jc w:val="both"/>
        <w:rPr>
          <w:rFonts w:ascii="Times New Roman" w:eastAsia="Times New Roman" w:hAnsi="Times New Roman" w:cs="Times New Roman"/>
          <w:sz w:val="24"/>
          <w:szCs w:val="24"/>
        </w:rPr>
      </w:pPr>
      <w:r w:rsidRPr="00691315">
        <w:rPr>
          <w:rFonts w:ascii="Times New Roman" w:hAnsi="Times New Roman" w:cs="Times New Roman"/>
          <w:sz w:val="24"/>
          <w:szCs w:val="24"/>
        </w:rPr>
        <w:t>Согласно Указу Президента Российской Федерации от 09.05.201</w:t>
      </w:r>
      <w:r>
        <w:rPr>
          <w:rFonts w:ascii="Times New Roman" w:hAnsi="Times New Roman" w:cs="Times New Roman"/>
          <w:sz w:val="24"/>
          <w:szCs w:val="24"/>
        </w:rPr>
        <w:t>7 г.</w:t>
      </w:r>
      <w:r w:rsidRPr="00691315">
        <w:rPr>
          <w:rFonts w:ascii="Times New Roman" w:hAnsi="Times New Roman" w:cs="Times New Roman"/>
          <w:sz w:val="24"/>
          <w:szCs w:val="24"/>
        </w:rPr>
        <w:t xml:space="preserve"> № 203 «О Стратегии развития информационного общества в Российской Федерации на 2017-2030 годы»</w:t>
      </w:r>
      <w:r>
        <w:rPr>
          <w:rStyle w:val="a9"/>
          <w:rFonts w:ascii="Times New Roman" w:hAnsi="Times New Roman" w:cs="Times New Roman"/>
          <w:sz w:val="24"/>
          <w:szCs w:val="24"/>
        </w:rPr>
        <w:footnoteReference w:id="378"/>
      </w:r>
      <w:r>
        <w:rPr>
          <w:rFonts w:ascii="Times New Roman" w:hAnsi="Times New Roman" w:cs="Times New Roman"/>
          <w:sz w:val="24"/>
          <w:szCs w:val="24"/>
        </w:rPr>
        <w:t xml:space="preserve"> под </w:t>
      </w:r>
      <w:r>
        <w:rPr>
          <w:rStyle w:val="blk"/>
          <w:rFonts w:ascii="Times New Roman" w:hAnsi="Times New Roman"/>
          <w:sz w:val="24"/>
          <w:szCs w:val="24"/>
        </w:rPr>
        <w:t>информационным</w:t>
      </w:r>
      <w:r w:rsidRPr="00691315">
        <w:rPr>
          <w:rStyle w:val="blk"/>
          <w:rFonts w:ascii="Times New Roman" w:hAnsi="Times New Roman"/>
          <w:sz w:val="24"/>
          <w:szCs w:val="24"/>
        </w:rPr>
        <w:t xml:space="preserve"> общество</w:t>
      </w:r>
      <w:r>
        <w:rPr>
          <w:rStyle w:val="blk"/>
          <w:rFonts w:ascii="Times New Roman" w:hAnsi="Times New Roman"/>
          <w:sz w:val="24"/>
          <w:szCs w:val="24"/>
        </w:rPr>
        <w:t>м понимается «</w:t>
      </w:r>
      <w:r w:rsidRPr="00691315">
        <w:rPr>
          <w:rStyle w:val="blk"/>
          <w:rFonts w:ascii="Times New Roman" w:hAnsi="Times New Roman"/>
          <w:sz w:val="24"/>
          <w:szCs w:val="24"/>
        </w:rPr>
        <w:t xml:space="preserve">общество, в котором информация и уровень ее применения и доступности кардинальным образом влияют на экономические и социокультурные условия жизни граждан». Указанная стратегия призвана обеспечить следующие национальные интересы: </w:t>
      </w:r>
      <w:r w:rsidRPr="00691315">
        <w:rPr>
          <w:rFonts w:ascii="Times New Roman" w:eastAsia="Times New Roman" w:hAnsi="Times New Roman" w:cs="Times New Roman"/>
          <w:sz w:val="24"/>
          <w:szCs w:val="24"/>
        </w:rPr>
        <w:t>обеспечение безопасности граждан и государства;</w:t>
      </w:r>
      <w:bookmarkStart w:id="4" w:name="dst100068"/>
      <w:bookmarkEnd w:id="4"/>
      <w:r w:rsidRPr="00691315">
        <w:rPr>
          <w:rFonts w:ascii="Times New Roman" w:eastAsia="Times New Roman" w:hAnsi="Times New Roman" w:cs="Times New Roman"/>
          <w:sz w:val="24"/>
          <w:szCs w:val="24"/>
        </w:rPr>
        <w:t xml:space="preserve"> повышение роли России в мировом гуманитарном и культурном пространстве;</w:t>
      </w:r>
      <w:bookmarkStart w:id="5" w:name="dst100069"/>
      <w:bookmarkEnd w:id="5"/>
      <w:r w:rsidRPr="00691315">
        <w:rPr>
          <w:rFonts w:ascii="Times New Roman" w:eastAsia="Times New Roman" w:hAnsi="Times New Roman" w:cs="Times New Roman"/>
          <w:sz w:val="24"/>
          <w:szCs w:val="24"/>
        </w:rPr>
        <w:t xml:space="preserve">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bookmarkStart w:id="6" w:name="dst100070"/>
      <w:bookmarkEnd w:id="6"/>
      <w:r w:rsidRPr="00691315">
        <w:rPr>
          <w:rFonts w:ascii="Times New Roman" w:eastAsia="Times New Roman" w:hAnsi="Times New Roman" w:cs="Times New Roman"/>
          <w:sz w:val="24"/>
          <w:szCs w:val="24"/>
        </w:rPr>
        <w:t xml:space="preserve"> </w:t>
      </w:r>
      <w:r w:rsidRPr="00691315">
        <w:rPr>
          <w:rFonts w:ascii="Times New Roman" w:eastAsia="Times New Roman" w:hAnsi="Times New Roman" w:cs="Times New Roman"/>
          <w:sz w:val="24"/>
          <w:szCs w:val="24"/>
        </w:rPr>
        <w:lastRenderedPageBreak/>
        <w:t>повышение эффективности государственного управления, развитие экономики и социальной сферы;</w:t>
      </w:r>
      <w:bookmarkStart w:id="7" w:name="dst100071"/>
      <w:bookmarkEnd w:id="7"/>
      <w:r w:rsidRPr="00691315">
        <w:rPr>
          <w:rFonts w:ascii="Times New Roman" w:eastAsia="Times New Roman" w:hAnsi="Times New Roman" w:cs="Times New Roman"/>
          <w:sz w:val="24"/>
          <w:szCs w:val="24"/>
        </w:rPr>
        <w:t xml:space="preserve"> формирование цифровой экономики. </w:t>
      </w:r>
    </w:p>
    <w:p w:rsidR="00056A0F" w:rsidRPr="00691315" w:rsidRDefault="00056A0F" w:rsidP="00056A0F">
      <w:pPr>
        <w:spacing w:after="0" w:line="240" w:lineRule="auto"/>
        <w:ind w:firstLine="540"/>
        <w:jc w:val="both"/>
        <w:rPr>
          <w:rFonts w:ascii="Times New Roman" w:eastAsia="Times New Roman" w:hAnsi="Times New Roman" w:cs="Times New Roman"/>
          <w:sz w:val="24"/>
          <w:szCs w:val="24"/>
        </w:rPr>
      </w:pPr>
      <w:r w:rsidRPr="00691315">
        <w:rPr>
          <w:rFonts w:ascii="Times New Roman" w:eastAsia="Times New Roman" w:hAnsi="Times New Roman" w:cs="Times New Roman"/>
          <w:sz w:val="24"/>
          <w:szCs w:val="24"/>
        </w:rPr>
        <w:t>Достижение целей Стратегии будет осуществляться путем</w:t>
      </w:r>
      <w:r>
        <w:rPr>
          <w:rFonts w:ascii="Times New Roman" w:eastAsia="Times New Roman" w:hAnsi="Times New Roman" w:cs="Times New Roman"/>
          <w:sz w:val="24"/>
          <w:szCs w:val="24"/>
        </w:rPr>
        <w:t>:</w:t>
      </w:r>
      <w:r w:rsidRPr="00691315">
        <w:rPr>
          <w:rFonts w:ascii="Times New Roman" w:eastAsia="Times New Roman" w:hAnsi="Times New Roman" w:cs="Times New Roman"/>
          <w:sz w:val="24"/>
          <w:szCs w:val="24"/>
        </w:rPr>
        <w:t xml:space="preserve"> формирования информационного пространства с учетом потребностей граждан и общества в получении качественных и достоверных сведений;</w:t>
      </w:r>
      <w:bookmarkStart w:id="8" w:name="dst100074"/>
      <w:bookmarkEnd w:id="8"/>
      <w:r w:rsidRPr="00691315">
        <w:rPr>
          <w:rFonts w:ascii="Times New Roman" w:eastAsia="Times New Roman" w:hAnsi="Times New Roman" w:cs="Times New Roman"/>
          <w:sz w:val="24"/>
          <w:szCs w:val="24"/>
        </w:rPr>
        <w:t xml:space="preserve"> развития информационной и коммуникационной инфраструктуры Российской Федерации;</w:t>
      </w:r>
      <w:bookmarkStart w:id="9" w:name="dst100075"/>
      <w:bookmarkEnd w:id="9"/>
      <w:r w:rsidRPr="00691315">
        <w:rPr>
          <w:rFonts w:ascii="Times New Roman" w:eastAsia="Times New Roman" w:hAnsi="Times New Roman" w:cs="Times New Roman"/>
          <w:sz w:val="24"/>
          <w:szCs w:val="24"/>
        </w:rPr>
        <w:t xml:space="preserve"> создания и применения российских информационных и коммуникационных технологий, обеспечение их конкурентоспособности на международном уровне;</w:t>
      </w:r>
      <w:bookmarkStart w:id="10" w:name="dst100076"/>
      <w:bookmarkEnd w:id="10"/>
      <w:r w:rsidRPr="00691315">
        <w:rPr>
          <w:rFonts w:ascii="Times New Roman" w:eastAsia="Times New Roman" w:hAnsi="Times New Roman" w:cs="Times New Roman"/>
          <w:sz w:val="24"/>
          <w:szCs w:val="24"/>
        </w:rPr>
        <w:t xml:space="preserve"> формирования новой технологической основы для развития экономики и социальной сферы;</w:t>
      </w:r>
      <w:bookmarkStart w:id="11" w:name="dst100077"/>
      <w:bookmarkEnd w:id="11"/>
      <w:r w:rsidRPr="00691315">
        <w:rPr>
          <w:rFonts w:ascii="Times New Roman" w:eastAsia="Times New Roman" w:hAnsi="Times New Roman" w:cs="Times New Roman"/>
          <w:sz w:val="24"/>
          <w:szCs w:val="24"/>
        </w:rPr>
        <w:t xml:space="preserve"> обеспечения национальных интересов в области цифровой экономики.</w:t>
      </w:r>
    </w:p>
    <w:p w:rsidR="00056A0F" w:rsidRDefault="00056A0F" w:rsidP="00056A0F">
      <w:pPr>
        <w:spacing w:after="0" w:line="240" w:lineRule="auto"/>
        <w:ind w:firstLine="540"/>
        <w:jc w:val="both"/>
        <w:rPr>
          <w:rFonts w:ascii="Times New Roman" w:eastAsia="Times New Roman" w:hAnsi="Times New Roman" w:cs="Times New Roman"/>
          <w:sz w:val="24"/>
          <w:szCs w:val="24"/>
        </w:rPr>
      </w:pPr>
      <w:r w:rsidRPr="00691315">
        <w:rPr>
          <w:rFonts w:ascii="Times New Roman" w:eastAsia="Times New Roman" w:hAnsi="Times New Roman" w:cs="Times New Roman"/>
          <w:sz w:val="24"/>
          <w:szCs w:val="24"/>
        </w:rPr>
        <w:t xml:space="preserve">Утверждение и реализация данной Стратегии связаны, прежде всего, с развитием информационных и коммуникационных технологий во всем мире, а именно </w:t>
      </w:r>
      <w:r>
        <w:rPr>
          <w:rFonts w:ascii="Times New Roman" w:eastAsia="Times New Roman" w:hAnsi="Times New Roman" w:cs="Times New Roman"/>
          <w:sz w:val="24"/>
          <w:szCs w:val="24"/>
        </w:rPr>
        <w:t>с развитием сети «Интернет».</w:t>
      </w:r>
    </w:p>
    <w:p w:rsidR="00056A0F" w:rsidRPr="0019484B" w:rsidRDefault="00056A0F" w:rsidP="00056A0F">
      <w:pPr>
        <w:spacing w:after="0" w:line="240" w:lineRule="auto"/>
        <w:ind w:firstLine="540"/>
        <w:jc w:val="both"/>
        <w:rPr>
          <w:rFonts w:ascii="Times New Roman" w:eastAsia="Times New Roman" w:hAnsi="Times New Roman" w:cs="Times New Roman"/>
          <w:sz w:val="24"/>
          <w:szCs w:val="24"/>
        </w:rPr>
      </w:pPr>
      <w:r w:rsidRPr="00691315">
        <w:rPr>
          <w:rStyle w:val="blk"/>
          <w:rFonts w:ascii="Times New Roman" w:hAnsi="Times New Roman"/>
          <w:sz w:val="24"/>
          <w:szCs w:val="24"/>
        </w:rPr>
        <w:t>Электронные средства массовой информации, информационные системы, социальные сети, доступ к которым осущес</w:t>
      </w:r>
      <w:r>
        <w:rPr>
          <w:rStyle w:val="blk"/>
          <w:rFonts w:ascii="Times New Roman" w:hAnsi="Times New Roman"/>
          <w:sz w:val="24"/>
          <w:szCs w:val="24"/>
        </w:rPr>
        <w:t>твляется с использованием Интернета</w:t>
      </w:r>
      <w:r w:rsidRPr="00691315">
        <w:rPr>
          <w:rStyle w:val="blk"/>
          <w:rFonts w:ascii="Times New Roman" w:hAnsi="Times New Roman"/>
          <w:sz w:val="24"/>
          <w:szCs w:val="24"/>
        </w:rPr>
        <w:t xml:space="preserve">, стали частью </w:t>
      </w:r>
      <w:r w:rsidRPr="0019484B">
        <w:rPr>
          <w:rStyle w:val="blk"/>
          <w:rFonts w:ascii="Times New Roman" w:hAnsi="Times New Roman"/>
          <w:sz w:val="24"/>
          <w:szCs w:val="24"/>
        </w:rPr>
        <w:t>повседневной жизни россиян. Пользовате</w:t>
      </w:r>
      <w:r>
        <w:rPr>
          <w:rStyle w:val="blk"/>
          <w:rFonts w:ascii="Times New Roman" w:hAnsi="Times New Roman"/>
          <w:sz w:val="24"/>
          <w:szCs w:val="24"/>
        </w:rPr>
        <w:t>лями российского сегмента сети «Интернет»</w:t>
      </w:r>
      <w:r w:rsidRPr="0019484B">
        <w:rPr>
          <w:rStyle w:val="blk"/>
          <w:rFonts w:ascii="Times New Roman" w:hAnsi="Times New Roman"/>
          <w:sz w:val="24"/>
          <w:szCs w:val="24"/>
        </w:rPr>
        <w:t xml:space="preserve"> в 2016 году стали более 80 млн. человек.</w:t>
      </w:r>
    </w:p>
    <w:p w:rsidR="00056A0F" w:rsidRDefault="00056A0F" w:rsidP="00056A0F">
      <w:pPr>
        <w:spacing w:after="0" w:line="240" w:lineRule="auto"/>
        <w:ind w:firstLine="540"/>
        <w:jc w:val="both"/>
        <w:rPr>
          <w:rFonts w:ascii="Times New Roman" w:eastAsia="Times New Roman" w:hAnsi="Times New Roman" w:cs="Times New Roman"/>
          <w:sz w:val="24"/>
          <w:szCs w:val="24"/>
        </w:rPr>
      </w:pPr>
      <w:r w:rsidRPr="0019484B">
        <w:rPr>
          <w:rFonts w:ascii="Times New Roman" w:eastAsia="Times New Roman" w:hAnsi="Times New Roman" w:cs="Times New Roman"/>
          <w:sz w:val="24"/>
          <w:szCs w:val="24"/>
        </w:rPr>
        <w:t>Глобальное распространение информационных и коммуникационных технологий приводит к возникновению новых и изменению уже им</w:t>
      </w:r>
      <w:r>
        <w:rPr>
          <w:rFonts w:ascii="Times New Roman" w:eastAsia="Times New Roman" w:hAnsi="Times New Roman" w:cs="Times New Roman"/>
          <w:sz w:val="24"/>
          <w:szCs w:val="24"/>
        </w:rPr>
        <w:t xml:space="preserve">еющихся общественных отношений, которые требуют соответствующего гражданско-правового регулирования. </w:t>
      </w:r>
    </w:p>
    <w:p w:rsidR="00056A0F" w:rsidRDefault="00056A0F" w:rsidP="00056A0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статье 44 Конституции Российской Федерации «интеллектуальная собственность охраняется законом»</w:t>
      </w:r>
      <w:r>
        <w:rPr>
          <w:rStyle w:val="a9"/>
          <w:rFonts w:ascii="Times New Roman" w:eastAsia="Times New Roman" w:hAnsi="Times New Roman" w:cs="Times New Roman"/>
          <w:sz w:val="24"/>
          <w:szCs w:val="24"/>
        </w:rPr>
        <w:footnoteReference w:id="379"/>
      </w:r>
      <w:r>
        <w:rPr>
          <w:rFonts w:ascii="Times New Roman" w:eastAsia="Times New Roman" w:hAnsi="Times New Roman" w:cs="Times New Roman"/>
          <w:sz w:val="24"/>
          <w:szCs w:val="24"/>
        </w:rPr>
        <w:t>. Однако на сегодняшний день отсутствует специальный закон, который регулировал бы охрану интеллектуальной собственности в сети «Интернет». Сама необходимость принятия такого закона является дискуссионной, т.к. некоторые считают, что интернет является уникальной средой и должен развиваться по «своим законам». Иная точка зрения: необходимо правовое регулирование и поддержание порядка в сети «Интернет» в целях обеспечения прав и законных интересов личности, общества и государства.</w:t>
      </w:r>
    </w:p>
    <w:p w:rsidR="00056A0F" w:rsidRDefault="00056A0F" w:rsidP="00056A0F">
      <w:pPr>
        <w:spacing w:after="0" w:line="240" w:lineRule="auto"/>
        <w:ind w:firstLine="540"/>
        <w:jc w:val="both"/>
        <w:rPr>
          <w:rFonts w:ascii="Times New Roman" w:eastAsia="Times New Roman" w:hAnsi="Times New Roman" w:cs="Times New Roman"/>
          <w:sz w:val="24"/>
          <w:szCs w:val="24"/>
        </w:rPr>
      </w:pPr>
      <w:r w:rsidRPr="00691315">
        <w:rPr>
          <w:rFonts w:ascii="Times New Roman" w:eastAsia="Times New Roman" w:hAnsi="Times New Roman" w:cs="Times New Roman"/>
          <w:sz w:val="24"/>
          <w:szCs w:val="24"/>
        </w:rPr>
        <w:t>Интернет</w:t>
      </w:r>
      <w:r w:rsidRPr="0019484B">
        <w:rPr>
          <w:rFonts w:ascii="Times New Roman" w:eastAsia="Times New Roman" w:hAnsi="Times New Roman" w:cs="Times New Roman"/>
          <w:sz w:val="24"/>
          <w:szCs w:val="24"/>
        </w:rPr>
        <w:t xml:space="preserve"> - </w:t>
      </w:r>
      <w:r w:rsidRPr="00691315">
        <w:rPr>
          <w:rFonts w:ascii="Times New Roman" w:eastAsia="Times New Roman" w:hAnsi="Times New Roman" w:cs="Times New Roman"/>
          <w:sz w:val="24"/>
          <w:szCs w:val="24"/>
        </w:rPr>
        <w:t>глобальная телекоммуникационная сеть информационных и вычислительных ресурсов</w:t>
      </w:r>
      <w:r w:rsidRPr="0019484B">
        <w:rPr>
          <w:rFonts w:ascii="Times New Roman" w:eastAsia="Times New Roman" w:hAnsi="Times New Roman" w:cs="Times New Roman"/>
          <w:sz w:val="24"/>
          <w:szCs w:val="24"/>
        </w:rPr>
        <w:t xml:space="preserve">, иначе говоря, </w:t>
      </w:r>
      <w:r w:rsidRPr="0019484B">
        <w:rPr>
          <w:rFonts w:ascii="Times New Roman" w:hAnsi="Times New Roman" w:cs="Times New Roman"/>
          <w:sz w:val="24"/>
          <w:szCs w:val="24"/>
        </w:rPr>
        <w:t xml:space="preserve">всемирная система объединённых компьютерных сетей для хранения и передачи информации. </w:t>
      </w:r>
      <w:r w:rsidRPr="0019484B">
        <w:rPr>
          <w:rFonts w:ascii="Times New Roman" w:eastAsia="Times New Roman" w:hAnsi="Times New Roman" w:cs="Times New Roman"/>
          <w:sz w:val="24"/>
          <w:szCs w:val="24"/>
        </w:rPr>
        <w:t xml:space="preserve">Неотъемлемой конструктивной частью сети «Интернет» признается Интернет-сайт, на котором размещается и предоставляется информация в сети. </w:t>
      </w:r>
    </w:p>
    <w:p w:rsidR="00056A0F" w:rsidRPr="0019484B" w:rsidRDefault="00056A0F" w:rsidP="00056A0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того чтобы перейти к теме исследования необходимо обозначить что такое Интернет-сайт и выявить его составляющие компоненты.</w:t>
      </w:r>
    </w:p>
    <w:p w:rsidR="00056A0F" w:rsidRDefault="00056A0F" w:rsidP="00056A0F">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В науке гражданского права нет единого мнение по поводу определения интернет-сайта. </w:t>
      </w:r>
      <w:r w:rsidRPr="00C7446E">
        <w:rPr>
          <w:rFonts w:ascii="Times New Roman" w:eastAsia="Times New Roman" w:hAnsi="Times New Roman" w:cs="Times New Roman"/>
          <w:sz w:val="24"/>
          <w:szCs w:val="24"/>
        </w:rPr>
        <w:t>Рассмотрим несколько точек зрения. Так Антон Геннадьевич Серго в своей книге «</w:t>
      </w:r>
      <w:r>
        <w:rPr>
          <w:rFonts w:ascii="Times New Roman" w:eastAsia="Times New Roman" w:hAnsi="Times New Roman" w:cs="Times New Roman"/>
          <w:sz w:val="24"/>
          <w:szCs w:val="24"/>
        </w:rPr>
        <w:t>Интернет и п</w:t>
      </w:r>
      <w:r w:rsidRPr="00C7446E">
        <w:rPr>
          <w:rFonts w:ascii="Times New Roman" w:eastAsia="Times New Roman" w:hAnsi="Times New Roman" w:cs="Times New Roman"/>
          <w:sz w:val="24"/>
          <w:szCs w:val="24"/>
        </w:rPr>
        <w:t>раво» дает определение сайта как особого рода интеллектуальной деятельности, который имеет в себе черты нескольких известных видов объектов. Он говорит о том, что «</w:t>
      </w:r>
      <w:r w:rsidRPr="00C7446E">
        <w:rPr>
          <w:rFonts w:ascii="Times New Roman" w:hAnsi="Times New Roman" w:cs="Times New Roman"/>
          <w:sz w:val="24"/>
          <w:szCs w:val="24"/>
        </w:rPr>
        <w:t>под сайтом понимается совокупность гипертекстовых документов (в виде html-страниц или хранящихся в базе данных), электронных произведений и программного обеспечения, необходимого для функционирования названных компонентов»</w:t>
      </w:r>
      <w:r>
        <w:rPr>
          <w:rStyle w:val="a9"/>
          <w:rFonts w:ascii="Times New Roman" w:hAnsi="Times New Roman" w:cs="Times New Roman"/>
          <w:sz w:val="24"/>
          <w:szCs w:val="24"/>
        </w:rPr>
        <w:footnoteReference w:id="380"/>
      </w:r>
      <w:r w:rsidRPr="00C7446E">
        <w:rPr>
          <w:rFonts w:ascii="Times New Roman" w:hAnsi="Times New Roman" w:cs="Times New Roman"/>
          <w:sz w:val="24"/>
          <w:szCs w:val="24"/>
        </w:rPr>
        <w:t>.</w:t>
      </w:r>
      <w:r>
        <w:rPr>
          <w:rFonts w:ascii="Times New Roman" w:hAnsi="Times New Roman" w:cs="Times New Roman"/>
          <w:sz w:val="24"/>
          <w:szCs w:val="24"/>
        </w:rPr>
        <w:t xml:space="preserve"> </w:t>
      </w:r>
    </w:p>
    <w:p w:rsidR="00056A0F" w:rsidRPr="00F16F85" w:rsidRDefault="00056A0F" w:rsidP="00056A0F">
      <w:pPr>
        <w:spacing w:after="0" w:line="240" w:lineRule="auto"/>
        <w:ind w:firstLine="540"/>
        <w:jc w:val="both"/>
        <w:rPr>
          <w:rFonts w:ascii="Times New Roman" w:hAnsi="Times New Roman" w:cs="Times New Roman"/>
          <w:color w:val="FF0000"/>
          <w:sz w:val="24"/>
          <w:szCs w:val="24"/>
        </w:rPr>
      </w:pPr>
      <w:r w:rsidRPr="00C7446E">
        <w:rPr>
          <w:rFonts w:ascii="Times New Roman" w:hAnsi="Times New Roman" w:cs="Times New Roman"/>
          <w:sz w:val="24"/>
          <w:szCs w:val="24"/>
        </w:rPr>
        <w:t xml:space="preserve">Другой подход к определению интернет-сайта у Петра Валерьевича Бабрыкина. В своей диссертации «Гражданско-правовое регулирование создания и использования сайтов сети интернет» он предлагает следующее определение: </w:t>
      </w:r>
      <w:r>
        <w:rPr>
          <w:rFonts w:ascii="Times New Roman" w:hAnsi="Times New Roman" w:cs="Times New Roman"/>
          <w:sz w:val="24"/>
          <w:szCs w:val="24"/>
        </w:rPr>
        <w:t>«</w:t>
      </w:r>
      <w:r>
        <w:rPr>
          <w:rFonts w:ascii="Times New Roman" w:eastAsia="Times New Roman" w:hAnsi="Times New Roman" w:cs="Times New Roman"/>
          <w:sz w:val="24"/>
          <w:szCs w:val="24"/>
        </w:rPr>
        <w:t>с</w:t>
      </w:r>
      <w:r w:rsidRPr="00C7446E">
        <w:rPr>
          <w:rFonts w:ascii="Times New Roman" w:eastAsia="Times New Roman" w:hAnsi="Times New Roman" w:cs="Times New Roman"/>
          <w:sz w:val="24"/>
          <w:szCs w:val="24"/>
        </w:rPr>
        <w:t xml:space="preserve">айт (сети) Интернет – находящийся в собственности определенного физического или юридического лица, или совместной собственности нескольких лиц, доступный при помощи технологий Интернет </w:t>
      </w:r>
      <w:r w:rsidRPr="00C7446E">
        <w:rPr>
          <w:rFonts w:ascii="Times New Roman" w:eastAsia="Times New Roman" w:hAnsi="Times New Roman" w:cs="Times New Roman"/>
          <w:sz w:val="24"/>
          <w:szCs w:val="24"/>
        </w:rPr>
        <w:lastRenderedPageBreak/>
        <w:t>источник цифрового произведения или электронного документа и последующих, связанных с ним, цифровых произведений или электронных документов</w:t>
      </w:r>
      <w:r>
        <w:rPr>
          <w:rFonts w:ascii="Times New Roman" w:eastAsia="Times New Roman" w:hAnsi="Times New Roman" w:cs="Times New Roman"/>
          <w:sz w:val="24"/>
          <w:szCs w:val="24"/>
        </w:rPr>
        <w:t>»</w:t>
      </w:r>
      <w:r>
        <w:rPr>
          <w:rStyle w:val="a9"/>
          <w:rFonts w:ascii="Times New Roman" w:eastAsia="Times New Roman" w:hAnsi="Times New Roman" w:cs="Times New Roman"/>
          <w:sz w:val="24"/>
          <w:szCs w:val="24"/>
        </w:rPr>
        <w:footnoteReference w:id="381"/>
      </w:r>
      <w:r>
        <w:rPr>
          <w:rFonts w:ascii="Times New Roman" w:eastAsia="Times New Roman" w:hAnsi="Times New Roman" w:cs="Times New Roman"/>
          <w:sz w:val="24"/>
          <w:szCs w:val="24"/>
        </w:rPr>
        <w:t>.</w:t>
      </w:r>
    </w:p>
    <w:p w:rsidR="00056A0F" w:rsidRPr="009A1953" w:rsidRDefault="00056A0F" w:rsidP="00056A0F">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Гражданском кодексе отсутствует понятие Интернет-сайта, он лишь упоминается в </w:t>
      </w:r>
      <w:r w:rsidRPr="009A1953">
        <w:rPr>
          <w:rFonts w:ascii="Times New Roman" w:eastAsia="Times New Roman" w:hAnsi="Times New Roman" w:cs="Times New Roman"/>
          <w:sz w:val="24"/>
          <w:szCs w:val="24"/>
        </w:rPr>
        <w:t>качестве составного произведения в статье 1260 ГК РФ</w:t>
      </w:r>
      <w:r>
        <w:rPr>
          <w:rStyle w:val="a9"/>
          <w:rFonts w:ascii="Times New Roman" w:eastAsia="Times New Roman" w:hAnsi="Times New Roman" w:cs="Times New Roman"/>
          <w:sz w:val="24"/>
          <w:szCs w:val="24"/>
        </w:rPr>
        <w:footnoteReference w:id="382"/>
      </w:r>
      <w:r w:rsidRPr="009A1953">
        <w:rPr>
          <w:rFonts w:ascii="Times New Roman" w:eastAsia="Times New Roman" w:hAnsi="Times New Roman" w:cs="Times New Roman"/>
          <w:sz w:val="24"/>
          <w:szCs w:val="24"/>
        </w:rPr>
        <w:t>.</w:t>
      </w:r>
    </w:p>
    <w:p w:rsidR="00056A0F" w:rsidRDefault="00056A0F" w:rsidP="00056A0F">
      <w:pPr>
        <w:spacing w:after="0" w:line="240" w:lineRule="auto"/>
        <w:ind w:firstLine="540"/>
        <w:jc w:val="both"/>
        <w:rPr>
          <w:rStyle w:val="blk"/>
          <w:rFonts w:ascii="Times New Roman" w:hAnsi="Times New Roman"/>
          <w:sz w:val="24"/>
          <w:szCs w:val="24"/>
        </w:rPr>
      </w:pPr>
      <w:r w:rsidRPr="00805C3D">
        <w:rPr>
          <w:rFonts w:ascii="Times New Roman" w:eastAsia="Times New Roman" w:hAnsi="Times New Roman" w:cs="Times New Roman"/>
          <w:sz w:val="24"/>
          <w:szCs w:val="24"/>
        </w:rPr>
        <w:t xml:space="preserve">Легальное определение Интернет-сайта дано в статье 12 ФЗ </w:t>
      </w:r>
      <w:r w:rsidRPr="00805C3D">
        <w:rPr>
          <w:rFonts w:ascii="Times New Roman" w:hAnsi="Times New Roman" w:cs="Times New Roman"/>
        </w:rPr>
        <w:t xml:space="preserve">от 27.07.2006 г. № 149-ФЗ </w:t>
      </w:r>
      <w:hyperlink r:id="rId64" w:history="1">
        <w:r w:rsidRPr="00805C3D">
          <w:rPr>
            <w:rStyle w:val="aa"/>
            <w:rFonts w:ascii="Times New Roman" w:hAnsi="Times New Roman" w:cs="Times New Roman"/>
            <w:bCs/>
            <w:color w:val="auto"/>
            <w:sz w:val="24"/>
            <w:szCs w:val="24"/>
            <w:u w:val="none"/>
          </w:rPr>
          <w:t xml:space="preserve">«Об информации, информационных технологиях и о защите информации», где говорится: </w:t>
        </w:r>
      </w:hyperlink>
      <w:r w:rsidRPr="00805C3D">
        <w:rPr>
          <w:rFonts w:ascii="Times New Roman" w:hAnsi="Times New Roman" w:cs="Times New Roman"/>
          <w:sz w:val="24"/>
          <w:szCs w:val="24"/>
        </w:rPr>
        <w:t>«</w:t>
      </w:r>
      <w:r w:rsidRPr="00805C3D">
        <w:rPr>
          <w:rStyle w:val="blk"/>
          <w:rFonts w:ascii="Times New Roman" w:hAnsi="Times New Roman"/>
          <w:sz w:val="24"/>
          <w:szCs w:val="24"/>
        </w:rPr>
        <w:t>сайт в сети «Интернет» - совокупность программ для электронных</w:t>
      </w:r>
      <w:r w:rsidRPr="009A1953">
        <w:rPr>
          <w:rStyle w:val="blk"/>
          <w:rFonts w:ascii="Times New Roman" w:hAnsi="Times New Roman"/>
          <w:sz w:val="24"/>
          <w:szCs w:val="24"/>
        </w:rPr>
        <w:t xml:space="preserve">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w:t>
      </w:r>
      <w:r w:rsidR="00805C3D">
        <w:rPr>
          <w:rStyle w:val="blk"/>
          <w:rFonts w:ascii="Times New Roman" w:hAnsi="Times New Roman"/>
          <w:sz w:val="24"/>
          <w:szCs w:val="24"/>
        </w:rPr>
        <w:t xml:space="preserve"> идентифицировать сайты в сети «</w:t>
      </w:r>
      <w:r w:rsidRPr="009A1953">
        <w:rPr>
          <w:rStyle w:val="blk"/>
          <w:rFonts w:ascii="Times New Roman" w:hAnsi="Times New Roman"/>
          <w:sz w:val="24"/>
          <w:szCs w:val="24"/>
        </w:rPr>
        <w:t>Интернет»</w:t>
      </w:r>
      <w:r>
        <w:rPr>
          <w:rStyle w:val="a9"/>
          <w:rFonts w:ascii="Times New Roman" w:hAnsi="Times New Roman" w:cs="Times New Roman"/>
          <w:sz w:val="24"/>
          <w:szCs w:val="24"/>
        </w:rPr>
        <w:footnoteReference w:id="383"/>
      </w:r>
      <w:r w:rsidRPr="009A1953">
        <w:rPr>
          <w:rStyle w:val="blk"/>
          <w:rFonts w:ascii="Times New Roman" w:hAnsi="Times New Roman"/>
          <w:sz w:val="24"/>
          <w:szCs w:val="24"/>
        </w:rPr>
        <w:t>.</w:t>
      </w:r>
    </w:p>
    <w:p w:rsidR="00056A0F" w:rsidRDefault="00056A0F" w:rsidP="00056A0F">
      <w:pPr>
        <w:spacing w:after="0" w:line="240" w:lineRule="auto"/>
        <w:ind w:firstLine="540"/>
        <w:jc w:val="both"/>
        <w:rPr>
          <w:rStyle w:val="blk"/>
          <w:rFonts w:ascii="Times New Roman" w:hAnsi="Times New Roman"/>
          <w:sz w:val="24"/>
          <w:szCs w:val="24"/>
        </w:rPr>
      </w:pPr>
      <w:r w:rsidRPr="00454959">
        <w:rPr>
          <w:rFonts w:ascii="Times New Roman" w:eastAsia="Times New Roman" w:hAnsi="Times New Roman" w:cs="Times New Roman"/>
          <w:sz w:val="24"/>
          <w:szCs w:val="24"/>
        </w:rPr>
        <w:t xml:space="preserve">Из данного определения мы видим, что интернет сайт состоит из программы для ЭВМ, </w:t>
      </w:r>
      <w:r>
        <w:rPr>
          <w:rFonts w:ascii="Times New Roman" w:eastAsia="Times New Roman" w:hAnsi="Times New Roman" w:cs="Times New Roman"/>
          <w:sz w:val="24"/>
          <w:szCs w:val="24"/>
        </w:rPr>
        <w:t xml:space="preserve">доменного имени, </w:t>
      </w:r>
      <w:r w:rsidRPr="00454959">
        <w:rPr>
          <w:rFonts w:ascii="Times New Roman" w:eastAsia="Times New Roman" w:hAnsi="Times New Roman" w:cs="Times New Roman"/>
          <w:sz w:val="24"/>
          <w:szCs w:val="24"/>
        </w:rPr>
        <w:t>а также иной информации.</w:t>
      </w:r>
    </w:p>
    <w:p w:rsidR="00056A0F" w:rsidRPr="00C157CA" w:rsidRDefault="00056A0F" w:rsidP="00056A0F">
      <w:pPr>
        <w:spacing w:after="0" w:line="240" w:lineRule="auto"/>
        <w:ind w:firstLine="540"/>
        <w:jc w:val="both"/>
        <w:rPr>
          <w:rFonts w:ascii="Times New Roman" w:hAnsi="Times New Roman" w:cs="Times New Roman"/>
          <w:sz w:val="24"/>
          <w:szCs w:val="24"/>
        </w:rPr>
      </w:pPr>
      <w:r w:rsidRPr="00454959">
        <w:rPr>
          <w:rStyle w:val="blk"/>
          <w:rFonts w:ascii="Times New Roman" w:hAnsi="Times New Roman"/>
          <w:sz w:val="24"/>
          <w:szCs w:val="24"/>
        </w:rPr>
        <w:t>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056A0F" w:rsidRPr="004C5711" w:rsidRDefault="00056A0F" w:rsidP="00056A0F">
      <w:pPr>
        <w:spacing w:after="0" w:line="240" w:lineRule="auto"/>
        <w:ind w:firstLine="540"/>
        <w:jc w:val="both"/>
        <w:rPr>
          <w:rStyle w:val="blk"/>
          <w:rFonts w:ascii="Times New Roman" w:hAnsi="Times New Roman"/>
          <w:sz w:val="24"/>
          <w:szCs w:val="24"/>
        </w:rPr>
      </w:pPr>
      <w:r w:rsidRPr="00454959">
        <w:rPr>
          <w:rFonts w:ascii="Times New Roman" w:eastAsia="Times New Roman" w:hAnsi="Times New Roman" w:cs="Times New Roman"/>
          <w:sz w:val="24"/>
          <w:szCs w:val="24"/>
        </w:rPr>
        <w:t>Согласно ГК РФ программа для ЭВМ относится</w:t>
      </w:r>
      <w:r w:rsidRPr="00DC5804">
        <w:rPr>
          <w:rFonts w:ascii="Times New Roman" w:eastAsia="Times New Roman" w:hAnsi="Times New Roman" w:cs="Times New Roman"/>
          <w:sz w:val="24"/>
          <w:szCs w:val="24"/>
        </w:rPr>
        <w:t xml:space="preserve"> к объектам авторских прав и является </w:t>
      </w:r>
      <w:r w:rsidRPr="00DC5804">
        <w:rPr>
          <w:rStyle w:val="blk"/>
          <w:rFonts w:ascii="Times New Roman" w:hAnsi="Times New Roman"/>
          <w:sz w:val="24"/>
          <w:szCs w:val="24"/>
        </w:rPr>
        <w:t xml:space="preserve">представленной в объективной форме совокупностью данных и команд, </w:t>
      </w:r>
      <w:r w:rsidRPr="004C5711">
        <w:rPr>
          <w:rStyle w:val="blk"/>
          <w:rFonts w:ascii="Times New Roman" w:hAnsi="Times New Roman"/>
          <w:sz w:val="24"/>
          <w:szCs w:val="24"/>
        </w:rPr>
        <w:t>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056A0F" w:rsidRPr="004C5711" w:rsidRDefault="00056A0F" w:rsidP="00056A0F">
      <w:pPr>
        <w:spacing w:after="0" w:line="240" w:lineRule="auto"/>
        <w:ind w:firstLine="540"/>
        <w:jc w:val="both"/>
        <w:rPr>
          <w:rStyle w:val="blk"/>
          <w:rFonts w:ascii="Times New Roman" w:hAnsi="Times New Roman"/>
          <w:sz w:val="24"/>
          <w:szCs w:val="24"/>
        </w:rPr>
      </w:pPr>
      <w:r w:rsidRPr="004C5711">
        <w:rPr>
          <w:rStyle w:val="blk"/>
          <w:rFonts w:ascii="Times New Roman" w:hAnsi="Times New Roman"/>
          <w:sz w:val="24"/>
          <w:szCs w:val="24"/>
        </w:rPr>
        <w:t xml:space="preserve">Под иной информацией подразумеваются другие компоненты, составляющие Интернет-сайт. К ним можно отнести дизайн сайта, верстка, контент, хостинг. </w:t>
      </w:r>
    </w:p>
    <w:p w:rsidR="00056A0F" w:rsidRDefault="00056A0F" w:rsidP="00056A0F">
      <w:pPr>
        <w:spacing w:after="0" w:line="240" w:lineRule="auto"/>
        <w:ind w:firstLine="540"/>
        <w:jc w:val="both"/>
        <w:rPr>
          <w:rFonts w:ascii="Times New Roman" w:hAnsi="Times New Roman" w:cs="Times New Roman"/>
          <w:sz w:val="24"/>
          <w:szCs w:val="24"/>
        </w:rPr>
      </w:pPr>
      <w:r w:rsidRPr="004C5711">
        <w:rPr>
          <w:rFonts w:ascii="Times New Roman" w:eastAsia="Times New Roman" w:hAnsi="Times New Roman" w:cs="Times New Roman"/>
          <w:sz w:val="24"/>
          <w:szCs w:val="24"/>
        </w:rPr>
        <w:t xml:space="preserve">Дизайн сайта – внешний вид сайта. Именно благодаря нему моментально складывается мнение о практичности и качестве сайта. Кроме того от него зависит, в первую очередь, то, насколько сайт будет удобен и понятен в использовании, а, следовательно, от него во многом зависит и посещаемость сайта. То есть дизайн отвечает, прежде всего, за визуальное представление информации, размещенной на сайте, и оказывает содействие во взаимодействии ресурса с посетителями. Веб-дизайнер – специалист, отвечающий за создание такого дизайна. </w:t>
      </w:r>
      <w:r w:rsidRPr="004C5711">
        <w:rPr>
          <w:rFonts w:ascii="Times New Roman" w:hAnsi="Times New Roman" w:cs="Times New Roman"/>
          <w:sz w:val="24"/>
          <w:szCs w:val="24"/>
        </w:rPr>
        <w:t xml:space="preserve">Иначе говоря, это человек, который обладает как художественным вкусом, так и знаниями интернет-технологий. Главная цель такого специалиста -  оформить интернет-проект так, чтобы привлечь тем самым как можно больше пользователей. Веб-дизайнер придумывает логотипы, баннеры и другие элементы графики, продумывает навигацию по сайту, определяет, где следует разместить текст. Именно он проектирует логическую структуру всех страниц сайта, а также разрабатывает способы представления материала и прорабатывает внешнее оформление ресурса. </w:t>
      </w:r>
    </w:p>
    <w:p w:rsidR="00056A0F" w:rsidRDefault="00056A0F" w:rsidP="00056A0F">
      <w:pPr>
        <w:spacing w:after="0" w:line="240" w:lineRule="auto"/>
        <w:ind w:firstLine="540"/>
        <w:jc w:val="both"/>
        <w:rPr>
          <w:rFonts w:ascii="Times New Roman" w:hAnsi="Times New Roman" w:cs="Times New Roman"/>
          <w:sz w:val="24"/>
          <w:szCs w:val="24"/>
        </w:rPr>
      </w:pPr>
      <w:r w:rsidRPr="004C5711">
        <w:rPr>
          <w:rFonts w:ascii="Times New Roman" w:hAnsi="Times New Roman" w:cs="Times New Roman"/>
          <w:sz w:val="24"/>
          <w:szCs w:val="24"/>
        </w:rPr>
        <w:t>Для каждой интернет-страницы веб-дизайн разрабатывается отдельно в зависимости от ее функций. Например, на сайте интернет-магазина существует страница, где представлен каталог товаров и сам товар, а также есть страница с пользовательской корзиной. Естественно, что дизайн этих двух страниц по логике своего оформления должен быть разным. Цель размещения корзины - способствовать быстрому и удобному совершению покупок, а страницы, представляющей товар, - ознакомление со свойствами продукта, а также сравнение его с другими товарами.</w:t>
      </w:r>
    </w:p>
    <w:p w:rsidR="00056A0F" w:rsidRPr="00ED1070" w:rsidRDefault="00056A0F" w:rsidP="00056A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Следующий элемент – верстка, которая подразумевает под собой особый процесс создания кода для браузеров. Верстка веб-страниц предполагает создание структуры </w:t>
      </w:r>
      <w:r>
        <w:rPr>
          <w:rFonts w:ascii="Times New Roman" w:hAnsi="Times New Roman" w:cs="Times New Roman"/>
          <w:sz w:val="24"/>
          <w:szCs w:val="24"/>
          <w:lang w:val="en-US"/>
        </w:rPr>
        <w:t>html</w:t>
      </w:r>
      <w:r w:rsidRPr="004C5711">
        <w:rPr>
          <w:rFonts w:ascii="Times New Roman" w:hAnsi="Times New Roman" w:cs="Times New Roman"/>
          <w:sz w:val="24"/>
          <w:szCs w:val="24"/>
        </w:rPr>
        <w:t>-</w:t>
      </w:r>
      <w:r>
        <w:rPr>
          <w:rFonts w:ascii="Times New Roman" w:hAnsi="Times New Roman" w:cs="Times New Roman"/>
          <w:sz w:val="24"/>
          <w:szCs w:val="24"/>
        </w:rPr>
        <w:t xml:space="preserve">кода, с помощью которого элементы сайта (изображения, текст, аудиофайлы и т.д.) размещаются в окне браузера, согласно разработанному макету, таким образом, чтобы данные элементы </w:t>
      </w:r>
      <w:r w:rsidRPr="00ED1070">
        <w:rPr>
          <w:rFonts w:ascii="Times New Roman" w:hAnsi="Times New Roman" w:cs="Times New Roman"/>
          <w:sz w:val="24"/>
          <w:szCs w:val="24"/>
        </w:rPr>
        <w:t>дизайна выглядели аналогично макету. Данный процесс является достаточно сложным и имеет творческую основу, так как ни один из способов не является установленным и принятым в качестве основы. Несмотря на то, что работа верстальщиков не так заметна, именно они обеспечивают бесперебойность сети при работе на разных устройствах, а также от них зависит скорость загрузки страницы интернет-сайта.</w:t>
      </w:r>
    </w:p>
    <w:p w:rsidR="00056A0F" w:rsidRPr="00ED1070" w:rsidRDefault="00056A0F" w:rsidP="00056A0F">
      <w:pPr>
        <w:spacing w:after="0" w:line="240" w:lineRule="auto"/>
        <w:ind w:firstLine="540"/>
        <w:jc w:val="both"/>
        <w:rPr>
          <w:rFonts w:ascii="Times New Roman" w:hAnsi="Times New Roman" w:cs="Times New Roman"/>
          <w:sz w:val="24"/>
          <w:szCs w:val="24"/>
        </w:rPr>
      </w:pPr>
      <w:r w:rsidRPr="00ED1070">
        <w:rPr>
          <w:rFonts w:ascii="Times New Roman" w:hAnsi="Times New Roman" w:cs="Times New Roman"/>
          <w:sz w:val="24"/>
          <w:szCs w:val="24"/>
        </w:rPr>
        <w:t>Контент представляет собой все содержимое сайта. В него входят текст, изображения и фотографии, аудио- и видеоматериалы, иллюстрации и т.д., то есть все то, чем наполнен интернет-сайт. Иначе говоря, контент – информационная составляющая сайта.</w:t>
      </w:r>
    </w:p>
    <w:p w:rsidR="00056A0F" w:rsidRDefault="00056A0F" w:rsidP="00056A0F">
      <w:pPr>
        <w:spacing w:after="0" w:line="240" w:lineRule="auto"/>
        <w:ind w:firstLine="540"/>
        <w:jc w:val="both"/>
        <w:rPr>
          <w:rFonts w:ascii="Times New Roman" w:hAnsi="Times New Roman" w:cs="Times New Roman"/>
          <w:sz w:val="24"/>
          <w:szCs w:val="24"/>
        </w:rPr>
      </w:pPr>
      <w:r w:rsidRPr="00ED1070">
        <w:rPr>
          <w:rFonts w:ascii="Times New Roman" w:hAnsi="Times New Roman" w:cs="Times New Roman"/>
          <w:sz w:val="24"/>
          <w:szCs w:val="24"/>
        </w:rPr>
        <w:t>Хостинг – услуга, предоставляемая специальными компаниями, которые хранят на своих серверах все необходимое для работы сайта. Хостинг подразумевает выделение свободного места на сервере для размещения и хранения какого-либо сайта. Для того чтобы владелец был уверен в том, что его сайт всегда виден пользователям Интернета, он обязательно должен обзавестись уникальным доменным именем, а также надежным хостингом. Таким образом, хостинг – место хранения файлов интернет-сайта.</w:t>
      </w:r>
    </w:p>
    <w:p w:rsidR="00056A0F" w:rsidRDefault="00056A0F" w:rsidP="00056A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Определившись с тем, что же такое интернет-сайт и обозначив его элементы, необходимо выяснить, кто является его автором. </w:t>
      </w:r>
    </w:p>
    <w:p w:rsidR="00056A0F" w:rsidRDefault="00056A0F" w:rsidP="00056A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Элементы, составляющие интернет-сайт, могут являться самостоятельными объектами охраны интеллектуальной деятельности. Автором дизайна интернет-сайта является веб-дизайнер, результат творческого труда которого выражается в составлении дизайн-макета. Далее этот макет передается автору-верстальщику, который на его основе разрабатывает соответствующий гапертекст страниц. Как уже отмечалось ранее, данный процесс также имеет творческую основу. Сверстанные веб-страницы хоть и являются самостоятельными объектами, но не составляют единую систему и не могут еще называться интернет-сайтом. Для того чтобы разрозненные страницы представляли собой целостную иерархическую структуру автором-программистом создается программная основа – программа для ЭВМ, которая осуществляет нормальное функционирование в сети. </w:t>
      </w:r>
    </w:p>
    <w:p w:rsidR="00056A0F" w:rsidRDefault="00056A0F" w:rsidP="00056A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Данные авторы при создании Интернет-сайта могут рассматриваться в качестве соавторов. Согласно п. 1 ст. 1258 ГК РФ соавторами признаются граждане, которые совместным  творческим трудом создали произведение, независимо от того, образует ли данное произведение неразрывное целое или же состоит из частей, каждая из которых имеет самостоятельное значение</w:t>
      </w:r>
      <w:r>
        <w:rPr>
          <w:rStyle w:val="a9"/>
          <w:rFonts w:ascii="Times New Roman" w:hAnsi="Times New Roman" w:cs="Times New Roman"/>
          <w:sz w:val="24"/>
          <w:szCs w:val="24"/>
        </w:rPr>
        <w:footnoteReference w:id="384"/>
      </w:r>
      <w:r>
        <w:rPr>
          <w:rFonts w:ascii="Times New Roman" w:hAnsi="Times New Roman" w:cs="Times New Roman"/>
          <w:sz w:val="24"/>
          <w:szCs w:val="24"/>
        </w:rPr>
        <w:t xml:space="preserve">. </w:t>
      </w:r>
    </w:p>
    <w:p w:rsidR="00056A0F" w:rsidRDefault="00056A0F" w:rsidP="00056A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совместного творческого труда веб-дизайнера, верстальщика и программиста будет являться не имеющий содержания шаблон сайта, иначе говоря, основа Интернет-сайта. Такой базовый элемент необходимо дополнить контентом, т.е. наполнить его содержанием. Контент может быть подобран как указанными авторами, так и иным лицом, которое будет выступать наравне с остальными в качестве соавтора, если его работа является творческим трудом.</w:t>
      </w:r>
    </w:p>
    <w:p w:rsidR="00056A0F" w:rsidRDefault="00056A0F" w:rsidP="00056A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же в п. 2 ст. 1260 ГК РФ автору интернет-сайта принадлежат авторские права на осуществленные им подбор и расположение материалов</w:t>
      </w:r>
      <w:r>
        <w:rPr>
          <w:rStyle w:val="a9"/>
          <w:rFonts w:ascii="Times New Roman" w:hAnsi="Times New Roman" w:cs="Times New Roman"/>
          <w:sz w:val="24"/>
          <w:szCs w:val="24"/>
        </w:rPr>
        <w:footnoteReference w:id="385"/>
      </w:r>
      <w:r>
        <w:rPr>
          <w:rFonts w:ascii="Times New Roman" w:hAnsi="Times New Roman" w:cs="Times New Roman"/>
          <w:sz w:val="24"/>
          <w:szCs w:val="24"/>
        </w:rPr>
        <w:t xml:space="preserve">. То есть данное лицо реализовывает подбор соответствующих материалов (созданных другими авторами), часть которых или все они могут являться при этом самостоятельными объектами, охраняемые </w:t>
      </w:r>
      <w:r>
        <w:rPr>
          <w:rFonts w:ascii="Times New Roman" w:hAnsi="Times New Roman" w:cs="Times New Roman"/>
          <w:sz w:val="24"/>
          <w:szCs w:val="24"/>
        </w:rPr>
        <w:lastRenderedPageBreak/>
        <w:t xml:space="preserve">авторским правом, а также производит расположение таких материалов в определенной последовательности так, чтобы они представляли собой единое целое. При этом каких-либо прав на используемые в структуре составного произведения материалы у автора-составителя не возникает. Это говорит о том, что составители, прежде чем включить в свое составное произведение объекты авторских прав, созданные другими лицами, должны получить согласие авторов таких объектов. Кроме того, составитель может осуществлять свои авторские права только при условии соблюдения прав и интересов авторов произведений, которые он использовал для создания составного произведения. Однако при этом авторские права составителя охраняются так же, как и права на самостоятельные объекты независимо от охраны прав авторов использованных произведений. </w:t>
      </w:r>
    </w:p>
    <w:p w:rsidR="00056A0F" w:rsidRPr="003E2ED0" w:rsidRDefault="00056A0F" w:rsidP="00056A0F">
      <w:pPr>
        <w:spacing w:after="0" w:line="240" w:lineRule="auto"/>
        <w:ind w:firstLine="540"/>
        <w:jc w:val="both"/>
        <w:rPr>
          <w:rFonts w:ascii="Times New Roman" w:hAnsi="Times New Roman" w:cs="Times New Roman"/>
          <w:color w:val="FF0000"/>
          <w:sz w:val="24"/>
          <w:szCs w:val="24"/>
        </w:rPr>
      </w:pPr>
    </w:p>
    <w:p w:rsidR="00056A0F" w:rsidRDefault="00056A0F"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E72B9A" w:rsidRDefault="00E72B9A"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287076" w:rsidRDefault="00287076"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287076" w:rsidRDefault="00287076" w:rsidP="008A2F0F">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805C3D">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F73A27" w:rsidRDefault="00F73A27" w:rsidP="00805C3D">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F124B7" w:rsidRDefault="00F124B7"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5A4AFC" w:rsidRDefault="005A4AFC"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F124B7" w:rsidRPr="00F124B7" w:rsidRDefault="00F124B7" w:rsidP="00F124B7">
      <w:pPr>
        <w:autoSpaceDE w:val="0"/>
        <w:autoSpaceDN w:val="0"/>
        <w:adjustRightInd w:val="0"/>
        <w:spacing w:after="0" w:line="240" w:lineRule="auto"/>
        <w:jc w:val="right"/>
        <w:rPr>
          <w:rFonts w:ascii="Times New Roman" w:hAnsi="Times New Roman" w:cs="Times New Roman"/>
          <w:sz w:val="24"/>
          <w:szCs w:val="24"/>
          <w:lang w:bidi="en-US"/>
        </w:rPr>
      </w:pPr>
      <w:r w:rsidRPr="00F124B7">
        <w:rPr>
          <w:rFonts w:ascii="Times New Roman" w:hAnsi="Times New Roman" w:cs="Times New Roman"/>
          <w:sz w:val="24"/>
          <w:szCs w:val="24"/>
          <w:lang w:bidi="en-US"/>
        </w:rPr>
        <w:lastRenderedPageBreak/>
        <w:t>УДК 347.4</w:t>
      </w:r>
    </w:p>
    <w:p w:rsidR="00F124B7" w:rsidRPr="00F124B7" w:rsidRDefault="00F124B7" w:rsidP="00F124B7">
      <w:pPr>
        <w:autoSpaceDE w:val="0"/>
        <w:autoSpaceDN w:val="0"/>
        <w:adjustRightInd w:val="0"/>
        <w:spacing w:after="0" w:line="240" w:lineRule="auto"/>
        <w:ind w:firstLine="709"/>
        <w:jc w:val="right"/>
        <w:rPr>
          <w:rFonts w:ascii="Times New Roman" w:hAnsi="Times New Roman" w:cs="Times New Roman"/>
          <w:sz w:val="24"/>
          <w:szCs w:val="24"/>
          <w:lang w:bidi="en-US"/>
        </w:rPr>
      </w:pPr>
      <w:r w:rsidRPr="00F124B7">
        <w:rPr>
          <w:rFonts w:ascii="Times New Roman" w:hAnsi="Times New Roman" w:cs="Times New Roman"/>
          <w:sz w:val="24"/>
          <w:szCs w:val="24"/>
          <w:lang w:bidi="en-US"/>
        </w:rPr>
        <w:t>Шевцова Марина Викторовна</w:t>
      </w:r>
    </w:p>
    <w:p w:rsidR="00F124B7" w:rsidRPr="00F124B7" w:rsidRDefault="00F124B7" w:rsidP="00F124B7">
      <w:pPr>
        <w:autoSpaceDE w:val="0"/>
        <w:autoSpaceDN w:val="0"/>
        <w:adjustRightInd w:val="0"/>
        <w:spacing w:after="0" w:line="240" w:lineRule="auto"/>
        <w:ind w:firstLine="709"/>
        <w:jc w:val="right"/>
        <w:rPr>
          <w:rFonts w:ascii="Times New Roman" w:hAnsi="Times New Roman" w:cs="Times New Roman"/>
          <w:sz w:val="24"/>
          <w:szCs w:val="24"/>
          <w:lang w:bidi="en-US"/>
        </w:rPr>
      </w:pPr>
      <w:r w:rsidRPr="00F124B7">
        <w:rPr>
          <w:rFonts w:ascii="Times New Roman" w:hAnsi="Times New Roman" w:cs="Times New Roman"/>
          <w:sz w:val="24"/>
          <w:szCs w:val="24"/>
          <w:lang w:bidi="en-US"/>
        </w:rPr>
        <w:t xml:space="preserve">Shevtsova Marina </w:t>
      </w:r>
      <w:r w:rsidRPr="00F124B7">
        <w:rPr>
          <w:rFonts w:ascii="Times New Roman" w:hAnsi="Times New Roman" w:cs="Times New Roman"/>
          <w:sz w:val="24"/>
          <w:szCs w:val="24"/>
          <w:lang w:val="en-US" w:bidi="en-US"/>
        </w:rPr>
        <w:t>Viktorovna</w:t>
      </w:r>
    </w:p>
    <w:p w:rsidR="00F124B7" w:rsidRPr="00F124B7" w:rsidRDefault="00F124B7" w:rsidP="00F124B7">
      <w:pPr>
        <w:spacing w:after="0" w:line="240" w:lineRule="auto"/>
        <w:ind w:firstLine="709"/>
        <w:jc w:val="right"/>
        <w:rPr>
          <w:rFonts w:ascii="Times New Roman" w:hAnsi="Times New Roman" w:cs="Times New Roman"/>
          <w:sz w:val="24"/>
          <w:szCs w:val="24"/>
          <w:lang w:eastAsia="en-US" w:bidi="en-US"/>
        </w:rPr>
      </w:pPr>
      <w:r w:rsidRPr="00F124B7">
        <w:rPr>
          <w:rFonts w:ascii="Times New Roman" w:hAnsi="Times New Roman" w:cs="Times New Roman"/>
          <w:sz w:val="24"/>
          <w:szCs w:val="24"/>
          <w:lang w:eastAsia="en-US" w:bidi="en-US"/>
        </w:rPr>
        <w:t>Федеральное государственное бюджетное образовательное учреждение</w:t>
      </w:r>
    </w:p>
    <w:p w:rsidR="00F124B7" w:rsidRPr="00F124B7" w:rsidRDefault="00F124B7" w:rsidP="00F124B7">
      <w:pPr>
        <w:spacing w:after="0" w:line="240" w:lineRule="auto"/>
        <w:ind w:firstLine="709"/>
        <w:jc w:val="right"/>
        <w:rPr>
          <w:rFonts w:ascii="Times New Roman" w:hAnsi="Times New Roman" w:cs="Times New Roman"/>
          <w:sz w:val="24"/>
          <w:szCs w:val="24"/>
          <w:lang w:eastAsia="en-US" w:bidi="en-US"/>
        </w:rPr>
      </w:pPr>
      <w:r w:rsidRPr="00F124B7">
        <w:rPr>
          <w:rFonts w:ascii="Times New Roman" w:hAnsi="Times New Roman" w:cs="Times New Roman"/>
          <w:sz w:val="24"/>
          <w:szCs w:val="24"/>
          <w:lang w:eastAsia="en-US" w:bidi="en-US"/>
        </w:rPr>
        <w:t>высшего образования</w:t>
      </w:r>
    </w:p>
    <w:p w:rsidR="00F124B7" w:rsidRPr="00F124B7" w:rsidRDefault="00F124B7" w:rsidP="00F124B7">
      <w:pPr>
        <w:spacing w:after="0" w:line="240" w:lineRule="auto"/>
        <w:ind w:firstLine="709"/>
        <w:jc w:val="right"/>
        <w:rPr>
          <w:rFonts w:ascii="Times New Roman" w:hAnsi="Times New Roman" w:cs="Times New Roman"/>
          <w:sz w:val="24"/>
          <w:szCs w:val="24"/>
          <w:lang w:eastAsia="en-US" w:bidi="en-US"/>
        </w:rPr>
      </w:pPr>
      <w:r w:rsidRPr="00F124B7">
        <w:rPr>
          <w:rFonts w:ascii="Times New Roman" w:hAnsi="Times New Roman" w:cs="Times New Roman"/>
          <w:sz w:val="24"/>
          <w:szCs w:val="24"/>
          <w:lang w:eastAsia="en-US" w:bidi="en-US"/>
        </w:rPr>
        <w:t>«Кубанский государственный аграрный университет имени И.Т. Трубилина»</w:t>
      </w:r>
    </w:p>
    <w:p w:rsidR="00F124B7" w:rsidRPr="00F124B7" w:rsidRDefault="00F124B7" w:rsidP="00F124B7">
      <w:pPr>
        <w:autoSpaceDE w:val="0"/>
        <w:autoSpaceDN w:val="0"/>
        <w:adjustRightInd w:val="0"/>
        <w:spacing w:after="0" w:line="240" w:lineRule="auto"/>
        <w:ind w:firstLine="709"/>
        <w:jc w:val="right"/>
        <w:rPr>
          <w:rFonts w:ascii="Times New Roman" w:hAnsi="Times New Roman" w:cs="Times New Roman"/>
          <w:sz w:val="24"/>
          <w:szCs w:val="24"/>
          <w:lang w:val="en-US" w:eastAsia="en-US" w:bidi="en-US"/>
        </w:rPr>
      </w:pPr>
      <w:r w:rsidRPr="00F124B7">
        <w:rPr>
          <w:rFonts w:ascii="Times New Roman" w:hAnsi="Times New Roman" w:cs="Times New Roman"/>
          <w:sz w:val="24"/>
          <w:szCs w:val="24"/>
          <w:lang w:val="en-US" w:eastAsia="en-US" w:bidi="en-US"/>
        </w:rPr>
        <w:t>Federal State Budgetary Educational Institution of Higher Education</w:t>
      </w:r>
    </w:p>
    <w:p w:rsidR="00F124B7" w:rsidRPr="00287076" w:rsidRDefault="00F124B7" w:rsidP="00F124B7">
      <w:pPr>
        <w:autoSpaceDE w:val="0"/>
        <w:autoSpaceDN w:val="0"/>
        <w:adjustRightInd w:val="0"/>
        <w:spacing w:after="0" w:line="240" w:lineRule="auto"/>
        <w:ind w:firstLine="709"/>
        <w:jc w:val="right"/>
        <w:rPr>
          <w:rFonts w:ascii="Times New Roman" w:hAnsi="Times New Roman" w:cs="Times New Roman"/>
          <w:sz w:val="24"/>
          <w:szCs w:val="24"/>
          <w:lang w:val="en-US" w:eastAsia="en-US" w:bidi="en-US"/>
        </w:rPr>
      </w:pPr>
      <w:r w:rsidRPr="00F124B7">
        <w:rPr>
          <w:rFonts w:ascii="Times New Roman" w:hAnsi="Times New Roman" w:cs="Times New Roman"/>
          <w:sz w:val="24"/>
          <w:szCs w:val="24"/>
          <w:lang w:val="en-US" w:eastAsia="en-US" w:bidi="en-US"/>
        </w:rPr>
        <w:t xml:space="preserve">“Kuban State </w:t>
      </w:r>
      <w:r w:rsidRPr="00287076">
        <w:rPr>
          <w:rFonts w:ascii="Times New Roman" w:hAnsi="Times New Roman" w:cs="Times New Roman"/>
          <w:sz w:val="24"/>
          <w:szCs w:val="24"/>
          <w:lang w:val="en-US" w:eastAsia="en-US" w:bidi="en-US"/>
        </w:rPr>
        <w:t>Agrarian University named after I.T. Trubilin”</w:t>
      </w:r>
    </w:p>
    <w:p w:rsidR="00F124B7" w:rsidRPr="00287076" w:rsidRDefault="00F124B7" w:rsidP="00F124B7">
      <w:pPr>
        <w:autoSpaceDE w:val="0"/>
        <w:autoSpaceDN w:val="0"/>
        <w:adjustRightInd w:val="0"/>
        <w:spacing w:after="0" w:line="240" w:lineRule="auto"/>
        <w:ind w:firstLine="709"/>
        <w:jc w:val="right"/>
        <w:rPr>
          <w:rFonts w:ascii="Times New Roman" w:hAnsi="Times New Roman" w:cs="Times New Roman"/>
          <w:sz w:val="24"/>
          <w:szCs w:val="24"/>
          <w:lang w:eastAsia="en-US" w:bidi="en-US"/>
        </w:rPr>
      </w:pPr>
      <w:r w:rsidRPr="00287076">
        <w:rPr>
          <w:rFonts w:ascii="Times New Roman" w:hAnsi="Times New Roman" w:cs="Times New Roman"/>
          <w:sz w:val="24"/>
          <w:szCs w:val="24"/>
          <w:lang w:eastAsia="en-US" w:bidi="en-US"/>
        </w:rPr>
        <w:t>Российская Федерация, г. Краснодар</w:t>
      </w:r>
    </w:p>
    <w:p w:rsidR="00F124B7" w:rsidRPr="00287076" w:rsidRDefault="00287076" w:rsidP="00F124B7">
      <w:pPr>
        <w:autoSpaceDE w:val="0"/>
        <w:autoSpaceDN w:val="0"/>
        <w:adjustRightInd w:val="0"/>
        <w:spacing w:after="0" w:line="240" w:lineRule="auto"/>
        <w:ind w:firstLine="709"/>
        <w:jc w:val="right"/>
        <w:rPr>
          <w:rFonts w:ascii="Times New Roman" w:hAnsi="Times New Roman" w:cs="Times New Roman"/>
          <w:sz w:val="24"/>
          <w:szCs w:val="24"/>
          <w:lang w:eastAsia="en-US" w:bidi="en-US"/>
        </w:rPr>
      </w:pPr>
      <w:r w:rsidRPr="00287076">
        <w:rPr>
          <w:rFonts w:ascii="Times New Roman" w:hAnsi="Times New Roman" w:cs="Times New Roman"/>
          <w:sz w:val="24"/>
          <w:szCs w:val="24"/>
          <w:lang w:val="en-US" w:eastAsia="en-US" w:bidi="en-US"/>
        </w:rPr>
        <w:t>Russian</w:t>
      </w:r>
      <w:r w:rsidRPr="00B64D88">
        <w:rPr>
          <w:rFonts w:ascii="Times New Roman" w:hAnsi="Times New Roman" w:cs="Times New Roman"/>
          <w:sz w:val="24"/>
          <w:szCs w:val="24"/>
          <w:lang w:eastAsia="en-US" w:bidi="en-US"/>
        </w:rPr>
        <w:t xml:space="preserve"> </w:t>
      </w:r>
      <w:r w:rsidRPr="00287076">
        <w:rPr>
          <w:rFonts w:ascii="Times New Roman" w:hAnsi="Times New Roman" w:cs="Times New Roman"/>
          <w:sz w:val="24"/>
          <w:szCs w:val="24"/>
          <w:lang w:val="en-US" w:eastAsia="en-US" w:bidi="en-US"/>
        </w:rPr>
        <w:t>Federation</w:t>
      </w:r>
      <w:r w:rsidRPr="00B64D88">
        <w:rPr>
          <w:rFonts w:ascii="Times New Roman" w:hAnsi="Times New Roman" w:cs="Times New Roman"/>
          <w:sz w:val="24"/>
          <w:szCs w:val="24"/>
          <w:lang w:eastAsia="en-US" w:bidi="en-US"/>
        </w:rPr>
        <w:t xml:space="preserve">, </w:t>
      </w:r>
      <w:r w:rsidRPr="00287076">
        <w:rPr>
          <w:rFonts w:ascii="Times New Roman" w:hAnsi="Times New Roman" w:cs="Times New Roman"/>
          <w:sz w:val="24"/>
          <w:szCs w:val="24"/>
          <w:lang w:val="en-US" w:eastAsia="en-US" w:bidi="en-US"/>
        </w:rPr>
        <w:t>Krasnodar</w:t>
      </w:r>
    </w:p>
    <w:p w:rsidR="00F124B7" w:rsidRPr="00B64D88" w:rsidRDefault="00F124B7" w:rsidP="00F124B7">
      <w:pPr>
        <w:autoSpaceDE w:val="0"/>
        <w:autoSpaceDN w:val="0"/>
        <w:adjustRightInd w:val="0"/>
        <w:spacing w:after="0" w:line="240" w:lineRule="auto"/>
        <w:ind w:firstLine="709"/>
        <w:jc w:val="right"/>
        <w:rPr>
          <w:rFonts w:ascii="Times New Roman" w:hAnsi="Times New Roman" w:cs="Times New Roman"/>
          <w:sz w:val="24"/>
          <w:szCs w:val="24"/>
          <w:lang w:eastAsia="en-US" w:bidi="en-US"/>
        </w:rPr>
      </w:pPr>
      <w:r w:rsidRPr="00287076">
        <w:rPr>
          <w:rFonts w:ascii="Times New Roman" w:hAnsi="Times New Roman" w:cs="Times New Roman"/>
          <w:sz w:val="24"/>
          <w:szCs w:val="24"/>
          <w:lang w:val="en-US" w:eastAsia="en-US" w:bidi="en-US"/>
        </w:rPr>
        <w:t>marina</w:t>
      </w:r>
      <w:r w:rsidRPr="00B64D88">
        <w:rPr>
          <w:rFonts w:ascii="Times New Roman" w:hAnsi="Times New Roman" w:cs="Times New Roman"/>
          <w:sz w:val="24"/>
          <w:szCs w:val="24"/>
          <w:lang w:eastAsia="en-US" w:bidi="en-US"/>
        </w:rPr>
        <w:t>.</w:t>
      </w:r>
      <w:r w:rsidRPr="00287076">
        <w:rPr>
          <w:rFonts w:ascii="Times New Roman" w:hAnsi="Times New Roman" w:cs="Times New Roman"/>
          <w:sz w:val="24"/>
          <w:szCs w:val="24"/>
          <w:lang w:val="en-US" w:eastAsia="en-US" w:bidi="en-US"/>
        </w:rPr>
        <w:t>vik</w:t>
      </w:r>
      <w:r w:rsidRPr="00B64D88">
        <w:rPr>
          <w:rFonts w:ascii="Times New Roman" w:hAnsi="Times New Roman" w:cs="Times New Roman"/>
          <w:sz w:val="24"/>
          <w:szCs w:val="24"/>
          <w:lang w:eastAsia="en-US" w:bidi="en-US"/>
        </w:rPr>
        <w:t>1995@</w:t>
      </w:r>
      <w:r w:rsidRPr="00287076">
        <w:rPr>
          <w:rFonts w:ascii="Times New Roman" w:hAnsi="Times New Roman" w:cs="Times New Roman"/>
          <w:sz w:val="24"/>
          <w:szCs w:val="24"/>
          <w:lang w:val="en-US" w:eastAsia="en-US" w:bidi="en-US"/>
        </w:rPr>
        <w:t>mail</w:t>
      </w:r>
      <w:r w:rsidRPr="00B64D88">
        <w:rPr>
          <w:rFonts w:ascii="Times New Roman" w:hAnsi="Times New Roman" w:cs="Times New Roman"/>
          <w:sz w:val="24"/>
          <w:szCs w:val="24"/>
          <w:lang w:eastAsia="en-US" w:bidi="en-US"/>
        </w:rPr>
        <w:t>.</w:t>
      </w:r>
      <w:r w:rsidRPr="00287076">
        <w:rPr>
          <w:rFonts w:ascii="Times New Roman" w:hAnsi="Times New Roman" w:cs="Times New Roman"/>
          <w:sz w:val="24"/>
          <w:szCs w:val="24"/>
          <w:lang w:val="en-US" w:eastAsia="en-US" w:bidi="en-US"/>
        </w:rPr>
        <w:t>ru</w:t>
      </w:r>
    </w:p>
    <w:p w:rsidR="00F124B7" w:rsidRPr="00287076" w:rsidRDefault="00F124B7" w:rsidP="00F124B7">
      <w:pPr>
        <w:autoSpaceDE w:val="0"/>
        <w:autoSpaceDN w:val="0"/>
        <w:adjustRightInd w:val="0"/>
        <w:spacing w:after="0" w:line="240" w:lineRule="auto"/>
        <w:ind w:firstLine="709"/>
        <w:jc w:val="right"/>
        <w:rPr>
          <w:rFonts w:ascii="Times New Roman" w:hAnsi="Times New Roman" w:cs="Times New Roman"/>
          <w:sz w:val="24"/>
          <w:szCs w:val="24"/>
          <w:lang w:eastAsia="en-US" w:bidi="en-US"/>
        </w:rPr>
      </w:pPr>
      <w:r w:rsidRPr="00287076">
        <w:rPr>
          <w:rFonts w:ascii="Times New Roman" w:hAnsi="Times New Roman" w:cs="Times New Roman"/>
          <w:sz w:val="24"/>
          <w:szCs w:val="24"/>
          <w:lang w:eastAsia="en-US" w:bidi="en-US"/>
        </w:rPr>
        <w:t xml:space="preserve">Научный руководитель: </w:t>
      </w:r>
    </w:p>
    <w:p w:rsidR="00F124B7" w:rsidRPr="00F124B7" w:rsidRDefault="00F124B7" w:rsidP="00F124B7">
      <w:pPr>
        <w:autoSpaceDE w:val="0"/>
        <w:autoSpaceDN w:val="0"/>
        <w:adjustRightInd w:val="0"/>
        <w:spacing w:after="0" w:line="240" w:lineRule="auto"/>
        <w:ind w:firstLine="709"/>
        <w:jc w:val="right"/>
        <w:rPr>
          <w:rFonts w:ascii="Times New Roman" w:hAnsi="Times New Roman" w:cs="Times New Roman"/>
          <w:sz w:val="24"/>
          <w:szCs w:val="24"/>
          <w:lang w:eastAsia="en-US" w:bidi="en-US"/>
        </w:rPr>
      </w:pPr>
      <w:r w:rsidRPr="00287076">
        <w:rPr>
          <w:rFonts w:ascii="Times New Roman" w:hAnsi="Times New Roman" w:cs="Times New Roman"/>
          <w:sz w:val="24"/>
          <w:szCs w:val="24"/>
          <w:lang w:eastAsia="en-US" w:bidi="en-US"/>
        </w:rPr>
        <w:t>Широкопояс</w:t>
      </w:r>
      <w:r w:rsidRPr="00F124B7">
        <w:rPr>
          <w:rFonts w:ascii="Times New Roman" w:hAnsi="Times New Roman" w:cs="Times New Roman"/>
          <w:sz w:val="24"/>
          <w:szCs w:val="24"/>
          <w:lang w:eastAsia="en-US" w:bidi="en-US"/>
        </w:rPr>
        <w:t xml:space="preserve"> Ю.А., к.ю.н.</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lang w:eastAsia="en-US" w:bidi="en-US"/>
        </w:rPr>
      </w:pPr>
    </w:p>
    <w:p w:rsidR="00F124B7" w:rsidRPr="00F124B7" w:rsidRDefault="00F124B7" w:rsidP="00F124B7">
      <w:pPr>
        <w:autoSpaceDE w:val="0"/>
        <w:autoSpaceDN w:val="0"/>
        <w:adjustRightInd w:val="0"/>
        <w:spacing w:after="0" w:line="240" w:lineRule="auto"/>
        <w:jc w:val="center"/>
        <w:rPr>
          <w:rFonts w:ascii="Times New Roman" w:hAnsi="Times New Roman" w:cs="Times New Roman"/>
          <w:b/>
          <w:bCs/>
          <w:sz w:val="24"/>
          <w:szCs w:val="24"/>
        </w:rPr>
      </w:pPr>
      <w:r w:rsidRPr="00F124B7">
        <w:rPr>
          <w:rFonts w:ascii="Times New Roman" w:hAnsi="Times New Roman" w:cs="Times New Roman"/>
          <w:b/>
          <w:bCs/>
          <w:sz w:val="24"/>
          <w:szCs w:val="24"/>
        </w:rPr>
        <w:t>ОСНОВАНИЯ ДЛЯ ВЗЫСКАНИЯ СУДЕБНОЙ НЕУСТОЙКИ</w:t>
      </w:r>
    </w:p>
    <w:p w:rsidR="00F124B7" w:rsidRPr="00F124B7" w:rsidRDefault="00F124B7" w:rsidP="00F124B7">
      <w:pPr>
        <w:autoSpaceDE w:val="0"/>
        <w:autoSpaceDN w:val="0"/>
        <w:adjustRightInd w:val="0"/>
        <w:spacing w:after="0" w:line="240" w:lineRule="auto"/>
        <w:jc w:val="center"/>
        <w:rPr>
          <w:rFonts w:ascii="Times New Roman" w:hAnsi="Times New Roman" w:cs="Times New Roman"/>
          <w:b/>
          <w:bCs/>
          <w:sz w:val="24"/>
          <w:szCs w:val="24"/>
        </w:rPr>
      </w:pPr>
    </w:p>
    <w:p w:rsidR="00F124B7" w:rsidRPr="00F124B7" w:rsidRDefault="00F124B7" w:rsidP="00F124B7">
      <w:pPr>
        <w:autoSpaceDE w:val="0"/>
        <w:autoSpaceDN w:val="0"/>
        <w:adjustRightInd w:val="0"/>
        <w:spacing w:after="0" w:line="240" w:lineRule="auto"/>
        <w:jc w:val="center"/>
        <w:rPr>
          <w:rFonts w:ascii="Times New Roman" w:hAnsi="Times New Roman" w:cs="Times New Roman"/>
          <w:b/>
          <w:bCs/>
          <w:sz w:val="24"/>
          <w:szCs w:val="24"/>
        </w:rPr>
      </w:pPr>
      <w:r w:rsidRPr="00F124B7">
        <w:rPr>
          <w:rFonts w:ascii="Times New Roman" w:hAnsi="Times New Roman" w:cs="Times New Roman"/>
          <w:b/>
          <w:bCs/>
          <w:sz w:val="24"/>
          <w:szCs w:val="24"/>
          <w:lang w:val="en-US"/>
        </w:rPr>
        <w:t>BASIS</w:t>
      </w:r>
      <w:r w:rsidRPr="00F124B7">
        <w:rPr>
          <w:rFonts w:ascii="Times New Roman" w:hAnsi="Times New Roman" w:cs="Times New Roman"/>
          <w:b/>
          <w:bCs/>
          <w:sz w:val="24"/>
          <w:szCs w:val="24"/>
        </w:rPr>
        <w:t xml:space="preserve"> </w:t>
      </w:r>
      <w:r w:rsidRPr="00F124B7">
        <w:rPr>
          <w:rFonts w:ascii="Times New Roman" w:hAnsi="Times New Roman" w:cs="Times New Roman"/>
          <w:b/>
          <w:bCs/>
          <w:sz w:val="24"/>
          <w:szCs w:val="24"/>
          <w:lang w:val="en-US"/>
        </w:rPr>
        <w:t>FOR</w:t>
      </w:r>
      <w:r w:rsidRPr="00F124B7">
        <w:rPr>
          <w:rFonts w:ascii="Times New Roman" w:hAnsi="Times New Roman" w:cs="Times New Roman"/>
          <w:b/>
          <w:bCs/>
          <w:sz w:val="24"/>
          <w:szCs w:val="24"/>
        </w:rPr>
        <w:t xml:space="preserve"> </w:t>
      </w:r>
      <w:r w:rsidRPr="00F124B7">
        <w:rPr>
          <w:rFonts w:ascii="Times New Roman" w:hAnsi="Times New Roman" w:cs="Times New Roman"/>
          <w:b/>
          <w:bCs/>
          <w:sz w:val="24"/>
          <w:szCs w:val="24"/>
          <w:lang w:val="en-US"/>
        </w:rPr>
        <w:t>THE</w:t>
      </w:r>
      <w:r w:rsidRPr="00F124B7">
        <w:rPr>
          <w:rFonts w:ascii="Times New Roman" w:hAnsi="Times New Roman" w:cs="Times New Roman"/>
          <w:b/>
          <w:bCs/>
          <w:sz w:val="24"/>
          <w:szCs w:val="24"/>
        </w:rPr>
        <w:t xml:space="preserve"> </w:t>
      </w:r>
      <w:r w:rsidRPr="00F124B7">
        <w:rPr>
          <w:rFonts w:ascii="Times New Roman" w:hAnsi="Times New Roman" w:cs="Times New Roman"/>
          <w:b/>
          <w:bCs/>
          <w:sz w:val="24"/>
          <w:szCs w:val="24"/>
          <w:lang w:val="en-US"/>
        </w:rPr>
        <w:t>JURIDICAL</w:t>
      </w:r>
      <w:r w:rsidRPr="00F124B7">
        <w:rPr>
          <w:rFonts w:ascii="Times New Roman" w:hAnsi="Times New Roman" w:cs="Times New Roman"/>
          <w:b/>
          <w:bCs/>
          <w:sz w:val="24"/>
          <w:szCs w:val="24"/>
        </w:rPr>
        <w:t xml:space="preserve"> </w:t>
      </w:r>
      <w:r w:rsidRPr="00F124B7">
        <w:rPr>
          <w:rFonts w:ascii="Times New Roman" w:hAnsi="Times New Roman" w:cs="Times New Roman"/>
          <w:b/>
          <w:bCs/>
          <w:sz w:val="24"/>
          <w:szCs w:val="24"/>
          <w:lang w:val="en-US"/>
        </w:rPr>
        <w:t>PENALTY</w:t>
      </w:r>
    </w:p>
    <w:p w:rsidR="00F124B7" w:rsidRPr="00F124B7" w:rsidRDefault="00F124B7" w:rsidP="00F124B7">
      <w:pPr>
        <w:autoSpaceDE w:val="0"/>
        <w:autoSpaceDN w:val="0"/>
        <w:adjustRightInd w:val="0"/>
        <w:spacing w:after="0" w:line="240" w:lineRule="auto"/>
        <w:jc w:val="center"/>
        <w:rPr>
          <w:rFonts w:ascii="Times New Roman" w:hAnsi="Times New Roman" w:cs="Times New Roman"/>
          <w:bCs/>
          <w:sz w:val="24"/>
          <w:szCs w:val="24"/>
        </w:rPr>
      </w:pP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bCs/>
          <w:i/>
          <w:sz w:val="24"/>
          <w:szCs w:val="24"/>
        </w:rPr>
      </w:pPr>
      <w:r w:rsidRPr="00F124B7">
        <w:rPr>
          <w:rFonts w:ascii="Times New Roman" w:hAnsi="Times New Roman" w:cs="Times New Roman"/>
          <w:bCs/>
          <w:i/>
          <w:sz w:val="24"/>
          <w:szCs w:val="24"/>
        </w:rPr>
        <w:t xml:space="preserve">Автор рассматривает  новый  для российского законодательства институт взыскания денежных средств за неисполнения судебного акта – институт судебной неустойки (астрент). Анализирует правовую природу и основания применения астрента в Российской Федерации.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bCs/>
          <w:i/>
          <w:sz w:val="24"/>
          <w:szCs w:val="24"/>
        </w:rPr>
      </w:pPr>
      <w:r w:rsidRPr="00F124B7">
        <w:rPr>
          <w:rFonts w:ascii="Times New Roman" w:hAnsi="Times New Roman" w:cs="Times New Roman"/>
          <w:bCs/>
          <w:i/>
          <w:sz w:val="24"/>
          <w:szCs w:val="24"/>
        </w:rPr>
        <w:t>Ключевые слова: судебная неустойка; астрент;</w:t>
      </w:r>
      <w:r w:rsidRPr="00F124B7">
        <w:rPr>
          <w:rFonts w:ascii="Times New Roman" w:hAnsi="Times New Roman" w:cs="Times New Roman"/>
          <w:i/>
          <w:sz w:val="24"/>
          <w:szCs w:val="24"/>
        </w:rPr>
        <w:t xml:space="preserve"> </w:t>
      </w:r>
      <w:r w:rsidRPr="00F124B7">
        <w:rPr>
          <w:rFonts w:ascii="Times New Roman" w:hAnsi="Times New Roman" w:cs="Times New Roman"/>
          <w:bCs/>
          <w:i/>
          <w:sz w:val="24"/>
          <w:szCs w:val="24"/>
        </w:rPr>
        <w:t>статья 308.3 Гражданского Кодекса Российской Федерации.</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bCs/>
          <w:i/>
          <w:sz w:val="24"/>
          <w:szCs w:val="24"/>
        </w:rPr>
      </w:pP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bCs/>
          <w:i/>
          <w:sz w:val="24"/>
          <w:szCs w:val="24"/>
          <w:lang w:val="en-US"/>
        </w:rPr>
      </w:pPr>
      <w:r w:rsidRPr="00F124B7">
        <w:rPr>
          <w:rFonts w:ascii="Times New Roman" w:hAnsi="Times New Roman" w:cs="Times New Roman"/>
          <w:bCs/>
          <w:i/>
          <w:sz w:val="24"/>
          <w:szCs w:val="24"/>
          <w:lang w:val="en-US"/>
        </w:rPr>
        <w:t xml:space="preserve">The author reviews new to the Russian </w:t>
      </w:r>
      <w:proofErr w:type="gramStart"/>
      <w:r w:rsidRPr="00F124B7">
        <w:rPr>
          <w:rFonts w:ascii="Times New Roman" w:hAnsi="Times New Roman" w:cs="Times New Roman"/>
          <w:bCs/>
          <w:i/>
          <w:sz w:val="24"/>
          <w:szCs w:val="24"/>
          <w:lang w:val="en-US"/>
        </w:rPr>
        <w:t>federal  new</w:t>
      </w:r>
      <w:proofErr w:type="gramEnd"/>
      <w:r w:rsidRPr="00F124B7">
        <w:rPr>
          <w:rFonts w:ascii="Times New Roman" w:hAnsi="Times New Roman" w:cs="Times New Roman"/>
          <w:bCs/>
          <w:i/>
          <w:sz w:val="24"/>
          <w:szCs w:val="24"/>
          <w:lang w:val="en-US"/>
        </w:rPr>
        <w:t xml:space="preserve"> institution about juridical penalty collection.</w:t>
      </w:r>
      <w:r w:rsidRPr="00F124B7">
        <w:rPr>
          <w:rFonts w:ascii="Times New Roman" w:hAnsi="Times New Roman" w:cs="Times New Roman"/>
          <w:i/>
          <w:sz w:val="24"/>
          <w:szCs w:val="24"/>
          <w:lang w:val="en-US"/>
        </w:rPr>
        <w:t xml:space="preserve"> </w:t>
      </w:r>
      <w:proofErr w:type="gramStart"/>
      <w:r w:rsidRPr="00F124B7">
        <w:rPr>
          <w:rFonts w:ascii="Times New Roman" w:hAnsi="Times New Roman" w:cs="Times New Roman"/>
          <w:bCs/>
          <w:i/>
          <w:sz w:val="24"/>
          <w:szCs w:val="24"/>
          <w:lang w:val="en-US"/>
        </w:rPr>
        <w:t>The is</w:t>
      </w:r>
      <w:proofErr w:type="gramEnd"/>
      <w:r w:rsidRPr="00F124B7">
        <w:rPr>
          <w:rFonts w:ascii="Times New Roman" w:hAnsi="Times New Roman" w:cs="Times New Roman"/>
          <w:bCs/>
          <w:i/>
          <w:sz w:val="24"/>
          <w:szCs w:val="24"/>
          <w:lang w:val="en-US"/>
        </w:rPr>
        <w:t xml:space="preserve"> an analysis of the nature and grounds for application of the astreinte in Russian Federation presented.</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bCs/>
          <w:i/>
          <w:sz w:val="24"/>
          <w:szCs w:val="24"/>
          <w:lang w:val="en-US"/>
        </w:rPr>
      </w:pPr>
      <w:r w:rsidRPr="00F124B7">
        <w:rPr>
          <w:rFonts w:ascii="Times New Roman" w:hAnsi="Times New Roman" w:cs="Times New Roman"/>
          <w:bCs/>
          <w:i/>
          <w:sz w:val="24"/>
          <w:szCs w:val="24"/>
          <w:lang w:val="en-US"/>
        </w:rPr>
        <w:t>Key words: judicial penalty; astreinte;</w:t>
      </w:r>
      <w:r w:rsidRPr="00F124B7">
        <w:rPr>
          <w:rFonts w:ascii="Times New Roman" w:hAnsi="Times New Roman" w:cs="Times New Roman"/>
          <w:i/>
          <w:sz w:val="24"/>
          <w:szCs w:val="24"/>
          <w:lang w:val="en-US"/>
        </w:rPr>
        <w:t xml:space="preserve"> </w:t>
      </w:r>
      <w:r w:rsidRPr="00F124B7">
        <w:rPr>
          <w:rFonts w:ascii="Times New Roman" w:hAnsi="Times New Roman" w:cs="Times New Roman"/>
          <w:bCs/>
          <w:i/>
          <w:sz w:val="24"/>
          <w:szCs w:val="24"/>
          <w:lang w:val="en-US"/>
        </w:rPr>
        <w:t>article 308.3 of the Civil Code of the Russian Federation.</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bCs/>
          <w:sz w:val="24"/>
          <w:szCs w:val="24"/>
          <w:lang w:val="en-US"/>
        </w:rPr>
      </w:pP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Неисполнение судебных актов является распространенной проблемой не только  в России, но и в зарубежных странах. Попыткой  решения этого вопроса  стало введение института астрента в законодательство Франции</w:t>
      </w:r>
      <w:r w:rsidRPr="00F124B7">
        <w:rPr>
          <w:rStyle w:val="a9"/>
          <w:rFonts w:ascii="Times New Roman" w:hAnsi="Times New Roman" w:cs="Times New Roman"/>
          <w:sz w:val="24"/>
          <w:szCs w:val="24"/>
        </w:rPr>
        <w:footnoteReference w:id="386"/>
      </w:r>
      <w:r w:rsidRPr="00F124B7">
        <w:rPr>
          <w:rFonts w:ascii="Times New Roman" w:hAnsi="Times New Roman" w:cs="Times New Roman"/>
          <w:sz w:val="24"/>
          <w:szCs w:val="24"/>
        </w:rPr>
        <w:t>. Там астрент появился  еще в 19 веке по инициативе судов, он выступал факультативным средством давления на должника и применялся, когда стандартные способы исполнения обязательства не позволяли его осуществить</w:t>
      </w:r>
      <w:r w:rsidRPr="00F124B7">
        <w:rPr>
          <w:rStyle w:val="a9"/>
          <w:rFonts w:ascii="Times New Roman" w:hAnsi="Times New Roman" w:cs="Times New Roman"/>
          <w:sz w:val="24"/>
          <w:szCs w:val="24"/>
        </w:rPr>
        <w:footnoteReference w:id="387"/>
      </w:r>
      <w:r w:rsidRPr="00F124B7">
        <w:rPr>
          <w:rFonts w:ascii="Times New Roman" w:hAnsi="Times New Roman" w:cs="Times New Roman"/>
          <w:sz w:val="24"/>
          <w:szCs w:val="24"/>
        </w:rPr>
        <w:t>. В Гражданском праве Французской республики данный институт представлял собой обязанность выплаты, в дополнение к обязанности исполнить основное обязательство, увеличивающейся на определенную сумму за каждый день просрочки от исполнения основного обязательства</w:t>
      </w:r>
      <w:r w:rsidRPr="00F124B7">
        <w:rPr>
          <w:rStyle w:val="a9"/>
          <w:rFonts w:ascii="Times New Roman" w:hAnsi="Times New Roman" w:cs="Times New Roman"/>
          <w:sz w:val="24"/>
          <w:szCs w:val="24"/>
        </w:rPr>
        <w:footnoteReference w:id="388"/>
      </w:r>
      <w:r w:rsidRPr="00F124B7">
        <w:rPr>
          <w:rFonts w:ascii="Times New Roman" w:hAnsi="Times New Roman" w:cs="Times New Roman"/>
          <w:sz w:val="24"/>
          <w:szCs w:val="24"/>
        </w:rPr>
        <w:t>.</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На примере зарубежных стран в российском праве был введен новый институт.</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В 2013-2014 годах Президиум Высшего Арбитражного Суда Российской Федерации (далее - Президиум ВАС РФ), рассматривал споры, касаемые неисполнения судебных актов.  В результате изучения нескольких дел о присуждении штрафа на случай неисполнения судебных актов, Президиум ВАС РФ разработал и принял Постановления Пленума Высшего Арбитражного Суда Российской Федерации от 4 апреля 2014 г. № 22 «О некоторых вопросах  присуждению взыскателю денежных средств за неисполнения </w:t>
      </w:r>
      <w:r w:rsidRPr="00F124B7">
        <w:rPr>
          <w:rFonts w:ascii="Times New Roman" w:hAnsi="Times New Roman" w:cs="Times New Roman"/>
          <w:sz w:val="24"/>
          <w:szCs w:val="24"/>
        </w:rPr>
        <w:lastRenderedPageBreak/>
        <w:t>судебного акта» (далее – Пленум № 22). Это был первый документ в Российском правопорядке, который закрепил институт «астрент».</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Согласно п.3 Пленума № 22 в целях побуждения к своевременному исполнению судебного акта по неденежному требованию и компенсации за ожидание соответствующего исполнения суд по требованию истца, заявляемому в исковом заявлении, либо в ходатайстве по ходу рассмотрения дела, в резолютивной части решения, обязывающего ответчика совершить определенные действия или воздержаться от совершения определенного действия, вправе присудить денежные средства на случай неисполнения судебного акта. Размер присуждаемой суммы определяется судом на основе принципов справедливости, соразмерности и недопустимости извлечения выгоды из незаконного или недобросовестного поведения. В итоге исполнение судебного акта для ответчика должно быть более выгодным, чем его неисполнение</w:t>
      </w:r>
      <w:r w:rsidRPr="00F124B7">
        <w:rPr>
          <w:rStyle w:val="a9"/>
          <w:rFonts w:ascii="Times New Roman" w:hAnsi="Times New Roman" w:cs="Times New Roman"/>
          <w:sz w:val="24"/>
          <w:szCs w:val="24"/>
        </w:rPr>
        <w:footnoteReference w:id="389"/>
      </w:r>
      <w:r w:rsidRPr="00F124B7">
        <w:rPr>
          <w:rFonts w:ascii="Times New Roman" w:hAnsi="Times New Roman" w:cs="Times New Roman"/>
          <w:sz w:val="24"/>
          <w:szCs w:val="24"/>
        </w:rPr>
        <w:t>. Иными словами ВАС РФ представлял  астрент, как штраф за неисполнения судебного акта по неденежному обязательству.</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В дальнейшем был принят  Федеральный закон от 8 марта 2015 г. № 42-ФЗ "О внесении изменений в часть первую Гражданского кодекса Российской Федерации" </w:t>
      </w:r>
      <w:r w:rsidRPr="00F124B7">
        <w:rPr>
          <w:rStyle w:val="a9"/>
          <w:rFonts w:ascii="Times New Roman" w:hAnsi="Times New Roman" w:cs="Times New Roman"/>
          <w:sz w:val="24"/>
          <w:szCs w:val="24"/>
        </w:rPr>
        <w:footnoteReference w:id="390"/>
      </w:r>
      <w:r w:rsidRPr="00F124B7">
        <w:rPr>
          <w:rFonts w:ascii="Times New Roman" w:hAnsi="Times New Roman" w:cs="Times New Roman"/>
          <w:sz w:val="24"/>
          <w:szCs w:val="24"/>
        </w:rPr>
        <w:t>. Данный закон дополнил Гражданский кодекс РФ (далее - ГК РФ) статьей 308.3, которая позволяет суду по неденежному требованию кредитора, присудить в его пользу денежные средства на случай неисполнения судебного акта.</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color w:val="FF0000"/>
          <w:sz w:val="24"/>
          <w:szCs w:val="24"/>
        </w:rPr>
      </w:pPr>
      <w:r w:rsidRPr="00F124B7">
        <w:rPr>
          <w:rFonts w:ascii="Times New Roman" w:hAnsi="Times New Roman" w:cs="Times New Roman"/>
          <w:sz w:val="24"/>
          <w:szCs w:val="24"/>
        </w:rPr>
        <w:t xml:space="preserve">По сравнению с Пленумом № 22, статья 308.3 ГК РФ закрепляет астрент, как разновидность неустойки за неисполнение обязательства в натуре. В этой норме имеется прямая отсылка на статью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r w:rsidRPr="00F124B7">
        <w:rPr>
          <w:rStyle w:val="a9"/>
          <w:rFonts w:ascii="Times New Roman" w:hAnsi="Times New Roman" w:cs="Times New Roman"/>
          <w:sz w:val="24"/>
          <w:szCs w:val="24"/>
        </w:rPr>
        <w:footnoteReference w:id="391"/>
      </w:r>
      <w:r w:rsidRPr="00F124B7">
        <w:rPr>
          <w:rFonts w:ascii="Times New Roman" w:hAnsi="Times New Roman" w:cs="Times New Roman"/>
          <w:sz w:val="24"/>
          <w:szCs w:val="24"/>
        </w:rPr>
        <w:t>.</w:t>
      </w:r>
    </w:p>
    <w:p w:rsidR="00F124B7" w:rsidRPr="00F124B7" w:rsidRDefault="00F124B7" w:rsidP="00F124B7">
      <w:pPr>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Следующим этапом развития было принятия Постановления Пленума Верховного Суда  Российской Федерации № 7 "О применении судами некоторых положений Гражданского кодекса Российской Федерации об ответственности за нарушение обязательств" от 24 марта 2016 г (далее – Пленум № 7)</w:t>
      </w:r>
      <w:r w:rsidRPr="00F124B7">
        <w:rPr>
          <w:rStyle w:val="a9"/>
          <w:rFonts w:ascii="Times New Roman" w:hAnsi="Times New Roman" w:cs="Times New Roman"/>
          <w:sz w:val="24"/>
          <w:szCs w:val="24"/>
        </w:rPr>
        <w:t xml:space="preserve"> </w:t>
      </w:r>
      <w:r w:rsidRPr="00F124B7">
        <w:rPr>
          <w:rStyle w:val="a9"/>
          <w:rFonts w:ascii="Times New Roman" w:hAnsi="Times New Roman" w:cs="Times New Roman"/>
          <w:sz w:val="24"/>
          <w:szCs w:val="24"/>
        </w:rPr>
        <w:footnoteReference w:id="392"/>
      </w:r>
      <w:r w:rsidRPr="00F124B7">
        <w:rPr>
          <w:rFonts w:ascii="Times New Roman" w:hAnsi="Times New Roman" w:cs="Times New Roman"/>
          <w:sz w:val="24"/>
          <w:szCs w:val="24"/>
        </w:rPr>
        <w:t>, которое признал не подлежащим применению Пленума № 22. Пленум №7 самостоятельно разъяснил порядок применения судами ст. 308.3 ГК РФ и определил астрент, как разновидность неустойки, а именно судебную неустойку.  Ее основная цель - это побуждение должника к своевременному исполнению обязательства в натуре.</w:t>
      </w:r>
    </w:p>
    <w:p w:rsid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Важным моментом является, то, что уплата судебной неустойки не влечет прекращения основного обязательства, не освобождает должника от исполнения его в натуре, а также от применения мер ответственности за его неисполнение или ненадлежащее исполнение (п.2 ст. 308.3 ГК РФ). Сумма судебной неустойки не зависит от размера убытков и подлежит взысканию отдельно от них (п. 28 Пленума №7)</w:t>
      </w:r>
      <w:r w:rsidRPr="00F124B7">
        <w:rPr>
          <w:rStyle w:val="a9"/>
          <w:rFonts w:ascii="Times New Roman" w:hAnsi="Times New Roman" w:cs="Times New Roman"/>
          <w:sz w:val="24"/>
          <w:szCs w:val="24"/>
        </w:rPr>
        <w:footnoteReference w:id="393"/>
      </w:r>
      <w:r w:rsidRPr="00F124B7">
        <w:rPr>
          <w:rFonts w:ascii="Times New Roman" w:hAnsi="Times New Roman" w:cs="Times New Roman"/>
          <w:sz w:val="24"/>
          <w:szCs w:val="24"/>
        </w:rPr>
        <w:t>.</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Проанализировав, указанные источники, можно обобщить и сделать следующий вывод об основных чертах судебной неустойки, к которым следует отнести:</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lastRenderedPageBreak/>
        <w:t>1) она является особой разновидностью неустойки – судебной. К примеру, законная неустойка определяется законом, договорная в свою очередь, предусматривается сторонами при заключении договора, а судебная, устанавливается только судом на случай, не исполнения должником судебного акта в установленный срок. Пленум № 7 называет это судебной неустойкой, тогда как в доктрине и иностранном праве аналогичное явление известно, как астрент</w:t>
      </w:r>
      <w:r w:rsidRPr="00F124B7">
        <w:rPr>
          <w:rStyle w:val="a9"/>
          <w:rFonts w:ascii="Times New Roman" w:hAnsi="Times New Roman" w:cs="Times New Roman"/>
          <w:sz w:val="24"/>
          <w:szCs w:val="24"/>
        </w:rPr>
        <w:footnoteReference w:id="394"/>
      </w:r>
      <w:r w:rsidRPr="00F124B7">
        <w:rPr>
          <w:rFonts w:ascii="Times New Roman" w:hAnsi="Times New Roman" w:cs="Times New Roman"/>
          <w:sz w:val="24"/>
          <w:szCs w:val="24"/>
        </w:rPr>
        <w:t>;</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2) присуждается в пользу истца;</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3) не освобождает от исполнения основного обязательства;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4) присуждается только по неденежным обязательствам;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5) применяется  только к гражданско-правовым требованиям;</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6) цель – побудить должника к своевременному исполнению неденежного обязательства;</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7) устанавливается судом одновременно с вынесением решения, либо уже в исполнительном производстве;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8) размер определяется судом;</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9) может быть отменена путем заключения сторонами мирового соглашения и уплатой отступного, новации или прощением долга.</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В п.28 Пленума  № 7 на основании п. 1 ст. 308.3 ГК РФ высказана позиция о случаях применения судебной неустойки, при которой суд может присудить денежные средства, если не исполнен  соответствующий судебный акт в пользу кредитора-взыскателя.</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bCs/>
          <w:sz w:val="24"/>
          <w:szCs w:val="24"/>
        </w:rPr>
      </w:pPr>
      <w:r w:rsidRPr="00F124B7">
        <w:rPr>
          <w:rFonts w:ascii="Times New Roman" w:hAnsi="Times New Roman" w:cs="Times New Roman"/>
          <w:sz w:val="24"/>
          <w:szCs w:val="24"/>
        </w:rPr>
        <w:t>Вышеуказанное Постановление разъясняют следующие основания:</w:t>
      </w:r>
    </w:p>
    <w:p w:rsidR="00F124B7" w:rsidRPr="00F124B7" w:rsidRDefault="00F124B7" w:rsidP="00F124B7">
      <w:pPr>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Неисполнение обязательства в натуре.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Для начала определим, что подразумевается под термином «</w:t>
      </w:r>
      <w:r w:rsidRPr="00F124B7">
        <w:rPr>
          <w:rStyle w:val="ab"/>
          <w:rFonts w:ascii="Times New Roman" w:hAnsi="Times New Roman" w:cs="Times New Roman"/>
          <w:b w:val="0"/>
          <w:sz w:val="24"/>
          <w:szCs w:val="24"/>
          <w:shd w:val="clear" w:color="auto" w:fill="FFFFFF"/>
        </w:rPr>
        <w:t>исполнение обязанности в натуре</w:t>
      </w:r>
      <w:r w:rsidRPr="00F124B7">
        <w:rPr>
          <w:rFonts w:ascii="Times New Roman" w:hAnsi="Times New Roman" w:cs="Times New Roman"/>
          <w:sz w:val="24"/>
          <w:szCs w:val="24"/>
        </w:rPr>
        <w:t>»</w:t>
      </w:r>
      <w:r w:rsidRPr="00F124B7">
        <w:rPr>
          <w:rStyle w:val="ab"/>
          <w:rFonts w:ascii="Times New Roman" w:hAnsi="Times New Roman" w:cs="Times New Roman"/>
          <w:b w:val="0"/>
          <w:sz w:val="24"/>
          <w:szCs w:val="24"/>
          <w:shd w:val="clear" w:color="auto" w:fill="FFFFFF"/>
        </w:rPr>
        <w:t xml:space="preserve"> - это понуждение должника выполнить определенные действия, которые он должен совершить в силу имеющегося гражданско-правового обязательства (как то, передать вещь, выполнить работы и т.д.).</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В случае неисполнения должником обязательства кредитор вправе требовать по суду исполнения обязательства в натуре, если иное не предусмотрено ГК РФ, иными законами или договором, либо не вытекает из существа обязательства. При этом следует учитывать, что должник не вправе произвольно отказаться от надлежащего исполнения обязательства, этому свидетельствуют статьи 309 - 310 ГК РФ.</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ГК РФ).</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 (ст. 310 ГК РФ).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При предъявлении кредитором иска об исполнении должником обязательства в натуре суд, определяет, можно ли исполнить данное обязательство объективно. При этом он учитывает не только положения ГК РФ, иной закон или договор, но и существо соответствующего обязательства.</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Не может быть отказано в удовлетворении иска об исполнении обязательства в натуре в случае, когда надлежащая защита нарушенного гражданского права истца возможна только путем понуждения ответчика к исполнению в натуре и не будет обеспечена взысканием с ответчика убытков за неисполнение обязательства, например,</w:t>
      </w:r>
      <w:r>
        <w:rPr>
          <w:rFonts w:ascii="Times New Roman" w:hAnsi="Times New Roman" w:cs="Times New Roman"/>
          <w:sz w:val="24"/>
          <w:szCs w:val="24"/>
        </w:rPr>
        <w:t xml:space="preserve"> </w:t>
      </w:r>
      <w:r w:rsidRPr="00F124B7">
        <w:rPr>
          <w:rFonts w:ascii="Times New Roman" w:hAnsi="Times New Roman" w:cs="Times New Roman"/>
          <w:sz w:val="24"/>
          <w:szCs w:val="24"/>
        </w:rPr>
        <w:lastRenderedPageBreak/>
        <w:t>обязанностей по представлению информации, которая имеется только у ответчика, либо по изготовлению документации, которую правомочен составить только ответчик</w:t>
      </w:r>
      <w:r w:rsidRPr="00F124B7">
        <w:rPr>
          <w:rStyle w:val="a9"/>
          <w:rFonts w:ascii="Times New Roman" w:hAnsi="Times New Roman" w:cs="Times New Roman"/>
          <w:sz w:val="24"/>
          <w:szCs w:val="24"/>
        </w:rPr>
        <w:footnoteReference w:id="395"/>
      </w:r>
      <w:r w:rsidRPr="00F124B7">
        <w:rPr>
          <w:rFonts w:ascii="Times New Roman" w:hAnsi="Times New Roman" w:cs="Times New Roman"/>
          <w:sz w:val="24"/>
          <w:szCs w:val="24"/>
        </w:rPr>
        <w:t>.</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Поясним указанное примером из судебной практики. Предметом данного иска послужило неисполнение обязательства по договору о предоставлении банковской гарантии, взыскании неустойки.</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Решением было принято  удовлетворено требование, так как обязательство поставщика по предоставлению исполнения обязательства в виде банковской гарантии не относится к неисполнимым; заключение спорного договора осуществлялось по закупочной конкурсной процедуре, предусмотренной Федеральным законом от 18.07.2011 N 223-ФЗ, в силу которого поставщик обязан предоставить заказчику обеспечение (определение Верховного Суда РФ от 30.01.2017 по делу N 305-ЭС16-14210, А40-85057/2015).</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Для применении института астрент имеются и свои ограничения. К факторам препятствующим, можно отнести следующие:</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осуществление такого исполнения объективно невозможно, например, в случае гибели индивидуально-определенной вещи, которую должник был обязан передать кредитору.</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исполнение, которое связано с личностью должника, что его принудительная мера будет нарушать принцип уважения чести и достоинства гражданина. Например, не подлежат удовлетворению требования о понуждении физического лица к исполнению в натуре обязательства по воспроизведению музыкального произведения на концерте.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В тех случаях, когда кредитор не может требовать по суду исполнения обязательства в натуре, должник обязан возместить кредитору убытки, причиненные неисполнением обязательства.</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Бывают другие ситуации, когда у должника отсутствует то количество вещей, определенных родовыми признаками, которые он по договору обязан предоставить кредитору, само по себе не освобождает его от исполнения обязательства в натуре, если оно возможно путем приобретения необходимого количества товара у третьих лиц. Этому свидетельствует  пункты 1, 2 статьи 396 (п.1 уплата неустойки и возмещение убытков в случае ненадлежащего исполнения обязательства не освобождают должника от исполнения обязательства в натуре, п.2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пункт 2 статьи 455 ГК РФ (п.2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 </w:t>
      </w:r>
      <w:r w:rsidRPr="00F124B7">
        <w:rPr>
          <w:rStyle w:val="a9"/>
          <w:rFonts w:ascii="Times New Roman" w:hAnsi="Times New Roman" w:cs="Times New Roman"/>
          <w:sz w:val="24"/>
          <w:szCs w:val="24"/>
        </w:rPr>
        <w:footnoteReference w:id="396"/>
      </w:r>
      <w:r w:rsidRPr="00F124B7">
        <w:rPr>
          <w:rFonts w:ascii="Times New Roman" w:hAnsi="Times New Roman" w:cs="Times New Roman"/>
          <w:sz w:val="24"/>
          <w:szCs w:val="24"/>
        </w:rPr>
        <w:t>.</w:t>
      </w:r>
    </w:p>
    <w:p w:rsidR="00F124B7" w:rsidRPr="00F124B7" w:rsidRDefault="00F124B7" w:rsidP="00F124B7">
      <w:pPr>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124B7">
        <w:rPr>
          <w:rFonts w:ascii="Times New Roman" w:hAnsi="Times New Roman" w:cs="Times New Roman"/>
          <w:sz w:val="24"/>
          <w:szCs w:val="24"/>
        </w:rPr>
        <w:t>Неисполнение обязательства о воздержании должника от совершения определенных действий;</w:t>
      </w:r>
    </w:p>
    <w:p w:rsidR="00F124B7" w:rsidRPr="00F124B7" w:rsidRDefault="00F124B7" w:rsidP="00F124B7">
      <w:pPr>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Неисполнение судебного акта, который предусматривает устранение нарушения права собственности, не связанного с лишением владения (ст.304 ГК РФ).</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Но в Пленуме № 7 не приведены аргументы в пользу применения судебной неустойки к решениям по негаторным искам.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В практике встречаются случаи применения судебной неустойки к понуждению исполнения решений по негаторным искам. Например, решением Советского районного суда г. Казани от 16.12.2016 года по делу №2-12419/2016 был удовлетворен иск о </w:t>
      </w:r>
      <w:r w:rsidRPr="00F124B7">
        <w:rPr>
          <w:rFonts w:ascii="Times New Roman" w:hAnsi="Times New Roman" w:cs="Times New Roman"/>
          <w:sz w:val="24"/>
          <w:szCs w:val="24"/>
        </w:rPr>
        <w:lastRenderedPageBreak/>
        <w:t xml:space="preserve">признании действий, связанных с реконструкции объекта капитального строительства, незаконными, признании объекта самовольной постройкой, сносе самовольной постройки, взыскании неустойки на случай неисполнения судебного акта о размере 5000 руб. за каждый день неисполнения решения. В решении Октябрьского районного суда г. Белгорода от 26.12.16 года по делу № 2-6148/2016 по иску об устранении препятствий в пользовании имуществом в суд также удовлетворил требования о взыскании судебной неустойки, однако ее размер призван персональными данными и не отражен в размещенном для всеобщего сведения в судебном акте.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Однако стоит обратить внимание на случаи, когда требования, предъявляемые в негаторных исках, могут быть исполнены истцом самостоятельно, путем дальнейшего возложения расходов на ответчика. Но есть круг дел, где истец такой возможности не имеет. Например, когда решение, удовлетворившее негаторный иск, должно исполняться на территории ответчика, куда истец не имеет доступа. В этом случае судебная неустойка представляется очень эффективным средством воздействия на волю должника, в отличие от первого случая, где в эффективности применения судебной неустойки возникают сомнения</w:t>
      </w:r>
      <w:r w:rsidRPr="00F124B7">
        <w:rPr>
          <w:rStyle w:val="a9"/>
          <w:rFonts w:ascii="Times New Roman" w:hAnsi="Times New Roman" w:cs="Times New Roman"/>
          <w:sz w:val="24"/>
          <w:szCs w:val="24"/>
        </w:rPr>
        <w:footnoteReference w:id="397"/>
      </w:r>
      <w:r w:rsidRPr="00F124B7">
        <w:rPr>
          <w:rFonts w:ascii="Times New Roman" w:hAnsi="Times New Roman" w:cs="Times New Roman"/>
          <w:sz w:val="24"/>
          <w:szCs w:val="24"/>
        </w:rPr>
        <w:t>.</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В п. 31 Пленума № 7 сформировано правило о  присуждении судебной неустойки. Суд, по заявлению истца, присуждает судебную неустойку либо с  вынесением решения, либо в рамках исполнительного производства. При вынесении решения суд обязан установить, что закончился период добровольного исполнения вынесенного решения, указать определенный порядок исполнения вынесенного решения, определить  срок, в течение которого вынесенное решение должно быть исполнено, учесть возможности ответчика по его исполнению, степень затруднительности исполнения судебного акта. Если у должника возникнут обстоятельства, которые объективно препятствуют исполнения решения суда, он в праве просить об отсрочки или о рассрочки исполнения решения суда (п. 34 Пленума № 7), а не о пересмотре размера судебной неустойки. Другие (необъективные) обстоятельства  не будут иметь правового значения для взыскания судебной неустойки.</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Основными  условиями для взыскания судебной неустойки является наличие вступившего в законную силу судебного решения, которое не было исполнено должником в установленный судом срок, а также факт неисполнения или ненадлежащего исполнения решения суда, который будет установлен судебным приставом-исполнителем. Таким образом, судебная неустойка в целом вся связана с судебным решением и его исполнением</w:t>
      </w:r>
      <w:r w:rsidRPr="00F124B7">
        <w:rPr>
          <w:rStyle w:val="a9"/>
          <w:rFonts w:ascii="Times New Roman" w:hAnsi="Times New Roman" w:cs="Times New Roman"/>
          <w:sz w:val="24"/>
          <w:szCs w:val="24"/>
        </w:rPr>
        <w:footnoteReference w:id="398"/>
      </w:r>
      <w:r w:rsidRPr="00F124B7">
        <w:rPr>
          <w:rFonts w:ascii="Times New Roman" w:hAnsi="Times New Roman" w:cs="Times New Roman"/>
          <w:sz w:val="24"/>
          <w:szCs w:val="24"/>
        </w:rPr>
        <w:t xml:space="preserve">.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Обращение к судебной практике показывает, что суды, как правило, не придают значения форме, в которой заявитель требует присудить ему судебную неустойку.</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t xml:space="preserve"> Интерес представляет пример из Апелляционного определения Мосгорсуда от 02.02.2017 по делу N 33-4248/2017: лицо обратилось с заявлением о присуждении судебной неустойки за неисполнение администрацией района судебного решения, обязавшего провести конкурс для отбора управляющей компании; суд первой инстанции во взыскании отказал из-за необходимости обращения с отдельным иском; Мосгорсуд не согласился с районным судом первой инстанции, обратил внимание, что требование заявителя не является исковым заявлением, а представляет собой ходатайство о взыскании с ответчика судебной неустойки за неисполнение решения суда по делу N 2-6198/15. При таком положении это заявление должно быть рассмотрено судьей, принявшим неисполненное решение</w:t>
      </w:r>
      <w:r w:rsidRPr="00F124B7">
        <w:rPr>
          <w:rStyle w:val="a9"/>
          <w:rFonts w:ascii="Times New Roman" w:hAnsi="Times New Roman" w:cs="Times New Roman"/>
          <w:sz w:val="24"/>
          <w:szCs w:val="24"/>
        </w:rPr>
        <w:footnoteReference w:id="399"/>
      </w:r>
      <w:r w:rsidRPr="00F124B7">
        <w:rPr>
          <w:rFonts w:ascii="Times New Roman" w:hAnsi="Times New Roman" w:cs="Times New Roman"/>
          <w:sz w:val="24"/>
          <w:szCs w:val="24"/>
        </w:rPr>
        <w:t xml:space="preserve">. </w:t>
      </w:r>
    </w:p>
    <w:p w:rsidR="00F124B7" w:rsidRPr="00F124B7" w:rsidRDefault="00F124B7" w:rsidP="00F124B7">
      <w:pPr>
        <w:autoSpaceDE w:val="0"/>
        <w:autoSpaceDN w:val="0"/>
        <w:adjustRightInd w:val="0"/>
        <w:spacing w:after="0" w:line="240" w:lineRule="auto"/>
        <w:ind w:firstLine="709"/>
        <w:jc w:val="both"/>
        <w:rPr>
          <w:rFonts w:ascii="Times New Roman" w:hAnsi="Times New Roman" w:cs="Times New Roman"/>
          <w:sz w:val="24"/>
          <w:szCs w:val="24"/>
        </w:rPr>
      </w:pPr>
      <w:r w:rsidRPr="00F124B7">
        <w:rPr>
          <w:rFonts w:ascii="Times New Roman" w:hAnsi="Times New Roman" w:cs="Times New Roman"/>
          <w:sz w:val="24"/>
          <w:szCs w:val="24"/>
        </w:rPr>
        <w:lastRenderedPageBreak/>
        <w:t>Законодательное закрепление положений об астренте, которое было осуществлено в результате реформы гражданского законодательства, позволит увеличить количества исполненных судебных решений в действительности, тем самым повысит эффективность отправления правосудия.</w:t>
      </w: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DC7EBE" w:rsidRDefault="00DC7EBE"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805C3D" w:rsidRDefault="00805C3D"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73A27" w:rsidRDefault="00F73A2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73A27" w:rsidRDefault="00F73A2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124B7" w:rsidRDefault="00F124B7"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5A4AFC" w:rsidRDefault="005A4AFC" w:rsidP="005A4AFC">
      <w:pPr>
        <w:autoSpaceDE w:val="0"/>
        <w:autoSpaceDN w:val="0"/>
        <w:adjustRightInd w:val="0"/>
        <w:spacing w:after="0" w:line="240" w:lineRule="auto"/>
        <w:jc w:val="both"/>
        <w:outlineLvl w:val="0"/>
        <w:rPr>
          <w:rFonts w:ascii="Times New Roman" w:eastAsiaTheme="minorHAnsi" w:hAnsi="Times New Roman" w:cs="Times New Roman"/>
          <w:sz w:val="24"/>
          <w:szCs w:val="24"/>
        </w:rPr>
      </w:pPr>
    </w:p>
    <w:p w:rsidR="00F124B7" w:rsidRPr="00282C2C" w:rsidRDefault="00F124B7" w:rsidP="00F124B7">
      <w:pPr>
        <w:spacing w:after="0" w:line="240" w:lineRule="auto"/>
        <w:jc w:val="right"/>
        <w:rPr>
          <w:rFonts w:ascii="Times New Roman" w:hAnsi="Times New Roman" w:cs="Times New Roman"/>
          <w:sz w:val="24"/>
          <w:szCs w:val="24"/>
        </w:rPr>
      </w:pPr>
      <w:r w:rsidRPr="00282C2C">
        <w:rPr>
          <w:rFonts w:ascii="Times New Roman" w:hAnsi="Times New Roman" w:cs="Times New Roman"/>
          <w:sz w:val="24"/>
          <w:szCs w:val="24"/>
        </w:rPr>
        <w:lastRenderedPageBreak/>
        <w:t>УДК 347</w:t>
      </w:r>
      <w:r w:rsidRPr="00F124B7">
        <w:rPr>
          <w:rFonts w:ascii="Times New Roman" w:hAnsi="Times New Roman" w:cs="Times New Roman"/>
          <w:sz w:val="24"/>
          <w:szCs w:val="24"/>
        </w:rPr>
        <w:t>.</w:t>
      </w:r>
      <w:r w:rsidRPr="00282C2C">
        <w:rPr>
          <w:rFonts w:ascii="Times New Roman" w:hAnsi="Times New Roman" w:cs="Times New Roman"/>
          <w:sz w:val="24"/>
          <w:szCs w:val="24"/>
        </w:rPr>
        <w:t>1</w:t>
      </w:r>
    </w:p>
    <w:p w:rsidR="00F124B7" w:rsidRPr="00282C2C" w:rsidRDefault="00F124B7" w:rsidP="00F124B7">
      <w:pPr>
        <w:spacing w:after="0" w:line="240" w:lineRule="auto"/>
        <w:jc w:val="right"/>
        <w:rPr>
          <w:rFonts w:ascii="Times New Roman" w:hAnsi="Times New Roman" w:cs="Times New Roman"/>
          <w:sz w:val="24"/>
          <w:szCs w:val="24"/>
        </w:rPr>
      </w:pPr>
      <w:r w:rsidRPr="00282C2C">
        <w:rPr>
          <w:rFonts w:ascii="Times New Roman" w:hAnsi="Times New Roman" w:cs="Times New Roman"/>
          <w:sz w:val="24"/>
          <w:szCs w:val="24"/>
        </w:rPr>
        <w:t>Шумаков Даниил Юрьевич</w:t>
      </w:r>
    </w:p>
    <w:p w:rsidR="00F124B7" w:rsidRPr="00282C2C" w:rsidRDefault="00F124B7" w:rsidP="00F124B7">
      <w:pPr>
        <w:spacing w:after="0" w:line="240" w:lineRule="auto"/>
        <w:jc w:val="right"/>
        <w:rPr>
          <w:rFonts w:ascii="Times New Roman" w:hAnsi="Times New Roman" w:cs="Times New Roman"/>
          <w:sz w:val="24"/>
          <w:szCs w:val="24"/>
        </w:rPr>
      </w:pPr>
      <w:r w:rsidRPr="00282C2C">
        <w:rPr>
          <w:rFonts w:ascii="Times New Roman" w:hAnsi="Times New Roman" w:cs="Times New Roman"/>
          <w:sz w:val="24"/>
          <w:szCs w:val="24"/>
          <w:lang w:val="en-US"/>
        </w:rPr>
        <w:t>Shumakov</w:t>
      </w:r>
      <w:r w:rsidRPr="00F124B7">
        <w:rPr>
          <w:rFonts w:ascii="Times New Roman" w:hAnsi="Times New Roman" w:cs="Times New Roman"/>
          <w:sz w:val="24"/>
          <w:szCs w:val="24"/>
        </w:rPr>
        <w:t xml:space="preserve"> </w:t>
      </w:r>
      <w:r w:rsidRPr="00282C2C">
        <w:rPr>
          <w:rFonts w:ascii="Times New Roman" w:hAnsi="Times New Roman" w:cs="Times New Roman"/>
          <w:sz w:val="24"/>
          <w:szCs w:val="24"/>
          <w:lang w:val="en-US"/>
        </w:rPr>
        <w:t>Daniil</w:t>
      </w:r>
      <w:r w:rsidRPr="00F124B7">
        <w:rPr>
          <w:rFonts w:ascii="Times New Roman" w:hAnsi="Times New Roman" w:cs="Times New Roman"/>
          <w:sz w:val="24"/>
          <w:szCs w:val="24"/>
        </w:rPr>
        <w:t xml:space="preserve"> </w:t>
      </w:r>
      <w:r w:rsidRPr="00282C2C">
        <w:rPr>
          <w:rFonts w:ascii="Times New Roman" w:hAnsi="Times New Roman" w:cs="Times New Roman"/>
          <w:sz w:val="24"/>
          <w:szCs w:val="24"/>
          <w:lang w:val="en-US"/>
        </w:rPr>
        <w:t>Yurievich</w:t>
      </w:r>
    </w:p>
    <w:p w:rsidR="00F124B7" w:rsidRPr="00282C2C" w:rsidRDefault="00F124B7" w:rsidP="00F124B7">
      <w:pPr>
        <w:spacing w:after="0" w:line="240" w:lineRule="auto"/>
        <w:ind w:firstLine="567"/>
        <w:jc w:val="right"/>
        <w:rPr>
          <w:rFonts w:ascii="Times New Roman" w:hAnsi="Times New Roman" w:cs="Times New Roman"/>
          <w:sz w:val="24"/>
          <w:szCs w:val="24"/>
        </w:rPr>
      </w:pPr>
      <w:r w:rsidRPr="00282C2C">
        <w:rPr>
          <w:rFonts w:ascii="Times New Roman" w:hAnsi="Times New Roman" w:cs="Times New Roman"/>
          <w:sz w:val="24"/>
          <w:szCs w:val="24"/>
        </w:rPr>
        <w:t>Федеральное государственное бюджетное образовательное учреждение</w:t>
      </w:r>
    </w:p>
    <w:p w:rsidR="00F124B7" w:rsidRPr="00282C2C" w:rsidRDefault="00F124B7" w:rsidP="00F124B7">
      <w:pPr>
        <w:spacing w:after="0" w:line="240" w:lineRule="auto"/>
        <w:ind w:firstLine="567"/>
        <w:jc w:val="right"/>
        <w:rPr>
          <w:rFonts w:ascii="Times New Roman" w:hAnsi="Times New Roman" w:cs="Times New Roman"/>
          <w:sz w:val="24"/>
          <w:szCs w:val="24"/>
        </w:rPr>
      </w:pPr>
      <w:r w:rsidRPr="00282C2C">
        <w:rPr>
          <w:rFonts w:ascii="Times New Roman" w:hAnsi="Times New Roman" w:cs="Times New Roman"/>
          <w:sz w:val="24"/>
          <w:szCs w:val="24"/>
        </w:rPr>
        <w:t>высшего образования</w:t>
      </w:r>
    </w:p>
    <w:p w:rsidR="00F124B7" w:rsidRPr="00282C2C" w:rsidRDefault="00F124B7" w:rsidP="00F124B7">
      <w:pPr>
        <w:spacing w:after="0" w:line="240" w:lineRule="auto"/>
        <w:ind w:firstLine="567"/>
        <w:jc w:val="right"/>
        <w:rPr>
          <w:rFonts w:ascii="Times New Roman" w:hAnsi="Times New Roman" w:cs="Times New Roman"/>
          <w:sz w:val="24"/>
          <w:szCs w:val="24"/>
        </w:rPr>
      </w:pPr>
      <w:r w:rsidRPr="00282C2C">
        <w:rPr>
          <w:rFonts w:ascii="Times New Roman" w:hAnsi="Times New Roman" w:cs="Times New Roman"/>
          <w:sz w:val="24"/>
          <w:szCs w:val="24"/>
        </w:rPr>
        <w:t>«Кубанский государственный аграрный университет имени И.Т. Трубилина»</w:t>
      </w:r>
    </w:p>
    <w:p w:rsidR="00F124B7" w:rsidRPr="00282C2C" w:rsidRDefault="00F124B7" w:rsidP="00F124B7">
      <w:pPr>
        <w:pStyle w:val="ConsPlusNormal"/>
        <w:ind w:firstLine="567"/>
        <w:jc w:val="right"/>
        <w:rPr>
          <w:rFonts w:eastAsiaTheme="minorHAnsi"/>
          <w:lang w:eastAsia="en-US"/>
        </w:rPr>
      </w:pPr>
      <w:r w:rsidRPr="00282C2C">
        <w:rPr>
          <w:rFonts w:eastAsiaTheme="minorHAnsi"/>
          <w:lang w:eastAsia="en-US"/>
        </w:rPr>
        <w:t>Federal State Budgetary Educational Institution of Higher Education</w:t>
      </w:r>
    </w:p>
    <w:p w:rsidR="00F124B7" w:rsidRPr="00282C2C" w:rsidRDefault="00F124B7" w:rsidP="00F124B7">
      <w:pPr>
        <w:pStyle w:val="ConsPlusNormal"/>
        <w:ind w:firstLine="567"/>
        <w:jc w:val="right"/>
        <w:rPr>
          <w:rFonts w:eastAsiaTheme="minorHAnsi"/>
          <w:lang w:eastAsia="en-US"/>
        </w:rPr>
      </w:pPr>
      <w:r w:rsidRPr="00282C2C">
        <w:rPr>
          <w:rFonts w:eastAsiaTheme="minorHAnsi"/>
          <w:lang w:eastAsia="en-US"/>
        </w:rPr>
        <w:t>“Kuban State Agrarian University named after I.T. Trubilin”</w:t>
      </w:r>
    </w:p>
    <w:p w:rsidR="00F124B7" w:rsidRPr="00282C2C" w:rsidRDefault="00F124B7" w:rsidP="00F124B7">
      <w:pPr>
        <w:pStyle w:val="ConsPlusNormal"/>
        <w:ind w:firstLine="567"/>
        <w:jc w:val="right"/>
        <w:rPr>
          <w:rFonts w:eastAsiaTheme="minorHAnsi"/>
          <w:lang w:val="ru-RU" w:eastAsia="en-US"/>
        </w:rPr>
      </w:pPr>
      <w:r w:rsidRPr="00282C2C">
        <w:rPr>
          <w:rFonts w:eastAsiaTheme="minorHAnsi"/>
          <w:lang w:val="ru-RU" w:eastAsia="en-US"/>
        </w:rPr>
        <w:t>Российская Федерация, г. Краснодар</w:t>
      </w:r>
    </w:p>
    <w:p w:rsidR="00F124B7" w:rsidRDefault="00F124B7" w:rsidP="00F124B7">
      <w:pPr>
        <w:spacing w:after="0" w:line="240" w:lineRule="auto"/>
        <w:jc w:val="right"/>
        <w:rPr>
          <w:rFonts w:ascii="Times New Roman" w:hAnsi="Times New Roman" w:cs="Times New Roman"/>
          <w:sz w:val="24"/>
          <w:szCs w:val="24"/>
        </w:rPr>
      </w:pPr>
      <w:r w:rsidRPr="00282C2C">
        <w:rPr>
          <w:rFonts w:ascii="Times New Roman" w:hAnsi="Times New Roman" w:cs="Times New Roman"/>
          <w:sz w:val="24"/>
          <w:szCs w:val="24"/>
        </w:rPr>
        <w:t>Russian</w:t>
      </w:r>
      <w:r>
        <w:rPr>
          <w:rFonts w:ascii="Times New Roman" w:hAnsi="Times New Roman" w:cs="Times New Roman"/>
          <w:sz w:val="24"/>
          <w:szCs w:val="24"/>
        </w:rPr>
        <w:t xml:space="preserve"> </w:t>
      </w:r>
      <w:r w:rsidRPr="00282C2C">
        <w:rPr>
          <w:rFonts w:ascii="Times New Roman" w:hAnsi="Times New Roman" w:cs="Times New Roman"/>
          <w:sz w:val="24"/>
          <w:szCs w:val="24"/>
        </w:rPr>
        <w:t>Federation, Krasnodar</w:t>
      </w:r>
    </w:p>
    <w:p w:rsidR="00F124B7" w:rsidRDefault="00F124B7" w:rsidP="00F124B7">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daniilka</w:t>
      </w:r>
      <w:r w:rsidRPr="0054670F">
        <w:rPr>
          <w:rFonts w:ascii="Times New Roman" w:hAnsi="Times New Roman" w:cs="Times New Roman"/>
          <w:sz w:val="24"/>
          <w:szCs w:val="24"/>
        </w:rPr>
        <w:t>181@</w:t>
      </w:r>
      <w:r>
        <w:rPr>
          <w:rFonts w:ascii="Times New Roman" w:hAnsi="Times New Roman" w:cs="Times New Roman"/>
          <w:sz w:val="24"/>
          <w:szCs w:val="24"/>
          <w:lang w:val="en-US"/>
        </w:rPr>
        <w:t>yandex</w:t>
      </w:r>
      <w:r w:rsidRPr="0054670F">
        <w:rPr>
          <w:rFonts w:ascii="Times New Roman" w:hAnsi="Times New Roman" w:cs="Times New Roman"/>
          <w:sz w:val="24"/>
          <w:szCs w:val="24"/>
        </w:rPr>
        <w:t>.</w:t>
      </w:r>
      <w:r>
        <w:rPr>
          <w:rFonts w:ascii="Times New Roman" w:hAnsi="Times New Roman" w:cs="Times New Roman"/>
          <w:sz w:val="24"/>
          <w:szCs w:val="24"/>
          <w:lang w:val="en-US"/>
        </w:rPr>
        <w:t>ru</w:t>
      </w:r>
    </w:p>
    <w:p w:rsidR="00F124B7" w:rsidRPr="00282C2C" w:rsidRDefault="00F124B7" w:rsidP="00F124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Научный руководитель</w:t>
      </w:r>
      <w:r w:rsidRPr="00282C2C">
        <w:rPr>
          <w:rFonts w:ascii="Times New Roman" w:hAnsi="Times New Roman" w:cs="Times New Roman"/>
          <w:sz w:val="24"/>
          <w:szCs w:val="24"/>
        </w:rPr>
        <w:t>:</w:t>
      </w:r>
    </w:p>
    <w:p w:rsidR="00F124B7" w:rsidRDefault="00F124B7" w:rsidP="00F124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Марухно В</w:t>
      </w:r>
      <w:r w:rsidRPr="00282C2C">
        <w:rPr>
          <w:rFonts w:ascii="Times New Roman" w:hAnsi="Times New Roman" w:cs="Times New Roman"/>
          <w:sz w:val="24"/>
          <w:szCs w:val="24"/>
        </w:rPr>
        <w:t>.</w:t>
      </w:r>
      <w:r>
        <w:rPr>
          <w:rFonts w:ascii="Times New Roman" w:hAnsi="Times New Roman" w:cs="Times New Roman"/>
          <w:sz w:val="24"/>
          <w:szCs w:val="24"/>
        </w:rPr>
        <w:t>М</w:t>
      </w:r>
      <w:r w:rsidRPr="00282C2C">
        <w:rPr>
          <w:rFonts w:ascii="Times New Roman" w:hAnsi="Times New Roman" w:cs="Times New Roman"/>
          <w:sz w:val="24"/>
          <w:szCs w:val="24"/>
        </w:rPr>
        <w:t>.,</w:t>
      </w:r>
      <w:r>
        <w:rPr>
          <w:rFonts w:ascii="Times New Roman" w:hAnsi="Times New Roman" w:cs="Times New Roman"/>
          <w:sz w:val="24"/>
          <w:szCs w:val="24"/>
        </w:rPr>
        <w:t xml:space="preserve"> к</w:t>
      </w:r>
      <w:r w:rsidRPr="00282C2C">
        <w:rPr>
          <w:rFonts w:ascii="Times New Roman" w:hAnsi="Times New Roman" w:cs="Times New Roman"/>
          <w:sz w:val="24"/>
          <w:szCs w:val="24"/>
        </w:rPr>
        <w:t>.</w:t>
      </w:r>
      <w:r>
        <w:rPr>
          <w:rFonts w:ascii="Times New Roman" w:hAnsi="Times New Roman" w:cs="Times New Roman"/>
          <w:sz w:val="24"/>
          <w:szCs w:val="24"/>
        </w:rPr>
        <w:t>ю</w:t>
      </w:r>
      <w:r w:rsidRPr="00282C2C">
        <w:rPr>
          <w:rFonts w:ascii="Times New Roman" w:hAnsi="Times New Roman" w:cs="Times New Roman"/>
          <w:sz w:val="24"/>
          <w:szCs w:val="24"/>
        </w:rPr>
        <w:t>.</w:t>
      </w:r>
      <w:r>
        <w:rPr>
          <w:rFonts w:ascii="Times New Roman" w:hAnsi="Times New Roman" w:cs="Times New Roman"/>
          <w:sz w:val="24"/>
          <w:szCs w:val="24"/>
        </w:rPr>
        <w:t>н</w:t>
      </w:r>
      <w:r w:rsidRPr="00282C2C">
        <w:rPr>
          <w:rFonts w:ascii="Times New Roman" w:hAnsi="Times New Roman" w:cs="Times New Roman"/>
          <w:sz w:val="24"/>
          <w:szCs w:val="24"/>
        </w:rPr>
        <w:t>.</w:t>
      </w:r>
    </w:p>
    <w:p w:rsidR="00F124B7" w:rsidRPr="00282C2C" w:rsidRDefault="00F124B7" w:rsidP="00F124B7">
      <w:pPr>
        <w:spacing w:after="0" w:line="240" w:lineRule="auto"/>
        <w:jc w:val="right"/>
        <w:rPr>
          <w:rFonts w:ascii="Times New Roman" w:hAnsi="Times New Roman" w:cs="Times New Roman"/>
          <w:sz w:val="24"/>
          <w:szCs w:val="24"/>
        </w:rPr>
      </w:pPr>
    </w:p>
    <w:p w:rsidR="00F124B7" w:rsidRDefault="00F124B7" w:rsidP="00F124B7">
      <w:pPr>
        <w:spacing w:after="0" w:line="240" w:lineRule="auto"/>
        <w:jc w:val="center"/>
        <w:rPr>
          <w:rFonts w:ascii="Times New Roman" w:hAnsi="Times New Roman" w:cs="Times New Roman"/>
          <w:b/>
          <w:sz w:val="24"/>
          <w:szCs w:val="24"/>
        </w:rPr>
      </w:pPr>
      <w:r w:rsidRPr="0054670F">
        <w:rPr>
          <w:rFonts w:ascii="Times New Roman" w:hAnsi="Times New Roman" w:cs="Times New Roman"/>
          <w:b/>
          <w:sz w:val="24"/>
          <w:szCs w:val="24"/>
        </w:rPr>
        <w:t xml:space="preserve">К </w:t>
      </w:r>
      <w:r>
        <w:rPr>
          <w:rFonts w:ascii="Times New Roman" w:hAnsi="Times New Roman" w:cs="Times New Roman"/>
          <w:b/>
          <w:sz w:val="24"/>
          <w:szCs w:val="24"/>
        </w:rPr>
        <w:t>ВОПРОСУ</w:t>
      </w:r>
      <w:r w:rsidRPr="0054670F">
        <w:rPr>
          <w:rFonts w:ascii="Times New Roman" w:hAnsi="Times New Roman" w:cs="Times New Roman"/>
          <w:b/>
          <w:sz w:val="24"/>
          <w:szCs w:val="24"/>
        </w:rPr>
        <w:t xml:space="preserve"> </w:t>
      </w:r>
      <w:r>
        <w:rPr>
          <w:rFonts w:ascii="Times New Roman" w:hAnsi="Times New Roman" w:cs="Times New Roman"/>
          <w:b/>
          <w:sz w:val="24"/>
          <w:szCs w:val="24"/>
        </w:rPr>
        <w:t>О</w:t>
      </w:r>
      <w:r w:rsidRPr="0054670F">
        <w:rPr>
          <w:rFonts w:ascii="Times New Roman" w:hAnsi="Times New Roman" w:cs="Times New Roman"/>
          <w:b/>
          <w:sz w:val="24"/>
          <w:szCs w:val="24"/>
        </w:rPr>
        <w:t xml:space="preserve"> </w:t>
      </w:r>
      <w:r>
        <w:rPr>
          <w:rFonts w:ascii="Times New Roman" w:hAnsi="Times New Roman" w:cs="Times New Roman"/>
          <w:b/>
          <w:sz w:val="24"/>
          <w:szCs w:val="24"/>
        </w:rPr>
        <w:t>МОМЕНТЕ</w:t>
      </w:r>
      <w:r w:rsidRPr="0054670F">
        <w:rPr>
          <w:rFonts w:ascii="Times New Roman" w:hAnsi="Times New Roman" w:cs="Times New Roman"/>
          <w:b/>
          <w:sz w:val="24"/>
          <w:szCs w:val="24"/>
        </w:rPr>
        <w:t xml:space="preserve"> </w:t>
      </w:r>
      <w:r>
        <w:rPr>
          <w:rFonts w:ascii="Times New Roman" w:hAnsi="Times New Roman" w:cs="Times New Roman"/>
          <w:b/>
          <w:sz w:val="24"/>
          <w:szCs w:val="24"/>
        </w:rPr>
        <w:t>ЗАКЛЮЧЕНИЯ</w:t>
      </w:r>
      <w:r w:rsidRPr="0054670F">
        <w:rPr>
          <w:rFonts w:ascii="Times New Roman" w:hAnsi="Times New Roman" w:cs="Times New Roman"/>
          <w:b/>
          <w:sz w:val="24"/>
          <w:szCs w:val="24"/>
        </w:rPr>
        <w:t xml:space="preserve"> </w:t>
      </w:r>
      <w:r>
        <w:rPr>
          <w:rFonts w:ascii="Times New Roman" w:hAnsi="Times New Roman" w:cs="Times New Roman"/>
          <w:b/>
          <w:sz w:val="24"/>
          <w:szCs w:val="24"/>
        </w:rPr>
        <w:t>ДОГОВОРА</w:t>
      </w:r>
    </w:p>
    <w:p w:rsidR="00F124B7" w:rsidRPr="0054670F" w:rsidRDefault="00F124B7" w:rsidP="00F124B7">
      <w:pPr>
        <w:spacing w:after="0" w:line="240" w:lineRule="auto"/>
        <w:jc w:val="center"/>
        <w:rPr>
          <w:rFonts w:ascii="Times New Roman" w:hAnsi="Times New Roman" w:cs="Times New Roman"/>
          <w:b/>
          <w:sz w:val="24"/>
          <w:szCs w:val="24"/>
        </w:rPr>
      </w:pPr>
    </w:p>
    <w:p w:rsidR="00F124B7" w:rsidRPr="002F1648" w:rsidRDefault="00F124B7" w:rsidP="00F124B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ON</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ISSUE</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MOMENT</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CONCLUSION</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282C2C">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CONTRACT</w:t>
      </w:r>
    </w:p>
    <w:p w:rsidR="00F124B7" w:rsidRPr="002F1648" w:rsidRDefault="00F124B7" w:rsidP="00F124B7">
      <w:pPr>
        <w:spacing w:after="0" w:line="240" w:lineRule="auto"/>
        <w:jc w:val="center"/>
        <w:rPr>
          <w:rFonts w:ascii="Times New Roman" w:hAnsi="Times New Roman" w:cs="Times New Roman"/>
          <w:b/>
          <w:sz w:val="24"/>
          <w:szCs w:val="24"/>
          <w:lang w:val="en-US"/>
        </w:rPr>
      </w:pPr>
    </w:p>
    <w:p w:rsidR="00F124B7" w:rsidRPr="003344C0" w:rsidRDefault="00F124B7" w:rsidP="00F124B7">
      <w:pPr>
        <w:spacing w:after="0" w:line="240" w:lineRule="auto"/>
        <w:ind w:firstLine="709"/>
        <w:jc w:val="both"/>
        <w:rPr>
          <w:rFonts w:ascii="Times New Roman" w:hAnsi="Times New Roman" w:cs="Times New Roman"/>
          <w:i/>
          <w:sz w:val="24"/>
          <w:szCs w:val="24"/>
        </w:rPr>
      </w:pPr>
      <w:r w:rsidRPr="003344C0">
        <w:rPr>
          <w:rFonts w:ascii="Times New Roman" w:hAnsi="Times New Roman" w:cs="Times New Roman"/>
          <w:i/>
          <w:sz w:val="24"/>
          <w:szCs w:val="24"/>
        </w:rPr>
        <w:t>В статье автор рассматривает существующие правовые концепции понятия заключения договора, его признаки и виды. В работе подробно исследуется вопрос о моменте заключения договора, подлежащего государственной регистрации. В ходе правового изучения автором была проанализирована судебная практика, на основании чего были сделаны практические выводы. Особое внимание уделено договорам, закрепленным в специальных нормативно правовых актах.</w:t>
      </w:r>
    </w:p>
    <w:p w:rsidR="00F124B7" w:rsidRDefault="00F124B7" w:rsidP="00F124B7">
      <w:pPr>
        <w:spacing w:after="0" w:line="240" w:lineRule="auto"/>
        <w:ind w:firstLine="709"/>
        <w:jc w:val="both"/>
        <w:rPr>
          <w:rFonts w:ascii="Times New Roman" w:hAnsi="Times New Roman" w:cs="Times New Roman"/>
          <w:i/>
          <w:sz w:val="24"/>
          <w:szCs w:val="24"/>
        </w:rPr>
      </w:pPr>
      <w:r w:rsidRPr="003344C0">
        <w:rPr>
          <w:rFonts w:ascii="Times New Roman" w:hAnsi="Times New Roman" w:cs="Times New Roman"/>
          <w:i/>
          <w:sz w:val="24"/>
          <w:szCs w:val="24"/>
        </w:rPr>
        <w:t>Ключевые слова: договор; правоотношение; сделка; государственная регистрация; момент заключения договора.</w:t>
      </w:r>
    </w:p>
    <w:p w:rsidR="00F124B7" w:rsidRPr="003344C0" w:rsidRDefault="00F124B7" w:rsidP="00F124B7">
      <w:pPr>
        <w:spacing w:after="0" w:line="240" w:lineRule="auto"/>
        <w:ind w:firstLine="709"/>
        <w:jc w:val="both"/>
        <w:rPr>
          <w:rFonts w:ascii="Times New Roman" w:hAnsi="Times New Roman" w:cs="Times New Roman"/>
          <w:i/>
          <w:sz w:val="24"/>
          <w:szCs w:val="24"/>
        </w:rPr>
      </w:pPr>
    </w:p>
    <w:p w:rsidR="00F124B7" w:rsidRPr="003344C0" w:rsidRDefault="00F124B7" w:rsidP="00F124B7">
      <w:pPr>
        <w:spacing w:after="0" w:line="240" w:lineRule="auto"/>
        <w:ind w:firstLine="709"/>
        <w:jc w:val="both"/>
        <w:rPr>
          <w:rFonts w:ascii="Times New Roman" w:hAnsi="Times New Roman" w:cs="Times New Roman"/>
          <w:i/>
          <w:sz w:val="24"/>
          <w:szCs w:val="24"/>
          <w:lang w:val="en-US"/>
        </w:rPr>
      </w:pPr>
      <w:r w:rsidRPr="003344C0">
        <w:rPr>
          <w:rFonts w:ascii="Times New Roman" w:hAnsi="Times New Roman" w:cs="Times New Roman"/>
          <w:i/>
          <w:sz w:val="24"/>
          <w:szCs w:val="24"/>
          <w:lang w:val="en-US"/>
        </w:rPr>
        <w:t xml:space="preserve">In article the author considers existing legal concepts of the conclusion of the contract, its </w:t>
      </w:r>
      <w:r w:rsidRPr="003344C0">
        <w:rPr>
          <w:rFonts w:ascii="Times New Roman" w:hAnsi="Times New Roman" w:cs="Times New Roman"/>
          <w:i/>
          <w:iCs/>
          <w:sz w:val="24"/>
          <w:szCs w:val="24"/>
          <w:shd w:val="clear" w:color="auto" w:fill="FFFFFF"/>
          <w:lang w:val="en-US"/>
        </w:rPr>
        <w:t>features</w:t>
      </w:r>
      <w:r w:rsidRPr="003344C0">
        <w:rPr>
          <w:rFonts w:ascii="Times New Roman" w:hAnsi="Times New Roman" w:cs="Times New Roman"/>
          <w:i/>
          <w:sz w:val="24"/>
          <w:szCs w:val="24"/>
          <w:lang w:val="en-US"/>
        </w:rPr>
        <w:t xml:space="preserve"> and types. In article explored the issue of the moment of concluding a contract subject to state registration is examined in detail. In the course of legal study, the author analyzed court practice, on the basis of which practical conclusions were drawn. Particular attention is paid to contracts, included in special regulatory legal acts.</w:t>
      </w:r>
    </w:p>
    <w:p w:rsidR="00F124B7" w:rsidRPr="00F124B7" w:rsidRDefault="00F124B7" w:rsidP="00F124B7">
      <w:pPr>
        <w:spacing w:after="0" w:line="240" w:lineRule="auto"/>
        <w:ind w:firstLine="709"/>
        <w:jc w:val="both"/>
        <w:rPr>
          <w:rFonts w:ascii="Times New Roman" w:hAnsi="Times New Roman" w:cs="Times New Roman"/>
          <w:i/>
          <w:iCs/>
          <w:sz w:val="24"/>
          <w:szCs w:val="27"/>
          <w:shd w:val="clear" w:color="auto" w:fill="FFFFFF"/>
          <w:lang w:val="en-US"/>
        </w:rPr>
      </w:pPr>
      <w:r w:rsidRPr="003344C0">
        <w:rPr>
          <w:rFonts w:ascii="Times New Roman" w:hAnsi="Times New Roman" w:cs="Times New Roman"/>
          <w:i/>
          <w:iCs/>
          <w:sz w:val="24"/>
          <w:szCs w:val="27"/>
          <w:shd w:val="clear" w:color="auto" w:fill="FFFFFF"/>
          <w:lang w:val="en-US"/>
        </w:rPr>
        <w:t xml:space="preserve">Keywords: contract; legal relationship; transaction; state registration; moment of contracting. </w:t>
      </w:r>
    </w:p>
    <w:p w:rsidR="00F124B7" w:rsidRPr="00F124B7" w:rsidRDefault="00F124B7" w:rsidP="00F124B7">
      <w:pPr>
        <w:spacing w:after="0" w:line="240" w:lineRule="auto"/>
        <w:ind w:firstLine="709"/>
        <w:jc w:val="both"/>
        <w:rPr>
          <w:rFonts w:ascii="Times New Roman" w:hAnsi="Times New Roman" w:cs="Times New Roman"/>
          <w:i/>
          <w:sz w:val="24"/>
          <w:szCs w:val="24"/>
          <w:lang w:val="en-US"/>
        </w:rPr>
      </w:pPr>
    </w:p>
    <w:p w:rsidR="00F124B7" w:rsidRPr="000903D1" w:rsidRDefault="00F124B7" w:rsidP="00F124B7">
      <w:pPr>
        <w:tabs>
          <w:tab w:val="left" w:pos="2378"/>
        </w:tabs>
        <w:spacing w:after="0" w:line="240" w:lineRule="auto"/>
        <w:ind w:firstLine="709"/>
        <w:jc w:val="both"/>
        <w:rPr>
          <w:rFonts w:ascii="Times New Roman" w:hAnsi="Times New Roman" w:cs="Times New Roman"/>
          <w:sz w:val="24"/>
          <w:szCs w:val="24"/>
        </w:rPr>
      </w:pPr>
      <w:r w:rsidRPr="000903D1">
        <w:rPr>
          <w:rFonts w:ascii="Times New Roman" w:hAnsi="Times New Roman" w:cs="Times New Roman"/>
          <w:sz w:val="24"/>
          <w:szCs w:val="24"/>
        </w:rPr>
        <w:t>Гражданские права и обязанности всегда «приведены» к определенному времени, не возникают спонтанно и четко упорядочены. Момент заключения договора определяет именно тот момент, когда права и обязанности, предусмотренные договором, приобретут юридическую силу для его сторон.</w:t>
      </w:r>
    </w:p>
    <w:p w:rsidR="00F124B7" w:rsidRPr="001F0ED4" w:rsidRDefault="00F124B7" w:rsidP="00F124B7">
      <w:pPr>
        <w:tabs>
          <w:tab w:val="left" w:pos="2378"/>
        </w:tabs>
        <w:spacing w:after="0" w:line="240" w:lineRule="auto"/>
        <w:ind w:firstLine="709"/>
        <w:jc w:val="both"/>
        <w:rPr>
          <w:rFonts w:ascii="Times New Roman" w:hAnsi="Times New Roman" w:cs="Times New Roman"/>
          <w:sz w:val="24"/>
          <w:szCs w:val="24"/>
        </w:rPr>
      </w:pPr>
      <w:r w:rsidRPr="001F0ED4">
        <w:rPr>
          <w:rFonts w:ascii="Times New Roman" w:hAnsi="Times New Roman" w:cs="Times New Roman"/>
          <w:sz w:val="24"/>
          <w:szCs w:val="24"/>
        </w:rPr>
        <w:t>Различные ученые дают неоднозначную правовую оценку моменту заключения договора. Так, Е. А. Крашенинников считал, что подлежащий государственной регистрации договор вступает в существование и, как следствие, считается заключенным в момент выполнения его фактического состава. Государственная регистраци</w:t>
      </w:r>
      <w:r>
        <w:rPr>
          <w:rFonts w:ascii="Times New Roman" w:hAnsi="Times New Roman" w:cs="Times New Roman"/>
          <w:sz w:val="24"/>
          <w:szCs w:val="24"/>
        </w:rPr>
        <w:t>я</w:t>
      </w:r>
      <w:r w:rsidRPr="001F0ED4">
        <w:rPr>
          <w:rFonts w:ascii="Times New Roman" w:hAnsi="Times New Roman" w:cs="Times New Roman"/>
          <w:sz w:val="24"/>
          <w:szCs w:val="24"/>
        </w:rPr>
        <w:t xml:space="preserve"> не входит в фактический состав подлежащего регистрации договора и поэтому не имеет отношения к его заключению</w:t>
      </w:r>
      <w:r>
        <w:rPr>
          <w:rStyle w:val="a9"/>
          <w:rFonts w:ascii="Times New Roman" w:hAnsi="Times New Roman" w:cs="Times New Roman"/>
          <w:sz w:val="24"/>
          <w:szCs w:val="24"/>
        </w:rPr>
        <w:footnoteReference w:id="400"/>
      </w:r>
      <w:r w:rsidRPr="001F0ED4">
        <w:rPr>
          <w:rFonts w:ascii="Times New Roman" w:hAnsi="Times New Roman" w:cs="Times New Roman"/>
          <w:sz w:val="24"/>
          <w:szCs w:val="24"/>
        </w:rPr>
        <w:t>.</w:t>
      </w:r>
    </w:p>
    <w:p w:rsidR="00F124B7" w:rsidRPr="008D2038" w:rsidRDefault="00F124B7" w:rsidP="00F124B7">
      <w:pPr>
        <w:tabs>
          <w:tab w:val="left" w:pos="2378"/>
        </w:tabs>
        <w:spacing w:after="0" w:line="240" w:lineRule="auto"/>
        <w:ind w:firstLine="709"/>
        <w:jc w:val="both"/>
        <w:rPr>
          <w:rFonts w:ascii="Times New Roman" w:hAnsi="Times New Roman" w:cs="Times New Roman"/>
          <w:sz w:val="24"/>
          <w:szCs w:val="24"/>
        </w:rPr>
      </w:pPr>
      <w:r w:rsidRPr="008D2038">
        <w:rPr>
          <w:rFonts w:ascii="Times New Roman" w:hAnsi="Times New Roman" w:cs="Times New Roman"/>
          <w:sz w:val="24"/>
          <w:szCs w:val="24"/>
        </w:rPr>
        <w:t>Обзор судебной практики показывает, что множество споров возника</w:t>
      </w:r>
      <w:r>
        <w:rPr>
          <w:rFonts w:ascii="Times New Roman" w:hAnsi="Times New Roman" w:cs="Times New Roman"/>
          <w:sz w:val="24"/>
          <w:szCs w:val="24"/>
        </w:rPr>
        <w:t>ю</w:t>
      </w:r>
      <w:r w:rsidRPr="008D2038">
        <w:rPr>
          <w:rFonts w:ascii="Times New Roman" w:hAnsi="Times New Roman" w:cs="Times New Roman"/>
          <w:sz w:val="24"/>
          <w:szCs w:val="24"/>
        </w:rPr>
        <w:t>т в связи с неправильным пониманием момента начала и окончания действия гражданско-правовых договоров. Вопрос о моменте заключения договора является актуальн</w:t>
      </w:r>
      <w:r>
        <w:rPr>
          <w:rFonts w:ascii="Times New Roman" w:hAnsi="Times New Roman" w:cs="Times New Roman"/>
          <w:sz w:val="24"/>
          <w:szCs w:val="24"/>
        </w:rPr>
        <w:t>ым</w:t>
      </w:r>
      <w:r w:rsidRPr="008D2038">
        <w:rPr>
          <w:rFonts w:ascii="Times New Roman" w:hAnsi="Times New Roman" w:cs="Times New Roman"/>
          <w:sz w:val="24"/>
          <w:szCs w:val="24"/>
        </w:rPr>
        <w:t xml:space="preserve"> на сегодняшний день и затрагивает важные правовые аспекты гражданско-правовых отношений, в </w:t>
      </w:r>
      <w:r w:rsidRPr="008D2038">
        <w:rPr>
          <w:rFonts w:ascii="Times New Roman" w:hAnsi="Times New Roman" w:cs="Times New Roman"/>
          <w:sz w:val="24"/>
          <w:szCs w:val="24"/>
        </w:rPr>
        <w:lastRenderedPageBreak/>
        <w:t>частности последствия признания договора заключенным и наступления обязательственных правоотношений между сторонами данного договора.</w:t>
      </w:r>
    </w:p>
    <w:p w:rsidR="00F124B7" w:rsidRPr="008D2038" w:rsidRDefault="00F124B7" w:rsidP="00F124B7">
      <w:pPr>
        <w:tabs>
          <w:tab w:val="left" w:pos="2378"/>
        </w:tabs>
        <w:spacing w:after="0" w:line="240" w:lineRule="auto"/>
        <w:ind w:firstLine="709"/>
        <w:jc w:val="both"/>
        <w:rPr>
          <w:rFonts w:ascii="Times New Roman" w:hAnsi="Times New Roman" w:cs="Times New Roman"/>
          <w:sz w:val="24"/>
          <w:szCs w:val="24"/>
        </w:rPr>
      </w:pPr>
      <w:r w:rsidRPr="008D2038">
        <w:rPr>
          <w:rFonts w:ascii="Times New Roman" w:hAnsi="Times New Roman" w:cs="Times New Roman"/>
          <w:sz w:val="24"/>
          <w:szCs w:val="24"/>
        </w:rPr>
        <w:t>Отсутствие должного правого регулирования, в свою очередь, приводит к возникновению споров относительно момента возникновения последствий по договору для сторон и третьих лиц, что приводит к неоднозначности</w:t>
      </w:r>
      <w:r>
        <w:rPr>
          <w:rFonts w:ascii="Times New Roman" w:hAnsi="Times New Roman" w:cs="Times New Roman"/>
          <w:sz w:val="24"/>
          <w:szCs w:val="24"/>
        </w:rPr>
        <w:t xml:space="preserve"> </w:t>
      </w:r>
      <w:r w:rsidRPr="008D2038">
        <w:rPr>
          <w:rFonts w:ascii="Times New Roman" w:hAnsi="Times New Roman" w:cs="Times New Roman"/>
          <w:sz w:val="24"/>
          <w:szCs w:val="24"/>
        </w:rPr>
        <w:t xml:space="preserve">в правоприменительной практике. </w:t>
      </w:r>
    </w:p>
    <w:p w:rsidR="00F124B7" w:rsidRPr="008D2038" w:rsidRDefault="00F124B7" w:rsidP="00191F8A">
      <w:pPr>
        <w:tabs>
          <w:tab w:val="left" w:pos="2378"/>
        </w:tabs>
        <w:spacing w:after="0" w:line="240" w:lineRule="auto"/>
        <w:ind w:firstLine="709"/>
        <w:jc w:val="both"/>
        <w:rPr>
          <w:rFonts w:ascii="Times New Roman" w:hAnsi="Times New Roman" w:cs="Times New Roman"/>
          <w:sz w:val="24"/>
          <w:szCs w:val="24"/>
        </w:rPr>
      </w:pPr>
      <w:r w:rsidRPr="008D2038">
        <w:rPr>
          <w:rFonts w:ascii="Times New Roman" w:hAnsi="Times New Roman" w:cs="Times New Roman"/>
          <w:sz w:val="24"/>
          <w:szCs w:val="24"/>
        </w:rPr>
        <w:t>Исходя из положений Гражданского кодекса РФ (далее - ГК РФ), договор признается заключенным в следующих случаях:</w:t>
      </w:r>
    </w:p>
    <w:p w:rsidR="00F124B7" w:rsidRPr="008D2038" w:rsidRDefault="00F124B7" w:rsidP="00191F8A">
      <w:pPr>
        <w:pStyle w:val="a6"/>
        <w:numPr>
          <w:ilvl w:val="0"/>
          <w:numId w:val="6"/>
        </w:numPr>
        <w:tabs>
          <w:tab w:val="left" w:pos="2378"/>
        </w:tabs>
        <w:spacing w:after="0" w:line="240" w:lineRule="auto"/>
        <w:ind w:left="0" w:firstLine="709"/>
        <w:jc w:val="both"/>
        <w:rPr>
          <w:rFonts w:ascii="Times New Roman" w:hAnsi="Times New Roman" w:cs="Times New Roman"/>
          <w:sz w:val="24"/>
          <w:szCs w:val="24"/>
        </w:rPr>
      </w:pPr>
      <w:r w:rsidRPr="008D2038">
        <w:rPr>
          <w:rFonts w:ascii="Times New Roman" w:hAnsi="Times New Roman" w:cs="Times New Roman"/>
          <w:sz w:val="24"/>
          <w:szCs w:val="24"/>
        </w:rPr>
        <w:t>В момент получения лицом, направившим оферту, её акцепта</w:t>
      </w:r>
      <w:r>
        <w:rPr>
          <w:rFonts w:ascii="Times New Roman" w:hAnsi="Times New Roman" w:cs="Times New Roman"/>
          <w:sz w:val="24"/>
          <w:szCs w:val="24"/>
        </w:rPr>
        <w:t xml:space="preserve"> </w:t>
      </w:r>
      <w:r w:rsidRPr="008D2038">
        <w:rPr>
          <w:rFonts w:ascii="Times New Roman" w:hAnsi="Times New Roman" w:cs="Times New Roman"/>
          <w:sz w:val="24"/>
          <w:szCs w:val="24"/>
        </w:rPr>
        <w:t>[п.1 ст. 433</w:t>
      </w:r>
      <w:r>
        <w:rPr>
          <w:rFonts w:ascii="Times New Roman" w:hAnsi="Times New Roman" w:cs="Times New Roman"/>
          <w:sz w:val="24"/>
          <w:szCs w:val="24"/>
        </w:rPr>
        <w:t xml:space="preserve"> </w:t>
      </w:r>
      <w:r w:rsidRPr="008D2038">
        <w:rPr>
          <w:rFonts w:ascii="Times New Roman" w:hAnsi="Times New Roman" w:cs="Times New Roman"/>
          <w:sz w:val="24"/>
          <w:szCs w:val="24"/>
        </w:rPr>
        <w:t xml:space="preserve">ГК РФ]. При этом ответ на оферту может быть признан акцептом лишь при условии, что он является полным и безоговорочным [п. 1 ст. 438 ГК РФ]. </w:t>
      </w:r>
    </w:p>
    <w:p w:rsidR="00F124B7" w:rsidRPr="008D2038" w:rsidRDefault="00F124B7" w:rsidP="00191F8A">
      <w:pPr>
        <w:pStyle w:val="a6"/>
        <w:numPr>
          <w:ilvl w:val="0"/>
          <w:numId w:val="6"/>
        </w:numPr>
        <w:tabs>
          <w:tab w:val="left" w:pos="2378"/>
        </w:tabs>
        <w:spacing w:after="0" w:line="240" w:lineRule="auto"/>
        <w:ind w:left="0" w:firstLine="709"/>
        <w:jc w:val="both"/>
        <w:rPr>
          <w:rFonts w:ascii="Times New Roman" w:hAnsi="Times New Roman" w:cs="Times New Roman"/>
          <w:sz w:val="24"/>
          <w:szCs w:val="24"/>
        </w:rPr>
      </w:pPr>
      <w:r w:rsidRPr="008D2038">
        <w:rPr>
          <w:rFonts w:ascii="Times New Roman" w:hAnsi="Times New Roman" w:cs="Times New Roman"/>
          <w:sz w:val="24"/>
          <w:szCs w:val="24"/>
        </w:rPr>
        <w:t>Договор считается заключенным с момента передачи соответствующего имущества.</w:t>
      </w:r>
      <w:r>
        <w:rPr>
          <w:rFonts w:ascii="Times New Roman" w:hAnsi="Times New Roman" w:cs="Times New Roman"/>
          <w:sz w:val="24"/>
          <w:szCs w:val="24"/>
        </w:rPr>
        <w:t xml:space="preserve"> </w:t>
      </w:r>
      <w:r w:rsidRPr="008D2038">
        <w:rPr>
          <w:rFonts w:ascii="Times New Roman" w:hAnsi="Times New Roman" w:cs="Times New Roman"/>
          <w:sz w:val="24"/>
          <w:szCs w:val="24"/>
        </w:rPr>
        <w:t>(Например,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[п. 1 ст.</w:t>
      </w:r>
      <w:r>
        <w:rPr>
          <w:rFonts w:ascii="Times New Roman" w:hAnsi="Times New Roman" w:cs="Times New Roman"/>
          <w:sz w:val="24"/>
          <w:szCs w:val="24"/>
        </w:rPr>
        <w:t xml:space="preserve"> </w:t>
      </w:r>
      <w:r w:rsidRPr="008D2038">
        <w:rPr>
          <w:rFonts w:ascii="Times New Roman" w:hAnsi="Times New Roman" w:cs="Times New Roman"/>
          <w:sz w:val="24"/>
          <w:szCs w:val="24"/>
        </w:rPr>
        <w:t xml:space="preserve">572 ГК РФ]). </w:t>
      </w:r>
    </w:p>
    <w:p w:rsidR="00F124B7" w:rsidRPr="008D2038" w:rsidRDefault="00F124B7" w:rsidP="00191F8A">
      <w:pPr>
        <w:pStyle w:val="a6"/>
        <w:numPr>
          <w:ilvl w:val="0"/>
          <w:numId w:val="6"/>
        </w:numPr>
        <w:tabs>
          <w:tab w:val="left" w:pos="2378"/>
        </w:tabs>
        <w:spacing w:after="0" w:line="240" w:lineRule="auto"/>
        <w:ind w:left="0" w:firstLine="709"/>
        <w:jc w:val="both"/>
        <w:rPr>
          <w:rFonts w:ascii="Times New Roman" w:hAnsi="Times New Roman" w:cs="Times New Roman"/>
          <w:sz w:val="24"/>
          <w:szCs w:val="24"/>
        </w:rPr>
      </w:pPr>
      <w:r w:rsidRPr="008D2038">
        <w:rPr>
          <w:rFonts w:ascii="Times New Roman" w:hAnsi="Times New Roman" w:cs="Times New Roman"/>
          <w:sz w:val="24"/>
          <w:szCs w:val="24"/>
        </w:rPr>
        <w:t>Договор, подлежащий государственной регистрации, считается для третьих лиц заключенным с момента его регистрации, если  иное не установлено законом. Например,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[п. 2 ст. 65</w:t>
      </w:r>
      <w:r w:rsidR="00191F8A">
        <w:rPr>
          <w:rFonts w:ascii="Times New Roman" w:hAnsi="Times New Roman" w:cs="Times New Roman"/>
          <w:sz w:val="24"/>
          <w:szCs w:val="24"/>
        </w:rPr>
        <w:t>1 ГК РФ].</w:t>
      </w:r>
    </w:p>
    <w:p w:rsidR="00F124B7" w:rsidRDefault="00F124B7" w:rsidP="00191F8A">
      <w:pPr>
        <w:pStyle w:val="a6"/>
        <w:tabs>
          <w:tab w:val="left" w:pos="2378"/>
        </w:tabs>
        <w:spacing w:after="0" w:line="240" w:lineRule="auto"/>
        <w:ind w:left="0" w:firstLine="709"/>
        <w:jc w:val="both"/>
        <w:rPr>
          <w:rFonts w:ascii="Times New Roman" w:hAnsi="Times New Roman" w:cs="Times New Roman"/>
          <w:sz w:val="24"/>
          <w:szCs w:val="24"/>
        </w:rPr>
      </w:pPr>
      <w:r w:rsidRPr="008D2038">
        <w:rPr>
          <w:rFonts w:ascii="Times New Roman" w:hAnsi="Times New Roman" w:cs="Times New Roman"/>
          <w:sz w:val="24"/>
          <w:szCs w:val="24"/>
        </w:rPr>
        <w:t>Договор залога имущества, в качестве способа обеспечения исполнения обязательства в налоговых отношениях между налоговым органом и залогодателем [ст. 73 Налогового Кодекса РФ]. Согласно п.24 порядка изменения срока уплаты налога, сбора, страховых взносов, а также пени и штрафа налоговыми органами, утвержденного приказом ФНС России от 16.12.2016 N ММВ-7-8/683@, договор поручительства, договор залога, банковская гарантия подлежат регистрации в налоговом органе.</w:t>
      </w:r>
    </w:p>
    <w:p w:rsidR="00F124B7" w:rsidRPr="00A46978" w:rsidRDefault="00F124B7" w:rsidP="00191F8A">
      <w:pPr>
        <w:tabs>
          <w:tab w:val="left" w:pos="2378"/>
        </w:tabs>
        <w:spacing w:after="0" w:line="240" w:lineRule="auto"/>
        <w:ind w:firstLine="709"/>
        <w:jc w:val="both"/>
        <w:rPr>
          <w:rFonts w:ascii="Times New Roman" w:hAnsi="Times New Roman" w:cs="Times New Roman"/>
          <w:sz w:val="28"/>
          <w:szCs w:val="24"/>
        </w:rPr>
      </w:pPr>
      <w:r w:rsidRPr="00A46978">
        <w:rPr>
          <w:rFonts w:ascii="Times New Roman" w:hAnsi="Times New Roman" w:cs="Times New Roman"/>
          <w:sz w:val="24"/>
          <w:szCs w:val="24"/>
        </w:rPr>
        <w:t>Для признания заключённым любого гражданско-правового договора необходимо достижение сторонами соглашения по всем его существенны</w:t>
      </w:r>
      <w:r>
        <w:rPr>
          <w:rFonts w:ascii="Times New Roman" w:hAnsi="Times New Roman" w:cs="Times New Roman"/>
          <w:sz w:val="24"/>
          <w:szCs w:val="24"/>
        </w:rPr>
        <w:t>м условиям (п. 1 ст. 432 ГК РФ</w:t>
      </w:r>
      <w:r w:rsidRPr="00A46978">
        <w:rPr>
          <w:rFonts w:ascii="Times New Roman" w:hAnsi="Times New Roman" w:cs="Times New Roman"/>
          <w:sz w:val="24"/>
          <w:szCs w:val="24"/>
        </w:rPr>
        <w:t>). При этом потенциальные контрагенты должны абсолютно чётко представлять перечень объективно-существенных условий заключаемого договора и с учётом своих (собственных и общих) интересов творчески подходить к определению перечня субъективно-существенных условий.</w:t>
      </w:r>
      <w:r>
        <w:rPr>
          <w:rFonts w:ascii="Times New Roman" w:hAnsi="Times New Roman" w:cs="Times New Roman"/>
          <w:sz w:val="24"/>
          <w:szCs w:val="24"/>
        </w:rPr>
        <w:t xml:space="preserve"> </w:t>
      </w:r>
      <w:r w:rsidRPr="00A46978">
        <w:rPr>
          <w:rFonts w:ascii="Times New Roman" w:hAnsi="Times New Roman" w:cs="Times New Roman"/>
          <w:sz w:val="24"/>
        </w:rPr>
        <w:t>Например, если у будущего поставщика по договору нет возможности самостоятельно доставить товар покупателю и соответствующие затраты не включены в цену товара, то, несомненно, необходимо условию о выборке товара придать значение существенного. Иначе вступит в силу общее правило о доставке товара поставщиком покупателю</w:t>
      </w:r>
      <w:r>
        <w:rPr>
          <w:rStyle w:val="a9"/>
          <w:rFonts w:ascii="Times New Roman" w:hAnsi="Times New Roman" w:cs="Times New Roman"/>
          <w:sz w:val="24"/>
        </w:rPr>
        <w:footnoteReference w:id="401"/>
      </w:r>
      <w:r w:rsidRPr="00A46978">
        <w:rPr>
          <w:rFonts w:ascii="Times New Roman" w:hAnsi="Times New Roman" w:cs="Times New Roman"/>
          <w:sz w:val="24"/>
        </w:rPr>
        <w:t>.</w:t>
      </w:r>
    </w:p>
    <w:p w:rsidR="00F124B7" w:rsidRPr="008D2038" w:rsidRDefault="00F124B7" w:rsidP="00F124B7">
      <w:pPr>
        <w:tabs>
          <w:tab w:val="left" w:pos="2378"/>
        </w:tabs>
        <w:spacing w:after="0" w:line="240" w:lineRule="auto"/>
        <w:ind w:firstLine="709"/>
        <w:jc w:val="both"/>
        <w:rPr>
          <w:rFonts w:ascii="Times New Roman" w:hAnsi="Times New Roman" w:cs="Times New Roman"/>
          <w:sz w:val="24"/>
          <w:szCs w:val="24"/>
        </w:rPr>
      </w:pPr>
      <w:r w:rsidRPr="008D2038">
        <w:rPr>
          <w:rFonts w:ascii="Times New Roman" w:hAnsi="Times New Roman" w:cs="Times New Roman"/>
          <w:sz w:val="24"/>
          <w:szCs w:val="24"/>
        </w:rPr>
        <w:t>Более подробно хотелось бы остановиться на договорах, подлежащих государственной регистрации, так как нормы ГК РФ, которые регулируют данные правоотношения, приводят к неоднозначности и правоприменительной практики. В решении вопроса о моменте заключения указанных договоров важное значение имеет  позиция Верховного суда РФ. Так в информационном письме Президиума ВАС РФ от 25.02.2014 N 165 «Обзор судебной практики по спорам, связанным с признанием договоров незаключенными»</w:t>
      </w:r>
      <w:r>
        <w:rPr>
          <w:rStyle w:val="a9"/>
          <w:rFonts w:ascii="Times New Roman" w:hAnsi="Times New Roman" w:cs="Times New Roman"/>
          <w:sz w:val="24"/>
          <w:szCs w:val="24"/>
        </w:rPr>
        <w:footnoteReference w:id="402"/>
      </w:r>
      <w:r w:rsidRPr="008D2038">
        <w:rPr>
          <w:rFonts w:ascii="Times New Roman" w:hAnsi="Times New Roman" w:cs="Times New Roman"/>
          <w:sz w:val="24"/>
          <w:szCs w:val="24"/>
        </w:rPr>
        <w:t xml:space="preserve"> сказано, что договор, подлежащий государственной регистрации, может быть признан недействительным и при её отсутствии. Поэтому подобный договор может быть оспорен по правилам о недействительности сделок.</w:t>
      </w:r>
    </w:p>
    <w:p w:rsidR="00F124B7" w:rsidRDefault="00F124B7" w:rsidP="00F124B7">
      <w:pPr>
        <w:spacing w:after="0" w:line="240" w:lineRule="auto"/>
        <w:ind w:firstLine="709"/>
        <w:jc w:val="both"/>
        <w:rPr>
          <w:rFonts w:ascii="Times New Roman" w:hAnsi="Times New Roman" w:cs="Times New Roman"/>
          <w:sz w:val="24"/>
          <w:szCs w:val="24"/>
        </w:rPr>
      </w:pPr>
      <w:r w:rsidRPr="008D2038">
        <w:rPr>
          <w:rFonts w:ascii="Times New Roman" w:hAnsi="Times New Roman" w:cs="Times New Roman"/>
          <w:sz w:val="24"/>
          <w:szCs w:val="24"/>
        </w:rPr>
        <w:lastRenderedPageBreak/>
        <w:t>Иное толкование привело бы к тому, что сторона недействительной сделки могла бы требовать ее регистрации в судебном порядке.</w:t>
      </w:r>
    </w:p>
    <w:p w:rsidR="00F124B7" w:rsidRPr="000903D1" w:rsidRDefault="00F124B7" w:rsidP="00F124B7">
      <w:pPr>
        <w:spacing w:after="0" w:line="240" w:lineRule="auto"/>
        <w:ind w:firstLine="709"/>
        <w:jc w:val="both"/>
        <w:rPr>
          <w:rFonts w:ascii="Times New Roman" w:hAnsi="Times New Roman" w:cs="Times New Roman"/>
          <w:sz w:val="24"/>
        </w:rPr>
      </w:pPr>
      <w:r w:rsidRPr="000903D1">
        <w:rPr>
          <w:rFonts w:ascii="Times New Roman" w:hAnsi="Times New Roman" w:cs="Times New Roman"/>
          <w:sz w:val="24"/>
        </w:rPr>
        <w:t>Унитарное предприятие и предприниматель в отсутствие согласия муниципального образования - собственника имущества предприятия - заключили договор аренды, по которому предприятие передало предпринимателю во временное возмездное владение и пользование, находящееся у него на праве хозяйственного в</w:t>
      </w:r>
      <w:r>
        <w:rPr>
          <w:rFonts w:ascii="Times New Roman" w:hAnsi="Times New Roman" w:cs="Times New Roman"/>
          <w:sz w:val="24"/>
        </w:rPr>
        <w:t>едения нежилое здание. Данный</w:t>
      </w:r>
      <w:r w:rsidRPr="000903D1">
        <w:rPr>
          <w:rFonts w:ascii="Times New Roman" w:hAnsi="Times New Roman" w:cs="Times New Roman"/>
          <w:sz w:val="24"/>
        </w:rPr>
        <w:t xml:space="preserve"> договор был заключен сроком на пять лет, однако его государственная регистрация осуществлена не была.</w:t>
      </w:r>
    </w:p>
    <w:p w:rsidR="00F124B7" w:rsidRPr="000903D1" w:rsidRDefault="00F124B7" w:rsidP="00F124B7">
      <w:pPr>
        <w:spacing w:after="0" w:line="240" w:lineRule="auto"/>
        <w:ind w:firstLine="709"/>
        <w:jc w:val="both"/>
        <w:rPr>
          <w:rFonts w:ascii="Times New Roman" w:hAnsi="Times New Roman" w:cs="Times New Roman"/>
          <w:sz w:val="24"/>
        </w:rPr>
      </w:pPr>
      <w:r w:rsidRPr="000903D1">
        <w:rPr>
          <w:rFonts w:ascii="Times New Roman" w:hAnsi="Times New Roman" w:cs="Times New Roman"/>
          <w:sz w:val="24"/>
        </w:rPr>
        <w:t>Предприниматель обратился в арбитражный суд с иском к предприятию о государственной регистрации договора аренды.</w:t>
      </w:r>
    </w:p>
    <w:p w:rsidR="00F124B7" w:rsidRDefault="00F124B7" w:rsidP="00F124B7">
      <w:pPr>
        <w:spacing w:after="0" w:line="240" w:lineRule="auto"/>
        <w:ind w:firstLine="709"/>
        <w:jc w:val="both"/>
        <w:rPr>
          <w:rFonts w:ascii="Times New Roman" w:hAnsi="Times New Roman" w:cs="Times New Roman"/>
          <w:sz w:val="24"/>
        </w:rPr>
      </w:pPr>
      <w:r w:rsidRPr="000903D1">
        <w:rPr>
          <w:rFonts w:ascii="Times New Roman" w:hAnsi="Times New Roman" w:cs="Times New Roman"/>
          <w:sz w:val="24"/>
        </w:rPr>
        <w:t>Вступивший в дело в качестве третьего лица уполномоченный орган местного самоуправления (представитель собственника имущества) заявил самостоятельное требование о признании договора аренды недействительным и о применении последствий его недействительности (выселении истца из здания), обосновав его отсутствием согласия собственника имущества на передачу здания в аренду</w:t>
      </w:r>
      <w:r w:rsidRPr="00B1655E">
        <w:rPr>
          <w:rFonts w:ascii="Times New Roman" w:hAnsi="Times New Roman" w:cs="Times New Roman"/>
          <w:sz w:val="24"/>
        </w:rPr>
        <w:t>.</w:t>
      </w:r>
    </w:p>
    <w:p w:rsidR="00F124B7" w:rsidRDefault="00F124B7" w:rsidP="00F124B7">
      <w:pPr>
        <w:spacing w:after="0" w:line="240" w:lineRule="auto"/>
        <w:ind w:firstLine="709"/>
        <w:jc w:val="both"/>
        <w:rPr>
          <w:rFonts w:ascii="Times New Roman" w:hAnsi="Times New Roman" w:cs="Times New Roman"/>
          <w:sz w:val="24"/>
        </w:rPr>
      </w:pPr>
      <w:r>
        <w:rPr>
          <w:rFonts w:ascii="Times New Roman" w:hAnsi="Times New Roman" w:cs="Times New Roman"/>
          <w:sz w:val="24"/>
        </w:rPr>
        <w:t>Рассмотрев в суде первой инстанции дело</w:t>
      </w:r>
      <w:r w:rsidRPr="00B1655E">
        <w:rPr>
          <w:rFonts w:ascii="Times New Roman" w:hAnsi="Times New Roman" w:cs="Times New Roman"/>
          <w:sz w:val="24"/>
        </w:rPr>
        <w:t>,</w:t>
      </w:r>
      <w:r>
        <w:rPr>
          <w:rFonts w:ascii="Times New Roman" w:hAnsi="Times New Roman" w:cs="Times New Roman"/>
          <w:sz w:val="24"/>
        </w:rPr>
        <w:t xml:space="preserve"> суд удовлетворил исковые требования предпринимателя</w:t>
      </w:r>
      <w:r w:rsidRPr="00B1655E">
        <w:rPr>
          <w:rFonts w:ascii="Times New Roman" w:hAnsi="Times New Roman" w:cs="Times New Roman"/>
          <w:sz w:val="24"/>
        </w:rPr>
        <w:t>.</w:t>
      </w:r>
      <w:r>
        <w:rPr>
          <w:rFonts w:ascii="Times New Roman" w:hAnsi="Times New Roman" w:cs="Times New Roman"/>
          <w:sz w:val="24"/>
        </w:rPr>
        <w:t xml:space="preserve"> В иске третьего лица отказал по причине того</w:t>
      </w:r>
      <w:r w:rsidRPr="0081708F">
        <w:rPr>
          <w:rFonts w:ascii="Times New Roman" w:hAnsi="Times New Roman" w:cs="Times New Roman"/>
          <w:sz w:val="24"/>
        </w:rPr>
        <w:t>,</w:t>
      </w:r>
      <w:r>
        <w:rPr>
          <w:rFonts w:ascii="Times New Roman" w:hAnsi="Times New Roman" w:cs="Times New Roman"/>
          <w:sz w:val="24"/>
        </w:rPr>
        <w:t xml:space="preserve"> что </w:t>
      </w:r>
      <w:r w:rsidRPr="0081708F">
        <w:rPr>
          <w:rFonts w:ascii="Times New Roman" w:hAnsi="Times New Roman" w:cs="Times New Roman"/>
          <w:sz w:val="24"/>
        </w:rPr>
        <w:t xml:space="preserve">наличие выраженного в надлежащей форме согласия сторон по всем существенным условиям договора аренды до его государственной регистрации не влечет правовых последствий, кроме предусмотренных пунктом </w:t>
      </w:r>
      <w:r>
        <w:rPr>
          <w:rFonts w:ascii="Times New Roman" w:hAnsi="Times New Roman" w:cs="Times New Roman"/>
          <w:sz w:val="24"/>
        </w:rPr>
        <w:t>3</w:t>
      </w:r>
      <w:r w:rsidRPr="0081708F">
        <w:rPr>
          <w:rFonts w:ascii="Times New Roman" w:hAnsi="Times New Roman" w:cs="Times New Roman"/>
          <w:sz w:val="24"/>
        </w:rPr>
        <w:t xml:space="preserve"> статьи 165 ГК РФ (в редакции, действовавшей до 01.09.2013)</w:t>
      </w:r>
      <w:r>
        <w:rPr>
          <w:rFonts w:ascii="Times New Roman" w:hAnsi="Times New Roman" w:cs="Times New Roman"/>
          <w:sz w:val="24"/>
        </w:rPr>
        <w:t xml:space="preserve"> </w:t>
      </w:r>
      <w:r w:rsidRPr="0081708F">
        <w:rPr>
          <w:rFonts w:ascii="Times New Roman" w:hAnsi="Times New Roman" w:cs="Times New Roman"/>
          <w:sz w:val="24"/>
        </w:rPr>
        <w:t>(Пункт 2 статьи 165 ГК РФ в редакции, действующей с 01.09.2013</w:t>
      </w:r>
      <w:r>
        <w:rPr>
          <w:rFonts w:ascii="Times New Roman" w:hAnsi="Times New Roman" w:cs="Times New Roman"/>
          <w:sz w:val="24"/>
        </w:rPr>
        <w:t>)</w:t>
      </w:r>
      <w:r w:rsidRPr="0081708F">
        <w:rPr>
          <w:rFonts w:ascii="Times New Roman" w:hAnsi="Times New Roman" w:cs="Times New Roman"/>
          <w:sz w:val="24"/>
        </w:rPr>
        <w:t>, поскольку договор считается заключенным с момента государственной регистрации. До этого момента сделки между сторонами не существует. Следовательно, такой договор не может быть признан недействительным до его регистрации, подобное требование может быть заявлено лишь после осуществления государственной регистрации договора.</w:t>
      </w:r>
    </w:p>
    <w:p w:rsidR="00F124B7" w:rsidRPr="00090B63" w:rsidRDefault="00F124B7" w:rsidP="00F124B7">
      <w:pPr>
        <w:spacing w:after="0" w:line="240" w:lineRule="auto"/>
        <w:ind w:firstLine="709"/>
        <w:jc w:val="both"/>
        <w:rPr>
          <w:rFonts w:ascii="Times New Roman" w:hAnsi="Times New Roman" w:cs="Times New Roman"/>
          <w:sz w:val="24"/>
          <w:szCs w:val="24"/>
        </w:rPr>
      </w:pPr>
      <w:r w:rsidRPr="00090B63">
        <w:rPr>
          <w:rFonts w:ascii="Times New Roman" w:hAnsi="Times New Roman" w:cs="Times New Roman"/>
          <w:sz w:val="24"/>
          <w:szCs w:val="24"/>
        </w:rPr>
        <w:t>Однако суд апелляционной инстанции решение суда первой инстанции отменил, в иске предпринимателю отказал, требование третьего лица удовлетворил, руководствуясь тем, что пункт 1 статьи 165 ГК РФ (в редакции, действовавшей до 01.09.2013) несоблюдение требования о государственной регистрации сделки влечет ее недействительность лишь в случаях, установленных законом. Согласно пункту 3 статьи 433 ГК РФ договор, подлежащий государственной регистрации, считается заключенным с момента его регистрации, если иное не установлено законом. По смыслу пункта 1 статьи 164 ГК РФ (в редакции, действующей с 01.09.2013) в случаях, если законом предусмотрена государственная регистрация сделок, правовые последствия сделки наступают для третьих лиц после ее регистрации.</w:t>
      </w:r>
    </w:p>
    <w:p w:rsidR="00F124B7" w:rsidRPr="000903D1" w:rsidRDefault="00F124B7" w:rsidP="00F124B7">
      <w:pPr>
        <w:spacing w:after="0" w:line="240" w:lineRule="auto"/>
        <w:ind w:firstLine="709"/>
        <w:jc w:val="both"/>
        <w:rPr>
          <w:rFonts w:ascii="Times New Roman" w:hAnsi="Times New Roman" w:cs="Times New Roman"/>
          <w:szCs w:val="24"/>
        </w:rPr>
      </w:pPr>
      <w:r w:rsidRPr="00090B63">
        <w:rPr>
          <w:rFonts w:ascii="Times New Roman" w:hAnsi="Times New Roman" w:cs="Times New Roman"/>
          <w:sz w:val="24"/>
          <w:szCs w:val="24"/>
        </w:rPr>
        <w:t>Пункт 2 статьи 651 ГК РФ определяет, что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F124B7" w:rsidRPr="008D2038" w:rsidRDefault="00F124B7" w:rsidP="00F124B7">
      <w:pPr>
        <w:spacing w:after="0" w:line="240" w:lineRule="auto"/>
        <w:ind w:firstLine="709"/>
        <w:jc w:val="both"/>
        <w:rPr>
          <w:rFonts w:ascii="Times New Roman" w:hAnsi="Times New Roman" w:cs="Times New Roman"/>
          <w:sz w:val="24"/>
          <w:szCs w:val="24"/>
        </w:rPr>
      </w:pPr>
      <w:r w:rsidRPr="008D2038">
        <w:rPr>
          <w:rFonts w:ascii="Times New Roman" w:hAnsi="Times New Roman" w:cs="Times New Roman"/>
          <w:sz w:val="24"/>
          <w:szCs w:val="24"/>
        </w:rPr>
        <w:t xml:space="preserve">Также стоит обратить внимания на договоры, закрепленные в специальных нормативных правовых актах. </w:t>
      </w:r>
    </w:p>
    <w:p w:rsidR="00F124B7" w:rsidRPr="008D2038" w:rsidRDefault="00F124B7" w:rsidP="00F124B7">
      <w:pPr>
        <w:spacing w:after="0" w:line="240" w:lineRule="auto"/>
        <w:ind w:firstLine="709"/>
        <w:jc w:val="both"/>
        <w:rPr>
          <w:rFonts w:ascii="Times New Roman" w:hAnsi="Times New Roman" w:cs="Times New Roman"/>
          <w:sz w:val="24"/>
          <w:szCs w:val="24"/>
        </w:rPr>
      </w:pPr>
      <w:r w:rsidRPr="008D2038">
        <w:rPr>
          <w:rFonts w:ascii="Times New Roman" w:hAnsi="Times New Roman" w:cs="Times New Roman"/>
          <w:sz w:val="24"/>
          <w:szCs w:val="24"/>
        </w:rPr>
        <w:t>Например, договор инвестиционного товарищества (далее – договор). В ст. 8 Федерального закона от 28.11.2011 N 335-ФЗ (ред. от 21.07.2014) "Об инвестиционном товариществе" говорится о том, что договор, включающий в себя политику ведения общих дел (инвестиционную декларацию), все вносимые в него изменения (за исключением установленного частью 2 статьи 17 настоящего Федерального закона случая), дополнительные соглашения и приложения к нему, соглашения о полной или частичной передаче товарищами своих прав и обязанностей по договору инвестиционного товарищества, предварительные договоры об этом подлежат нотариальному удостоверению по месту нахождения уполномоченного управляющего товарища. Исходя из толкования данной нормы, можно сделать вывод о том, что нотариальное удостоверение договора инвестиционного товарищества имеет значение исключительно для сторон данного соглашения.</w:t>
      </w:r>
    </w:p>
    <w:p w:rsidR="00F124B7" w:rsidRPr="008D2038" w:rsidRDefault="00F124B7" w:rsidP="00F124B7">
      <w:pPr>
        <w:spacing w:after="0" w:line="240" w:lineRule="auto"/>
        <w:ind w:firstLine="709"/>
        <w:jc w:val="both"/>
        <w:rPr>
          <w:rFonts w:ascii="Times New Roman" w:hAnsi="Times New Roman" w:cs="Times New Roman"/>
          <w:sz w:val="24"/>
          <w:szCs w:val="24"/>
        </w:rPr>
      </w:pPr>
      <w:r w:rsidRPr="008D2038">
        <w:rPr>
          <w:rFonts w:ascii="Times New Roman" w:hAnsi="Times New Roman" w:cs="Times New Roman"/>
          <w:sz w:val="24"/>
          <w:szCs w:val="24"/>
        </w:rPr>
        <w:lastRenderedPageBreak/>
        <w:t>Однако, согласно положениям Главы 28 ГК РФ, нотариальное удостоверение сделок не может признаваться моментом заключения договора ввиду отсутствия данной нормы в ст. 433 ГК РФ. В данном случае можно сделать вывод о наличии коллизий между нормами Гражданского кодекса РФ и  Федерального закона "Об инвестиционном товариществе"</w:t>
      </w:r>
    </w:p>
    <w:p w:rsidR="00F124B7" w:rsidRPr="00212280" w:rsidRDefault="00F124B7" w:rsidP="00F124B7">
      <w:pPr>
        <w:tabs>
          <w:tab w:val="left" w:pos="2378"/>
        </w:tabs>
        <w:spacing w:after="0" w:line="240" w:lineRule="auto"/>
        <w:ind w:firstLine="709"/>
        <w:jc w:val="both"/>
        <w:rPr>
          <w:rFonts w:ascii="Times New Roman" w:hAnsi="Times New Roman" w:cs="Times New Roman"/>
          <w:sz w:val="24"/>
          <w:szCs w:val="24"/>
        </w:rPr>
      </w:pPr>
      <w:r w:rsidRPr="008D2038">
        <w:rPr>
          <w:rFonts w:ascii="Times New Roman" w:hAnsi="Times New Roman" w:cs="Times New Roman"/>
          <w:sz w:val="24"/>
          <w:szCs w:val="24"/>
        </w:rPr>
        <w:t xml:space="preserve">Анализ Гражданского кодекса Российской Федерации, судебной практики и иных нормативно-правовых актов подтверждает необходимость унификации норм о моменте заключения гражданско-правового договора, что, в свою очередь, приведет к единообразию в правоприменительной практике. </w:t>
      </w:r>
    </w:p>
    <w:p w:rsidR="00F124B7" w:rsidRDefault="00F124B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Default="00B64D88"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F73A27" w:rsidRDefault="00F73A27" w:rsidP="00F124B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rPr>
      </w:pPr>
    </w:p>
    <w:p w:rsidR="00B64D88" w:rsidRPr="00B64D88" w:rsidRDefault="00B64D88" w:rsidP="00B64D88">
      <w:pPr>
        <w:autoSpaceDE w:val="0"/>
        <w:autoSpaceDN w:val="0"/>
        <w:adjustRightInd w:val="0"/>
        <w:spacing w:after="0" w:line="240" w:lineRule="auto"/>
        <w:jc w:val="center"/>
        <w:outlineLvl w:val="0"/>
        <w:rPr>
          <w:rFonts w:ascii="Times New Roman" w:eastAsiaTheme="minorHAnsi" w:hAnsi="Times New Roman" w:cs="Times New Roman"/>
          <w:sz w:val="32"/>
          <w:szCs w:val="32"/>
        </w:rPr>
      </w:pPr>
      <w:r w:rsidRPr="00B64D88">
        <w:rPr>
          <w:rFonts w:ascii="Times New Roman" w:eastAsiaTheme="minorHAnsi" w:hAnsi="Times New Roman" w:cs="Times New Roman"/>
          <w:sz w:val="32"/>
          <w:szCs w:val="32"/>
        </w:rPr>
        <w:lastRenderedPageBreak/>
        <w:t>Научное издание</w:t>
      </w:r>
    </w:p>
    <w:p w:rsidR="00B64D88" w:rsidRPr="00B64D88" w:rsidRDefault="00B64D88" w:rsidP="00B64D88">
      <w:pPr>
        <w:autoSpaceDE w:val="0"/>
        <w:autoSpaceDN w:val="0"/>
        <w:adjustRightInd w:val="0"/>
        <w:spacing w:after="0" w:line="240" w:lineRule="auto"/>
        <w:jc w:val="center"/>
        <w:outlineLvl w:val="0"/>
        <w:rPr>
          <w:rFonts w:ascii="Times New Roman" w:eastAsiaTheme="minorHAnsi" w:hAnsi="Times New Roman" w:cs="Times New Roman"/>
          <w:sz w:val="32"/>
          <w:szCs w:val="32"/>
        </w:rPr>
      </w:pPr>
    </w:p>
    <w:p w:rsidR="00B64D88" w:rsidRPr="00B64D88" w:rsidRDefault="00B64D88" w:rsidP="00B64D88">
      <w:pPr>
        <w:autoSpaceDE w:val="0"/>
        <w:autoSpaceDN w:val="0"/>
        <w:adjustRightInd w:val="0"/>
        <w:spacing w:after="0" w:line="240" w:lineRule="auto"/>
        <w:jc w:val="center"/>
        <w:outlineLvl w:val="0"/>
        <w:rPr>
          <w:rFonts w:ascii="Times New Roman" w:eastAsiaTheme="minorHAnsi" w:hAnsi="Times New Roman" w:cs="Times New Roman"/>
          <w:sz w:val="32"/>
          <w:szCs w:val="32"/>
        </w:rPr>
      </w:pPr>
      <w:r w:rsidRPr="00B64D88">
        <w:rPr>
          <w:rFonts w:ascii="Times New Roman" w:eastAsiaTheme="minorHAnsi" w:hAnsi="Times New Roman" w:cs="Times New Roman"/>
          <w:sz w:val="32"/>
          <w:szCs w:val="32"/>
        </w:rPr>
        <w:t>Коллектив авторов</w:t>
      </w:r>
    </w:p>
    <w:p w:rsidR="00B64D88" w:rsidRPr="00B64D88" w:rsidRDefault="00B64D88" w:rsidP="00B64D88">
      <w:pPr>
        <w:autoSpaceDE w:val="0"/>
        <w:autoSpaceDN w:val="0"/>
        <w:adjustRightInd w:val="0"/>
        <w:spacing w:after="0" w:line="240" w:lineRule="auto"/>
        <w:jc w:val="center"/>
        <w:outlineLvl w:val="0"/>
        <w:rPr>
          <w:rFonts w:ascii="Times New Roman" w:eastAsiaTheme="minorHAnsi" w:hAnsi="Times New Roman" w:cs="Times New Roman"/>
          <w:sz w:val="32"/>
          <w:szCs w:val="32"/>
        </w:rPr>
      </w:pPr>
    </w:p>
    <w:p w:rsidR="00B64D88" w:rsidRPr="00B64D88" w:rsidRDefault="00B64D88" w:rsidP="00B64D88">
      <w:pPr>
        <w:spacing w:after="0" w:line="240" w:lineRule="auto"/>
        <w:jc w:val="center"/>
        <w:rPr>
          <w:rFonts w:ascii="Times New Roman" w:eastAsia="MS Mincho" w:hAnsi="Times New Roman" w:cs="Times New Roman"/>
          <w:b/>
          <w:sz w:val="32"/>
          <w:szCs w:val="32"/>
        </w:rPr>
      </w:pPr>
      <w:r w:rsidRPr="00B64D88">
        <w:rPr>
          <w:rFonts w:ascii="Times New Roman" w:eastAsia="MS Mincho" w:hAnsi="Times New Roman" w:cs="Times New Roman"/>
          <w:b/>
          <w:sz w:val="32"/>
          <w:szCs w:val="32"/>
        </w:rPr>
        <w:t>Гражданское законодательство РФ: современное состояние, тенденции и перспективы развития</w:t>
      </w:r>
    </w:p>
    <w:p w:rsidR="00B64D88" w:rsidRDefault="00B64D88" w:rsidP="00B64D88">
      <w:pPr>
        <w:spacing w:after="0" w:line="240" w:lineRule="auto"/>
        <w:jc w:val="center"/>
        <w:rPr>
          <w:rFonts w:ascii="Times New Roman" w:eastAsia="MS Mincho" w:hAnsi="Times New Roman" w:cs="Times New Roman"/>
          <w:sz w:val="32"/>
          <w:szCs w:val="32"/>
        </w:rPr>
      </w:pPr>
    </w:p>
    <w:p w:rsidR="00B64D88" w:rsidRPr="00B64D88" w:rsidRDefault="00B64D88" w:rsidP="00B64D88">
      <w:pPr>
        <w:spacing w:after="0" w:line="240" w:lineRule="auto"/>
        <w:jc w:val="center"/>
        <w:rPr>
          <w:rFonts w:ascii="Times New Roman" w:eastAsia="MS Mincho" w:hAnsi="Times New Roman" w:cs="Times New Roman"/>
          <w:sz w:val="32"/>
          <w:szCs w:val="32"/>
        </w:rPr>
      </w:pPr>
    </w:p>
    <w:p w:rsidR="00B64D88" w:rsidRPr="00B64D88" w:rsidRDefault="00B64D88" w:rsidP="00B64D88">
      <w:pPr>
        <w:spacing w:after="0" w:line="240" w:lineRule="auto"/>
        <w:jc w:val="center"/>
        <w:rPr>
          <w:rFonts w:ascii="Times New Roman" w:eastAsia="MS Mincho" w:hAnsi="Times New Roman" w:cs="Times New Roman"/>
          <w:sz w:val="32"/>
          <w:szCs w:val="32"/>
        </w:rPr>
      </w:pPr>
      <w:r w:rsidRPr="00B64D88">
        <w:rPr>
          <w:rFonts w:ascii="Times New Roman" w:eastAsia="MS Mincho" w:hAnsi="Times New Roman" w:cs="Times New Roman"/>
          <w:sz w:val="32"/>
          <w:szCs w:val="32"/>
        </w:rPr>
        <w:t>Сборник научно-практических статей</w:t>
      </w:r>
    </w:p>
    <w:p w:rsidR="00B64D88" w:rsidRPr="00B64D88" w:rsidRDefault="00B64D88" w:rsidP="00B64D88">
      <w:pPr>
        <w:spacing w:after="0" w:line="240" w:lineRule="auto"/>
        <w:jc w:val="center"/>
        <w:rPr>
          <w:rFonts w:ascii="Times New Roman" w:eastAsia="MS Mincho" w:hAnsi="Times New Roman" w:cs="Times New Roman"/>
          <w:sz w:val="32"/>
          <w:szCs w:val="32"/>
        </w:rPr>
      </w:pPr>
    </w:p>
    <w:p w:rsidR="00B64D88" w:rsidRPr="00B64D88" w:rsidRDefault="00B64D88" w:rsidP="00B64D88">
      <w:pPr>
        <w:spacing w:after="0" w:line="240" w:lineRule="auto"/>
        <w:jc w:val="center"/>
        <w:rPr>
          <w:rFonts w:ascii="Times New Roman" w:eastAsia="MS Mincho" w:hAnsi="Times New Roman" w:cs="Times New Roman"/>
          <w:sz w:val="32"/>
          <w:szCs w:val="32"/>
        </w:rPr>
      </w:pPr>
      <w:r w:rsidRPr="00B64D88">
        <w:rPr>
          <w:rFonts w:ascii="Times New Roman" w:eastAsia="MS Mincho" w:hAnsi="Times New Roman" w:cs="Times New Roman"/>
          <w:sz w:val="32"/>
          <w:szCs w:val="32"/>
        </w:rPr>
        <w:t>Статьи представлены в авторской редакции</w:t>
      </w:r>
    </w:p>
    <w:p w:rsidR="00B64D88" w:rsidRDefault="00B64D88" w:rsidP="00B64D88">
      <w:pPr>
        <w:spacing w:after="0" w:line="240" w:lineRule="auto"/>
        <w:jc w:val="center"/>
        <w:rPr>
          <w:rFonts w:ascii="Times New Roman" w:eastAsia="MS Mincho" w:hAnsi="Times New Roman" w:cs="Times New Roman"/>
          <w:b/>
          <w:sz w:val="32"/>
          <w:szCs w:val="32"/>
        </w:rPr>
      </w:pPr>
    </w:p>
    <w:p w:rsidR="00B64D88" w:rsidRDefault="00B64D88" w:rsidP="00B64D88">
      <w:pPr>
        <w:spacing w:after="0" w:line="240" w:lineRule="auto"/>
        <w:jc w:val="center"/>
        <w:rPr>
          <w:rFonts w:ascii="Times New Roman" w:eastAsia="MS Mincho" w:hAnsi="Times New Roman" w:cs="Times New Roman"/>
          <w:sz w:val="32"/>
          <w:szCs w:val="32"/>
        </w:rPr>
      </w:pPr>
    </w:p>
    <w:p w:rsidR="008317D7" w:rsidRDefault="008317D7" w:rsidP="00B64D88">
      <w:pPr>
        <w:spacing w:after="0" w:line="240" w:lineRule="auto"/>
        <w:jc w:val="center"/>
        <w:rPr>
          <w:rFonts w:ascii="Times New Roman" w:eastAsia="MS Mincho" w:hAnsi="Times New Roman" w:cs="Times New Roman"/>
          <w:sz w:val="32"/>
          <w:szCs w:val="32"/>
        </w:rPr>
      </w:pPr>
    </w:p>
    <w:p w:rsidR="00B64D88" w:rsidRDefault="00B64D88" w:rsidP="00B64D88">
      <w:pPr>
        <w:spacing w:after="0" w:line="240" w:lineRule="auto"/>
        <w:jc w:val="center"/>
        <w:rPr>
          <w:rFonts w:ascii="Times New Roman" w:eastAsia="MS Mincho" w:hAnsi="Times New Roman" w:cs="Times New Roman"/>
          <w:sz w:val="32"/>
          <w:szCs w:val="32"/>
        </w:rPr>
      </w:pPr>
    </w:p>
    <w:p w:rsidR="00B64D88" w:rsidRDefault="00B64D88" w:rsidP="00B64D88">
      <w:pPr>
        <w:spacing w:after="0" w:line="240" w:lineRule="auto"/>
        <w:jc w:val="center"/>
        <w:rPr>
          <w:rFonts w:ascii="Times New Roman" w:eastAsia="MS Mincho" w:hAnsi="Times New Roman" w:cs="Times New Roman"/>
          <w:sz w:val="32"/>
          <w:szCs w:val="32"/>
        </w:rPr>
      </w:pPr>
    </w:p>
    <w:p w:rsidR="00B64D88" w:rsidRDefault="00B64D88" w:rsidP="00B64D88">
      <w:pPr>
        <w:spacing w:after="0" w:line="240" w:lineRule="auto"/>
        <w:jc w:val="center"/>
        <w:rPr>
          <w:rFonts w:ascii="Times New Roman" w:eastAsia="MS Mincho" w:hAnsi="Times New Roman" w:cs="Times New Roman"/>
          <w:sz w:val="32"/>
          <w:szCs w:val="32"/>
        </w:rPr>
      </w:pPr>
    </w:p>
    <w:p w:rsidR="00B64D88" w:rsidRDefault="00B64D88" w:rsidP="00B64D88">
      <w:pPr>
        <w:spacing w:after="0" w:line="240" w:lineRule="auto"/>
        <w:jc w:val="center"/>
        <w:rPr>
          <w:rFonts w:ascii="Times New Roman" w:eastAsia="MS Mincho" w:hAnsi="Times New Roman" w:cs="Times New Roman"/>
          <w:sz w:val="32"/>
          <w:szCs w:val="32"/>
        </w:rPr>
      </w:pPr>
    </w:p>
    <w:p w:rsidR="00B64D88" w:rsidRDefault="00B64D88" w:rsidP="00B64D88">
      <w:pPr>
        <w:spacing w:after="0" w:line="240" w:lineRule="auto"/>
        <w:jc w:val="center"/>
        <w:rPr>
          <w:rFonts w:ascii="Times New Roman" w:eastAsia="MS Mincho" w:hAnsi="Times New Roman" w:cs="Times New Roman"/>
          <w:sz w:val="32"/>
          <w:szCs w:val="32"/>
        </w:rPr>
      </w:pPr>
    </w:p>
    <w:p w:rsidR="00B64D88" w:rsidRDefault="00B64D88" w:rsidP="00B64D88">
      <w:pPr>
        <w:spacing w:after="0" w:line="240" w:lineRule="auto"/>
        <w:jc w:val="center"/>
        <w:rPr>
          <w:rFonts w:ascii="Times New Roman" w:eastAsia="MS Mincho" w:hAnsi="Times New Roman" w:cs="Times New Roman"/>
          <w:sz w:val="32"/>
          <w:szCs w:val="32"/>
        </w:rPr>
      </w:pPr>
    </w:p>
    <w:p w:rsidR="00B64D88" w:rsidRDefault="00B64D88" w:rsidP="00B64D88">
      <w:pPr>
        <w:spacing w:after="0" w:line="240" w:lineRule="auto"/>
        <w:jc w:val="center"/>
        <w:rPr>
          <w:rFonts w:ascii="Times New Roman" w:eastAsia="MS Mincho" w:hAnsi="Times New Roman" w:cs="Times New Roman"/>
          <w:sz w:val="32"/>
          <w:szCs w:val="32"/>
        </w:rPr>
      </w:pPr>
    </w:p>
    <w:p w:rsidR="00B64D88" w:rsidRDefault="00B64D88" w:rsidP="00B64D88">
      <w:pPr>
        <w:spacing w:after="0" w:line="240" w:lineRule="auto"/>
        <w:jc w:val="center"/>
        <w:rPr>
          <w:rFonts w:ascii="Times New Roman" w:eastAsia="MS Mincho" w:hAnsi="Times New Roman" w:cs="Times New Roman"/>
          <w:sz w:val="32"/>
          <w:szCs w:val="32"/>
        </w:rPr>
      </w:pPr>
      <w:r>
        <w:rPr>
          <w:rFonts w:ascii="Times New Roman" w:eastAsia="MS Mincho" w:hAnsi="Times New Roman" w:cs="Times New Roman"/>
          <w:sz w:val="32"/>
          <w:szCs w:val="32"/>
        </w:rPr>
        <w:t xml:space="preserve">Подписано в печать </w:t>
      </w:r>
      <w:r w:rsidR="008317D7">
        <w:rPr>
          <w:rFonts w:ascii="Times New Roman" w:eastAsia="MS Mincho" w:hAnsi="Times New Roman" w:cs="Times New Roman"/>
          <w:sz w:val="32"/>
          <w:szCs w:val="32"/>
        </w:rPr>
        <w:t xml:space="preserve">01.06.2018г. Формат </w:t>
      </w:r>
      <w:r w:rsidR="008317D7" w:rsidRPr="009661AC">
        <w:rPr>
          <w:rFonts w:ascii="Times New Roman" w:hAnsi="Times New Roman" w:cs="Times New Roman"/>
          <w:sz w:val="32"/>
          <w:szCs w:val="32"/>
        </w:rPr>
        <w:t xml:space="preserve">60 × 84 </w:t>
      </w:r>
      <w:r w:rsidR="008317D7" w:rsidRPr="009661AC">
        <w:rPr>
          <w:rFonts w:ascii="Times New Roman" w:hAnsi="Times New Roman" w:cs="Times New Roman"/>
          <w:sz w:val="32"/>
          <w:szCs w:val="32"/>
          <w:vertAlign w:val="superscript"/>
        </w:rPr>
        <w:t>1</w:t>
      </w:r>
      <w:r w:rsidR="008317D7" w:rsidRPr="009661AC">
        <w:rPr>
          <w:rFonts w:ascii="Times New Roman" w:hAnsi="Times New Roman" w:cs="Times New Roman"/>
          <w:sz w:val="32"/>
          <w:szCs w:val="32"/>
        </w:rPr>
        <w:t>/</w:t>
      </w:r>
      <w:r w:rsidR="008317D7" w:rsidRPr="009661AC">
        <w:rPr>
          <w:rFonts w:ascii="Times New Roman" w:hAnsi="Times New Roman" w:cs="Times New Roman"/>
          <w:sz w:val="32"/>
          <w:szCs w:val="32"/>
          <w:vertAlign w:val="subscript"/>
        </w:rPr>
        <w:t>8</w:t>
      </w:r>
      <w:r w:rsidR="008317D7">
        <w:rPr>
          <w:rFonts w:ascii="Times New Roman" w:hAnsi="Times New Roman" w:cs="Times New Roman"/>
          <w:sz w:val="32"/>
          <w:szCs w:val="32"/>
          <w:vertAlign w:val="subscript"/>
        </w:rPr>
        <w:t>.</w:t>
      </w:r>
    </w:p>
    <w:p w:rsidR="00B64D88" w:rsidRDefault="00B64D88" w:rsidP="00B64D88">
      <w:pPr>
        <w:spacing w:after="0" w:line="240" w:lineRule="auto"/>
        <w:jc w:val="center"/>
        <w:rPr>
          <w:rFonts w:ascii="Times New Roman" w:hAnsi="Times New Roman" w:cs="Times New Roman"/>
          <w:sz w:val="32"/>
          <w:szCs w:val="32"/>
        </w:rPr>
      </w:pPr>
      <w:r w:rsidRPr="00CE7569">
        <w:rPr>
          <w:rFonts w:ascii="Times New Roman" w:hAnsi="Times New Roman" w:cs="Times New Roman"/>
          <w:sz w:val="32"/>
          <w:szCs w:val="32"/>
        </w:rPr>
        <w:t>Усл. печ. л</w:t>
      </w:r>
      <w:r>
        <w:rPr>
          <w:rFonts w:ascii="Times New Roman" w:hAnsi="Times New Roman" w:cs="Times New Roman"/>
          <w:sz w:val="32"/>
          <w:szCs w:val="32"/>
        </w:rPr>
        <w:t>.</w:t>
      </w:r>
      <w:r w:rsidRPr="00CE7569">
        <w:rPr>
          <w:rFonts w:ascii="Times New Roman" w:hAnsi="Times New Roman" w:cs="Times New Roman"/>
          <w:sz w:val="32"/>
          <w:szCs w:val="32"/>
        </w:rPr>
        <w:t xml:space="preserve"> – </w:t>
      </w:r>
      <w:r w:rsidR="00B91825">
        <w:rPr>
          <w:rFonts w:ascii="Times New Roman" w:hAnsi="Times New Roman" w:cs="Times New Roman"/>
          <w:sz w:val="32"/>
          <w:szCs w:val="32"/>
        </w:rPr>
        <w:t>2</w:t>
      </w:r>
      <w:r w:rsidR="00973ECE">
        <w:rPr>
          <w:rFonts w:ascii="Times New Roman" w:hAnsi="Times New Roman" w:cs="Times New Roman"/>
          <w:sz w:val="32"/>
          <w:szCs w:val="32"/>
        </w:rPr>
        <w:t>5. Уч.-изд. л. –14,7</w:t>
      </w:r>
      <w:r w:rsidR="00277762">
        <w:rPr>
          <w:rFonts w:ascii="Times New Roman" w:hAnsi="Times New Roman" w:cs="Times New Roman"/>
          <w:sz w:val="32"/>
          <w:szCs w:val="32"/>
        </w:rPr>
        <w:t>.</w:t>
      </w:r>
    </w:p>
    <w:p w:rsidR="00B64D88" w:rsidRDefault="00B64D88" w:rsidP="00B64D88">
      <w:pPr>
        <w:spacing w:after="0" w:line="240" w:lineRule="auto"/>
        <w:jc w:val="center"/>
        <w:rPr>
          <w:rFonts w:ascii="Times New Roman" w:hAnsi="Times New Roman" w:cs="Times New Roman"/>
          <w:sz w:val="32"/>
          <w:szCs w:val="32"/>
        </w:rPr>
      </w:pPr>
    </w:p>
    <w:p w:rsidR="00B64D88" w:rsidRPr="00CE7569" w:rsidRDefault="00B64D88" w:rsidP="00B64D8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Электронная версия</w:t>
      </w:r>
    </w:p>
    <w:p w:rsidR="00B64D88" w:rsidRPr="00CE7569" w:rsidRDefault="00B64D88" w:rsidP="00B64D88">
      <w:pPr>
        <w:spacing w:after="0" w:line="240" w:lineRule="auto"/>
        <w:jc w:val="center"/>
        <w:rPr>
          <w:rFonts w:ascii="Times New Roman" w:hAnsi="Times New Roman" w:cs="Times New Roman"/>
          <w:sz w:val="32"/>
          <w:szCs w:val="32"/>
        </w:rPr>
      </w:pPr>
    </w:p>
    <w:p w:rsidR="00B64D88" w:rsidRPr="00CE7569" w:rsidRDefault="00B64D88" w:rsidP="00B64D88">
      <w:pPr>
        <w:spacing w:after="0" w:line="240" w:lineRule="auto"/>
        <w:jc w:val="center"/>
        <w:rPr>
          <w:rFonts w:ascii="Times New Roman" w:hAnsi="Times New Roman" w:cs="Times New Roman"/>
          <w:sz w:val="32"/>
          <w:szCs w:val="32"/>
        </w:rPr>
      </w:pPr>
    </w:p>
    <w:p w:rsidR="00B64D88" w:rsidRPr="00CE7569" w:rsidRDefault="00B64D88" w:rsidP="00B64D88">
      <w:pPr>
        <w:spacing w:after="0" w:line="240" w:lineRule="auto"/>
        <w:jc w:val="center"/>
        <w:rPr>
          <w:rFonts w:ascii="Times New Roman" w:hAnsi="Times New Roman" w:cs="Times New Roman"/>
          <w:sz w:val="32"/>
          <w:szCs w:val="32"/>
        </w:rPr>
      </w:pPr>
      <w:r w:rsidRPr="00CE7569">
        <w:rPr>
          <w:rFonts w:ascii="Times New Roman" w:hAnsi="Times New Roman" w:cs="Times New Roman"/>
          <w:sz w:val="32"/>
          <w:szCs w:val="32"/>
        </w:rPr>
        <w:t xml:space="preserve">350044, г. Краснодар, ул. Калинина, </w:t>
      </w:r>
      <w:r>
        <w:rPr>
          <w:rFonts w:ascii="Times New Roman" w:hAnsi="Times New Roman" w:cs="Times New Roman"/>
          <w:sz w:val="32"/>
          <w:szCs w:val="32"/>
        </w:rPr>
        <w:t xml:space="preserve">д. </w:t>
      </w:r>
      <w:r w:rsidRPr="00CE7569">
        <w:rPr>
          <w:rFonts w:ascii="Times New Roman" w:hAnsi="Times New Roman" w:cs="Times New Roman"/>
          <w:sz w:val="32"/>
          <w:szCs w:val="32"/>
        </w:rPr>
        <w:t>13</w:t>
      </w:r>
    </w:p>
    <w:p w:rsidR="00B64D88" w:rsidRPr="00B64D88" w:rsidRDefault="00B64D88" w:rsidP="00B64D88">
      <w:pPr>
        <w:spacing w:after="0" w:line="240" w:lineRule="auto"/>
        <w:jc w:val="center"/>
        <w:rPr>
          <w:rFonts w:ascii="Times New Roman" w:eastAsia="MS Mincho" w:hAnsi="Times New Roman" w:cs="Times New Roman"/>
          <w:sz w:val="32"/>
          <w:szCs w:val="32"/>
        </w:rPr>
      </w:pPr>
    </w:p>
    <w:sectPr w:rsidR="00B64D88" w:rsidRPr="00B64D88" w:rsidSect="00B77658">
      <w:footerReference w:type="default" r:id="rId65"/>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5C4" w:rsidRDefault="00CE35C4" w:rsidP="00883C28">
      <w:pPr>
        <w:spacing w:after="0" w:line="240" w:lineRule="auto"/>
      </w:pPr>
      <w:r>
        <w:separator/>
      </w:r>
    </w:p>
  </w:endnote>
  <w:endnote w:type="continuationSeparator" w:id="0">
    <w:p w:rsidR="00CE35C4" w:rsidRDefault="00CE35C4" w:rsidP="00883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Malgun Gothi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Microsoft YaHei UI Light">
    <w:charset w:val="86"/>
    <w:family w:val="swiss"/>
    <w:pitch w:val="variable"/>
    <w:sig w:usb0="80000287" w:usb1="2ACF001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MT+1">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2024"/>
      <w:docPartObj>
        <w:docPartGallery w:val="Page Numbers (Bottom of Page)"/>
        <w:docPartUnique/>
      </w:docPartObj>
    </w:sdtPr>
    <w:sdtContent>
      <w:p w:rsidR="00B91825" w:rsidRDefault="00B91825">
        <w:pPr>
          <w:pStyle w:val="afc"/>
          <w:jc w:val="center"/>
        </w:pPr>
        <w:fldSimple w:instr=" PAGE   \* MERGEFORMAT ">
          <w:r w:rsidR="00973ECE">
            <w:rPr>
              <w:noProof/>
            </w:rPr>
            <w:t>215</w:t>
          </w:r>
        </w:fldSimple>
      </w:p>
    </w:sdtContent>
  </w:sdt>
  <w:p w:rsidR="00B91825" w:rsidRDefault="00B91825">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5C4" w:rsidRDefault="00CE35C4" w:rsidP="00883C28">
      <w:pPr>
        <w:spacing w:after="0" w:line="240" w:lineRule="auto"/>
      </w:pPr>
      <w:r>
        <w:separator/>
      </w:r>
    </w:p>
  </w:footnote>
  <w:footnote w:type="continuationSeparator" w:id="0">
    <w:p w:rsidR="00CE35C4" w:rsidRDefault="00CE35C4" w:rsidP="00883C28">
      <w:pPr>
        <w:spacing w:after="0" w:line="240" w:lineRule="auto"/>
      </w:pPr>
      <w:r>
        <w:continuationSeparator/>
      </w:r>
    </w:p>
  </w:footnote>
  <w:footnote w:id="1">
    <w:p w:rsidR="00B91825" w:rsidRPr="005778A4" w:rsidRDefault="00B91825" w:rsidP="00883C28">
      <w:pPr>
        <w:pStyle w:val="a7"/>
        <w:jc w:val="both"/>
        <w:rPr>
          <w:rFonts w:ascii="Times New Roman" w:hAnsi="Times New Roman" w:cs="Times New Roman"/>
        </w:rPr>
      </w:pPr>
      <w:r w:rsidRPr="005778A4">
        <w:rPr>
          <w:rStyle w:val="a9"/>
          <w:rFonts w:ascii="Times New Roman" w:hAnsi="Times New Roman" w:cs="Times New Roman"/>
        </w:rPr>
        <w:footnoteRef/>
      </w:r>
      <w:r w:rsidRPr="005778A4">
        <w:rPr>
          <w:rFonts w:ascii="Times New Roman" w:hAnsi="Times New Roman" w:cs="Times New Roman"/>
        </w:rPr>
        <w:t xml:space="preserve"> Нерсесов Н. Понятие добровольного представительства в гражданском праве. М., 1876. С. 1</w:t>
      </w:r>
    </w:p>
  </w:footnote>
  <w:footnote w:id="2">
    <w:p w:rsidR="00B91825" w:rsidRPr="005778A4" w:rsidRDefault="00B91825" w:rsidP="00883C28">
      <w:pPr>
        <w:pStyle w:val="a7"/>
        <w:jc w:val="both"/>
        <w:rPr>
          <w:rFonts w:ascii="Times New Roman" w:hAnsi="Times New Roman" w:cs="Times New Roman"/>
        </w:rPr>
      </w:pPr>
      <w:r w:rsidRPr="005778A4">
        <w:rPr>
          <w:rStyle w:val="a9"/>
          <w:rFonts w:ascii="Times New Roman" w:hAnsi="Times New Roman" w:cs="Times New Roman"/>
        </w:rPr>
        <w:footnoteRef/>
      </w:r>
      <w:r w:rsidRPr="005778A4">
        <w:rPr>
          <w:rFonts w:ascii="Times New Roman" w:hAnsi="Times New Roman" w:cs="Times New Roman"/>
        </w:rPr>
        <w:t xml:space="preserve"> Рясенцев В.А. Понятие и юридическая природа полномочия представителя в гражданском праве</w:t>
      </w:r>
      <w:r>
        <w:rPr>
          <w:rFonts w:ascii="Times New Roman" w:hAnsi="Times New Roman" w:cs="Times New Roman"/>
        </w:rPr>
        <w:t xml:space="preserve"> // Метод. </w:t>
      </w:r>
      <w:r w:rsidRPr="005778A4">
        <w:rPr>
          <w:rFonts w:ascii="Times New Roman" w:hAnsi="Times New Roman" w:cs="Times New Roman"/>
        </w:rPr>
        <w:t>матер. (ВЮЗИ). М., 1948. Вып. 2. С. 8.</w:t>
      </w:r>
    </w:p>
  </w:footnote>
  <w:footnote w:id="3">
    <w:p w:rsidR="00B91825" w:rsidRPr="005778A4" w:rsidRDefault="00B91825" w:rsidP="00883C28">
      <w:pPr>
        <w:spacing w:after="0" w:line="240" w:lineRule="auto"/>
        <w:jc w:val="both"/>
        <w:rPr>
          <w:rFonts w:ascii="Times New Roman" w:hAnsi="Times New Roman" w:cs="Times New Roman"/>
          <w:sz w:val="20"/>
          <w:szCs w:val="20"/>
        </w:rPr>
      </w:pPr>
      <w:r w:rsidRPr="005778A4">
        <w:rPr>
          <w:rStyle w:val="a9"/>
          <w:rFonts w:ascii="Times New Roman" w:hAnsi="Times New Roman" w:cs="Times New Roman"/>
          <w:sz w:val="20"/>
          <w:szCs w:val="20"/>
        </w:rPr>
        <w:footnoteRef/>
      </w:r>
      <w:r w:rsidRPr="005778A4">
        <w:rPr>
          <w:rFonts w:ascii="Times New Roman" w:hAnsi="Times New Roman" w:cs="Times New Roman"/>
          <w:sz w:val="20"/>
          <w:szCs w:val="20"/>
        </w:rPr>
        <w:t xml:space="preserve"> Нерсесов Н. </w:t>
      </w:r>
      <w:r>
        <w:rPr>
          <w:rFonts w:ascii="Times New Roman" w:hAnsi="Times New Roman" w:cs="Times New Roman"/>
          <w:sz w:val="20"/>
          <w:szCs w:val="20"/>
        </w:rPr>
        <w:t>Понятие добровольного представи</w:t>
      </w:r>
      <w:r w:rsidRPr="005778A4">
        <w:rPr>
          <w:rFonts w:ascii="Times New Roman" w:hAnsi="Times New Roman" w:cs="Times New Roman"/>
          <w:sz w:val="20"/>
          <w:szCs w:val="20"/>
        </w:rPr>
        <w:t>тельства в гражданском праве. М., 1876.</w:t>
      </w:r>
    </w:p>
  </w:footnote>
  <w:footnote w:id="4">
    <w:p w:rsidR="00B91825" w:rsidRPr="005778A4" w:rsidRDefault="00B91825" w:rsidP="00883C28">
      <w:pPr>
        <w:pStyle w:val="a7"/>
        <w:jc w:val="both"/>
        <w:rPr>
          <w:rFonts w:ascii="Times New Roman" w:hAnsi="Times New Roman" w:cs="Times New Roman"/>
        </w:rPr>
      </w:pPr>
      <w:r w:rsidRPr="005778A4">
        <w:rPr>
          <w:rStyle w:val="a9"/>
          <w:rFonts w:ascii="Times New Roman" w:hAnsi="Times New Roman" w:cs="Times New Roman"/>
        </w:rPr>
        <w:footnoteRef/>
      </w:r>
      <w:r w:rsidRPr="005778A4">
        <w:rPr>
          <w:rFonts w:ascii="Times New Roman" w:hAnsi="Times New Roman" w:cs="Times New Roman"/>
        </w:rPr>
        <w:t xml:space="preserve"> Пухта Г.Ф. Курс римского гражданского права.</w:t>
      </w:r>
      <w:r>
        <w:rPr>
          <w:rFonts w:ascii="Times New Roman" w:hAnsi="Times New Roman" w:cs="Times New Roman"/>
        </w:rPr>
        <w:t xml:space="preserve"> </w:t>
      </w:r>
      <w:r w:rsidRPr="005778A4">
        <w:rPr>
          <w:rFonts w:ascii="Times New Roman" w:hAnsi="Times New Roman" w:cs="Times New Roman"/>
        </w:rPr>
        <w:t>М., 1874. Т.1. С. 143.</w:t>
      </w:r>
    </w:p>
  </w:footnote>
  <w:footnote w:id="5">
    <w:p w:rsidR="00B91825" w:rsidRPr="00A978BD" w:rsidRDefault="00B91825" w:rsidP="00883C28">
      <w:pPr>
        <w:pStyle w:val="a7"/>
        <w:jc w:val="both"/>
        <w:rPr>
          <w:rFonts w:ascii="Times New Roman" w:hAnsi="Times New Roman" w:cs="Times New Roman"/>
          <w:sz w:val="24"/>
          <w:szCs w:val="24"/>
        </w:rPr>
      </w:pPr>
      <w:r w:rsidRPr="005778A4">
        <w:rPr>
          <w:rStyle w:val="a9"/>
          <w:rFonts w:ascii="Times New Roman" w:hAnsi="Times New Roman" w:cs="Times New Roman"/>
        </w:rPr>
        <w:footnoteRef/>
      </w:r>
      <w:r w:rsidRPr="005778A4">
        <w:rPr>
          <w:rFonts w:ascii="Times New Roman" w:hAnsi="Times New Roman" w:cs="Times New Roman"/>
        </w:rPr>
        <w:t xml:space="preserve"> Брагинский М. Договор поручения // Хозяйство и право. 2001. № 4. Приложение. С. 3.</w:t>
      </w:r>
    </w:p>
  </w:footnote>
  <w:footnote w:id="6">
    <w:p w:rsidR="00B91825" w:rsidRPr="005778A4" w:rsidRDefault="00B91825" w:rsidP="00883C28">
      <w:pPr>
        <w:spacing w:after="0" w:line="240" w:lineRule="auto"/>
        <w:jc w:val="both"/>
        <w:rPr>
          <w:rFonts w:ascii="Times New Roman" w:hAnsi="Times New Roman" w:cs="Times New Roman"/>
          <w:sz w:val="20"/>
          <w:szCs w:val="20"/>
        </w:rPr>
      </w:pPr>
      <w:r w:rsidRPr="005778A4">
        <w:rPr>
          <w:rStyle w:val="a9"/>
          <w:rFonts w:ascii="Times New Roman" w:hAnsi="Times New Roman" w:cs="Times New Roman"/>
          <w:sz w:val="20"/>
          <w:szCs w:val="20"/>
        </w:rPr>
        <w:footnoteRef/>
      </w:r>
      <w:r w:rsidRPr="005778A4">
        <w:rPr>
          <w:rFonts w:ascii="Times New Roman" w:hAnsi="Times New Roman" w:cs="Times New Roman"/>
          <w:sz w:val="20"/>
          <w:szCs w:val="20"/>
        </w:rPr>
        <w:t xml:space="preserve"> Пухта Г.Ф. Указ. соч. С. 145.</w:t>
      </w:r>
    </w:p>
  </w:footnote>
  <w:footnote w:id="7">
    <w:p w:rsidR="00B91825" w:rsidRPr="005778A4" w:rsidRDefault="00B91825" w:rsidP="00883C28">
      <w:pPr>
        <w:pStyle w:val="a7"/>
        <w:jc w:val="both"/>
        <w:rPr>
          <w:rFonts w:ascii="Times New Roman" w:hAnsi="Times New Roman" w:cs="Times New Roman"/>
        </w:rPr>
      </w:pPr>
      <w:r w:rsidRPr="005778A4">
        <w:rPr>
          <w:rStyle w:val="a9"/>
          <w:rFonts w:ascii="Times New Roman" w:hAnsi="Times New Roman" w:cs="Times New Roman"/>
        </w:rPr>
        <w:footnoteRef/>
      </w:r>
      <w:r w:rsidRPr="005778A4">
        <w:rPr>
          <w:rFonts w:ascii="Times New Roman" w:hAnsi="Times New Roman" w:cs="Times New Roman"/>
        </w:rPr>
        <w:t xml:space="preserve"> Скловский </w:t>
      </w:r>
      <w:r>
        <w:rPr>
          <w:rFonts w:ascii="Times New Roman" w:hAnsi="Times New Roman" w:cs="Times New Roman"/>
        </w:rPr>
        <w:t>К. Правомочие и полномочие в ме</w:t>
      </w:r>
      <w:r w:rsidRPr="005778A4">
        <w:rPr>
          <w:rFonts w:ascii="Times New Roman" w:hAnsi="Times New Roman" w:cs="Times New Roman"/>
        </w:rPr>
        <w:t>ханизме возникновения гражданских прав // Хозяйство и право. 2004. № 12. С. 95, 97.</w:t>
      </w:r>
    </w:p>
  </w:footnote>
  <w:footnote w:id="8">
    <w:p w:rsidR="00B91825" w:rsidRPr="005778A4" w:rsidRDefault="00B91825" w:rsidP="00883C28">
      <w:pPr>
        <w:pStyle w:val="a7"/>
        <w:jc w:val="both"/>
        <w:rPr>
          <w:rFonts w:ascii="Times New Roman" w:hAnsi="Times New Roman" w:cs="Times New Roman"/>
        </w:rPr>
      </w:pPr>
      <w:r w:rsidRPr="005778A4">
        <w:rPr>
          <w:rStyle w:val="a9"/>
          <w:rFonts w:ascii="Times New Roman" w:hAnsi="Times New Roman" w:cs="Times New Roman"/>
        </w:rPr>
        <w:footnoteRef/>
      </w:r>
      <w:r w:rsidRPr="005778A4">
        <w:rPr>
          <w:rFonts w:ascii="Times New Roman" w:hAnsi="Times New Roman" w:cs="Times New Roman"/>
        </w:rPr>
        <w:t xml:space="preserve"> Хвостов В.М. Cистема римского права. М., 1996. С. 184.</w:t>
      </w:r>
    </w:p>
  </w:footnote>
  <w:footnote w:id="9">
    <w:p w:rsidR="00B91825" w:rsidRPr="005778A4" w:rsidRDefault="00B91825" w:rsidP="00883C28">
      <w:pPr>
        <w:pStyle w:val="a7"/>
        <w:jc w:val="both"/>
        <w:rPr>
          <w:rFonts w:ascii="Times New Roman" w:hAnsi="Times New Roman" w:cs="Times New Roman"/>
        </w:rPr>
      </w:pPr>
      <w:r w:rsidRPr="005778A4">
        <w:rPr>
          <w:rStyle w:val="a9"/>
          <w:rFonts w:ascii="Times New Roman" w:hAnsi="Times New Roman" w:cs="Times New Roman"/>
        </w:rPr>
        <w:footnoteRef/>
      </w:r>
      <w:r>
        <w:rPr>
          <w:rFonts w:ascii="Times New Roman" w:hAnsi="Times New Roman" w:cs="Times New Roman"/>
        </w:rPr>
        <w:t xml:space="preserve"> </w:t>
      </w:r>
      <w:r w:rsidRPr="005778A4">
        <w:rPr>
          <w:rFonts w:ascii="Times New Roman" w:hAnsi="Times New Roman" w:cs="Times New Roman"/>
        </w:rPr>
        <w:t>Брагинский М. Указ. соч. С. 24.</w:t>
      </w:r>
    </w:p>
  </w:footnote>
  <w:footnote w:id="10">
    <w:p w:rsidR="00B91825" w:rsidRPr="00883C28" w:rsidRDefault="00B91825" w:rsidP="00883C28">
      <w:pPr>
        <w:spacing w:line="240" w:lineRule="auto"/>
        <w:jc w:val="both"/>
        <w:rPr>
          <w:rFonts w:ascii="Times New Roman" w:hAnsi="Times New Roman" w:cs="Times New Roman"/>
          <w:sz w:val="20"/>
          <w:szCs w:val="20"/>
        </w:rPr>
      </w:pPr>
      <w:r w:rsidRPr="005778A4">
        <w:rPr>
          <w:rStyle w:val="a9"/>
          <w:rFonts w:ascii="Times New Roman" w:hAnsi="Times New Roman" w:cs="Times New Roman"/>
          <w:sz w:val="20"/>
          <w:szCs w:val="20"/>
        </w:rPr>
        <w:footnoteRef/>
      </w:r>
      <w:r>
        <w:rPr>
          <w:rFonts w:ascii="Times New Roman" w:hAnsi="Times New Roman" w:cs="Times New Roman"/>
          <w:sz w:val="20"/>
          <w:szCs w:val="20"/>
        </w:rPr>
        <w:t xml:space="preserve"> Нерсесов Н. Указ. </w:t>
      </w:r>
      <w:r w:rsidRPr="005778A4">
        <w:rPr>
          <w:rFonts w:ascii="Times New Roman" w:hAnsi="Times New Roman" w:cs="Times New Roman"/>
          <w:sz w:val="20"/>
          <w:szCs w:val="20"/>
        </w:rPr>
        <w:t>соч. С. 166–167.</w:t>
      </w:r>
    </w:p>
  </w:footnote>
  <w:footnote w:id="11">
    <w:p w:rsidR="00B91825" w:rsidRPr="0003048D" w:rsidRDefault="00B91825" w:rsidP="00883C28">
      <w:pPr>
        <w:pStyle w:val="a7"/>
        <w:jc w:val="both"/>
        <w:rPr>
          <w:rFonts w:ascii="Times New Roman" w:hAnsi="Times New Roman" w:cs="Times New Roman"/>
        </w:rPr>
      </w:pPr>
      <w:r w:rsidRPr="0003048D">
        <w:rPr>
          <w:rStyle w:val="a9"/>
          <w:rFonts w:ascii="Times New Roman" w:hAnsi="Times New Roman" w:cs="Times New Roman"/>
        </w:rPr>
        <w:footnoteRef/>
      </w:r>
      <w:r>
        <w:rPr>
          <w:rFonts w:ascii="Times New Roman" w:hAnsi="Times New Roman" w:cs="Times New Roman"/>
        </w:rPr>
        <w:t>Дозорцев В.</w:t>
      </w:r>
      <w:r w:rsidRPr="009D1AD7">
        <w:rPr>
          <w:rFonts w:ascii="Times New Roman" w:hAnsi="Times New Roman" w:cs="Times New Roman"/>
        </w:rPr>
        <w:t xml:space="preserve"> </w:t>
      </w:r>
      <w:r w:rsidRPr="0003048D">
        <w:rPr>
          <w:rFonts w:ascii="Times New Roman" w:hAnsi="Times New Roman" w:cs="Times New Roman"/>
        </w:rPr>
        <w:t>А. Права на результаты интеллектуальной деятельности // Хозяйство и право. 2011.</w:t>
      </w:r>
      <w:r>
        <w:rPr>
          <w:rFonts w:ascii="Times New Roman" w:hAnsi="Times New Roman" w:cs="Times New Roman"/>
        </w:rPr>
        <w:t xml:space="preserve"> </w:t>
      </w:r>
      <w:r w:rsidRPr="0003048D">
        <w:rPr>
          <w:rFonts w:ascii="Times New Roman" w:hAnsi="Times New Roman" w:cs="Times New Roman"/>
        </w:rPr>
        <w:t>№2</w:t>
      </w:r>
      <w:r>
        <w:rPr>
          <w:rFonts w:ascii="Times New Roman" w:hAnsi="Times New Roman" w:cs="Times New Roman"/>
        </w:rPr>
        <w:t>. С. 45.</w:t>
      </w:r>
    </w:p>
  </w:footnote>
  <w:footnote w:id="12">
    <w:p w:rsidR="00B91825" w:rsidRPr="009D1AD7" w:rsidRDefault="00B91825" w:rsidP="00883C28">
      <w:pPr>
        <w:pStyle w:val="a7"/>
        <w:jc w:val="both"/>
        <w:rPr>
          <w:rFonts w:ascii="Times New Roman" w:hAnsi="Times New Roman" w:cs="Times New Roman"/>
        </w:rPr>
      </w:pPr>
      <w:r w:rsidRPr="009D1AD7">
        <w:rPr>
          <w:rStyle w:val="a9"/>
          <w:rFonts w:ascii="Times New Roman" w:hAnsi="Times New Roman" w:cs="Times New Roman"/>
        </w:rPr>
        <w:footnoteRef/>
      </w:r>
      <w:r w:rsidRPr="009D1AD7">
        <w:rPr>
          <w:rFonts w:ascii="Times New Roman" w:hAnsi="Times New Roman" w:cs="Times New Roman"/>
        </w:rPr>
        <w:t xml:space="preserve">Об авторском праве и смежных правах: </w:t>
      </w:r>
      <w:r>
        <w:rPr>
          <w:rFonts w:ascii="Times New Roman" w:hAnsi="Times New Roman" w:cs="Times New Roman"/>
        </w:rPr>
        <w:t xml:space="preserve">закон РФ от 09 июля 1993 г. </w:t>
      </w:r>
      <w:r w:rsidRPr="009D1AD7">
        <w:rPr>
          <w:rFonts w:ascii="Times New Roman" w:hAnsi="Times New Roman" w:cs="Times New Roman"/>
        </w:rPr>
        <w:t>№</w:t>
      </w:r>
      <w:r>
        <w:rPr>
          <w:rFonts w:ascii="Times New Roman" w:hAnsi="Times New Roman" w:cs="Times New Roman"/>
        </w:rPr>
        <w:t xml:space="preserve"> 5351-1 (ред. от 20 июля </w:t>
      </w:r>
      <w:r w:rsidRPr="009D1AD7">
        <w:rPr>
          <w:rFonts w:ascii="Times New Roman" w:hAnsi="Times New Roman" w:cs="Times New Roman"/>
        </w:rPr>
        <w:t>2004) // Российская газета</w:t>
      </w:r>
      <w:r>
        <w:rPr>
          <w:rFonts w:ascii="Times New Roman" w:hAnsi="Times New Roman" w:cs="Times New Roman"/>
        </w:rPr>
        <w:t xml:space="preserve">. 1993. </w:t>
      </w:r>
      <w:r w:rsidRPr="009D1AD7">
        <w:rPr>
          <w:rFonts w:ascii="Times New Roman" w:hAnsi="Times New Roman" w:cs="Times New Roman"/>
        </w:rPr>
        <w:t>№ 147.</w:t>
      </w:r>
    </w:p>
  </w:footnote>
  <w:footnote w:id="13">
    <w:p w:rsidR="00B91825" w:rsidRPr="000850AB" w:rsidRDefault="00B91825" w:rsidP="00883C28">
      <w:pPr>
        <w:pStyle w:val="a7"/>
        <w:jc w:val="both"/>
        <w:rPr>
          <w:rFonts w:ascii="Times New Roman" w:hAnsi="Times New Roman" w:cs="Times New Roman"/>
        </w:rPr>
      </w:pPr>
      <w:r w:rsidRPr="009D1AD7">
        <w:rPr>
          <w:rStyle w:val="a9"/>
          <w:rFonts w:ascii="Times New Roman" w:hAnsi="Times New Roman" w:cs="Times New Roman"/>
        </w:rPr>
        <w:footnoteRef/>
      </w:r>
      <w:r w:rsidRPr="009D1AD7">
        <w:rPr>
          <w:rFonts w:ascii="Times New Roman" w:hAnsi="Times New Roman" w:cs="Times New Roman"/>
        </w:rPr>
        <w:t xml:space="preserve"> Гражданский кодекс Российской Федерации (часть четверт</w:t>
      </w:r>
      <w:r>
        <w:rPr>
          <w:rFonts w:ascii="Times New Roman" w:hAnsi="Times New Roman" w:cs="Times New Roman"/>
        </w:rPr>
        <w:t>ая): федер. закон от 18 декаб.</w:t>
      </w:r>
      <w:r w:rsidRPr="009D1AD7">
        <w:rPr>
          <w:rFonts w:ascii="Times New Roman" w:hAnsi="Times New Roman" w:cs="Times New Roman"/>
        </w:rPr>
        <w:t xml:space="preserve"> 2006 </w:t>
      </w:r>
      <w:r>
        <w:rPr>
          <w:rFonts w:ascii="Times New Roman" w:hAnsi="Times New Roman" w:cs="Times New Roman"/>
        </w:rPr>
        <w:t xml:space="preserve">г. </w:t>
      </w:r>
      <w:r w:rsidRPr="009D1AD7">
        <w:rPr>
          <w:rFonts w:ascii="Times New Roman" w:hAnsi="Times New Roman" w:cs="Times New Roman"/>
        </w:rPr>
        <w:t>№ 230-</w:t>
      </w:r>
      <w:r>
        <w:rPr>
          <w:rFonts w:ascii="Times New Roman" w:hAnsi="Times New Roman" w:cs="Times New Roman"/>
        </w:rPr>
        <w:t>ФЗ (ред. от 31 янв. 2016) // Собр.</w:t>
      </w:r>
      <w:r w:rsidRPr="009D1AD7">
        <w:rPr>
          <w:rFonts w:ascii="Times New Roman" w:hAnsi="Times New Roman" w:cs="Times New Roman"/>
        </w:rPr>
        <w:t xml:space="preserve"> законодательства Р</w:t>
      </w:r>
      <w:r>
        <w:rPr>
          <w:rFonts w:ascii="Times New Roman" w:hAnsi="Times New Roman" w:cs="Times New Roman"/>
        </w:rPr>
        <w:t xml:space="preserve">ос. </w:t>
      </w:r>
      <w:r w:rsidRPr="009D1AD7">
        <w:rPr>
          <w:rFonts w:ascii="Times New Roman" w:hAnsi="Times New Roman" w:cs="Times New Roman"/>
        </w:rPr>
        <w:t>Ф</w:t>
      </w:r>
      <w:r>
        <w:rPr>
          <w:rFonts w:ascii="Times New Roman" w:hAnsi="Times New Roman" w:cs="Times New Roman"/>
        </w:rPr>
        <w:t>едерации</w:t>
      </w:r>
      <w:r w:rsidRPr="009D1AD7">
        <w:rPr>
          <w:rFonts w:ascii="Times New Roman" w:hAnsi="Times New Roman" w:cs="Times New Roman"/>
        </w:rPr>
        <w:t xml:space="preserve">. 1994. </w:t>
      </w:r>
      <w:r>
        <w:rPr>
          <w:rFonts w:ascii="Times New Roman" w:hAnsi="Times New Roman" w:cs="Times New Roman"/>
        </w:rPr>
        <w:t>№ 32, с</w:t>
      </w:r>
      <w:r w:rsidRPr="009D1AD7">
        <w:rPr>
          <w:rFonts w:ascii="Times New Roman" w:hAnsi="Times New Roman" w:cs="Times New Roman"/>
        </w:rPr>
        <w:t>т. 3301.</w:t>
      </w:r>
    </w:p>
  </w:footnote>
  <w:footnote w:id="14">
    <w:p w:rsidR="00B91825" w:rsidRPr="000D66DE" w:rsidRDefault="00B91825" w:rsidP="000D66DE">
      <w:pPr>
        <w:pStyle w:val="a7"/>
        <w:jc w:val="both"/>
        <w:rPr>
          <w:rFonts w:ascii="Times New Roman" w:hAnsi="Times New Roman" w:cs="Times New Roman"/>
        </w:rPr>
      </w:pPr>
      <w:r>
        <w:rPr>
          <w:rStyle w:val="a9"/>
        </w:rPr>
        <w:footnoteRef/>
      </w:r>
      <w:r>
        <w:rPr>
          <w:rFonts w:ascii="Times New Roman" w:hAnsi="Times New Roman" w:cs="Times New Roman"/>
          <w:iCs/>
          <w:color w:val="000000"/>
          <w:shd w:val="clear" w:color="auto" w:fill="FFFFFF"/>
        </w:rPr>
        <w:t xml:space="preserve"> Кончаков А.Б., Бархович </w:t>
      </w:r>
      <w:r w:rsidRPr="000D66DE">
        <w:rPr>
          <w:rFonts w:ascii="Times New Roman" w:hAnsi="Times New Roman" w:cs="Times New Roman"/>
          <w:iCs/>
          <w:color w:val="000000"/>
          <w:shd w:val="clear" w:color="auto" w:fill="FFFFFF"/>
        </w:rPr>
        <w:t>А.С.</w:t>
      </w:r>
      <w:r>
        <w:rPr>
          <w:rFonts w:ascii="Times New Roman" w:hAnsi="Times New Roman" w:cs="Times New Roman"/>
          <w:color w:val="000000"/>
        </w:rPr>
        <w:t xml:space="preserve"> </w:t>
      </w:r>
      <w:r>
        <w:rPr>
          <w:rFonts w:ascii="Times New Roman" w:hAnsi="Times New Roman" w:cs="Times New Roman"/>
          <w:bCs/>
          <w:color w:val="000000"/>
          <w:sz w:val="24"/>
          <w:szCs w:val="24"/>
          <w:shd w:val="clear" w:color="auto" w:fill="FFFFFF"/>
        </w:rPr>
        <w:t>П</w:t>
      </w:r>
      <w:r w:rsidRPr="000D66DE">
        <w:rPr>
          <w:rFonts w:ascii="Times New Roman" w:hAnsi="Times New Roman" w:cs="Times New Roman"/>
          <w:bCs/>
          <w:color w:val="000000"/>
          <w:sz w:val="24"/>
          <w:szCs w:val="24"/>
          <w:shd w:val="clear" w:color="auto" w:fill="FFFFFF"/>
        </w:rPr>
        <w:t>раво композитора на вознаграждение за публичное исполнение аудиовизуального произведения</w:t>
      </w:r>
      <w:r>
        <w:rPr>
          <w:rFonts w:ascii="Times New Roman" w:hAnsi="Times New Roman" w:cs="Times New Roman"/>
          <w:bCs/>
          <w:color w:val="000000"/>
          <w:sz w:val="24"/>
          <w:szCs w:val="24"/>
          <w:shd w:val="clear" w:color="auto" w:fill="FFFFFF"/>
        </w:rPr>
        <w:t>.</w:t>
      </w:r>
      <w:r>
        <w:rPr>
          <w:rFonts w:ascii="Times New Roman" w:hAnsi="Times New Roman" w:cs="Times New Roman"/>
          <w:color w:val="000000"/>
        </w:rPr>
        <w:t xml:space="preserve"> //  </w:t>
      </w:r>
      <w:r w:rsidRPr="000D66DE">
        <w:rPr>
          <w:rFonts w:ascii="Times New Roman" w:hAnsi="Times New Roman" w:cs="Times New Roman"/>
          <w:color w:val="000000"/>
          <w:shd w:val="clear" w:color="auto" w:fill="FFFFFF"/>
        </w:rPr>
        <w:t>Современная научная мысль. 2018. № 2. С. 206-210.</w:t>
      </w:r>
    </w:p>
  </w:footnote>
  <w:footnote w:id="15">
    <w:p w:rsidR="00B91825" w:rsidRDefault="00B91825" w:rsidP="00883C28">
      <w:pPr>
        <w:pStyle w:val="a7"/>
        <w:jc w:val="both"/>
      </w:pPr>
      <w:r>
        <w:rPr>
          <w:rStyle w:val="a9"/>
        </w:rPr>
        <w:footnoteRef/>
      </w:r>
      <w:r w:rsidRPr="0008435E">
        <w:rPr>
          <w:rFonts w:ascii="Times New Roman" w:hAnsi="Times New Roman" w:cs="Times New Roman"/>
        </w:rPr>
        <w:t>Зимин В.</w:t>
      </w:r>
      <w:r>
        <w:rPr>
          <w:rFonts w:ascii="Times New Roman" w:hAnsi="Times New Roman" w:cs="Times New Roman"/>
        </w:rPr>
        <w:t xml:space="preserve"> </w:t>
      </w:r>
      <w:r w:rsidRPr="0008435E">
        <w:rPr>
          <w:rFonts w:ascii="Times New Roman" w:hAnsi="Times New Roman" w:cs="Times New Roman"/>
        </w:rPr>
        <w:t xml:space="preserve">А. Право следования и право доступа по российскому законодательству о правовой охране интеллектуальной собственности // Политика, государство и право. </w:t>
      </w:r>
      <w:r>
        <w:rPr>
          <w:rFonts w:ascii="Times New Roman" w:hAnsi="Times New Roman" w:cs="Times New Roman"/>
        </w:rPr>
        <w:t xml:space="preserve">2012. </w:t>
      </w:r>
      <w:r w:rsidRPr="0008435E">
        <w:rPr>
          <w:rFonts w:ascii="Times New Roman" w:hAnsi="Times New Roman" w:cs="Times New Roman"/>
        </w:rPr>
        <w:t>№ 5</w:t>
      </w:r>
      <w:r>
        <w:rPr>
          <w:rFonts w:ascii="Times New Roman" w:hAnsi="Times New Roman" w:cs="Times New Roman"/>
        </w:rPr>
        <w:t>. С. 148.</w:t>
      </w:r>
    </w:p>
  </w:footnote>
  <w:footnote w:id="16">
    <w:p w:rsidR="00B91825" w:rsidRPr="00B64D88" w:rsidRDefault="00B91825" w:rsidP="00883C28">
      <w:pPr>
        <w:pStyle w:val="a7"/>
        <w:jc w:val="both"/>
        <w:rPr>
          <w:rFonts w:ascii="Times New Roman" w:hAnsi="Times New Roman" w:cs="Times New Roman"/>
        </w:rPr>
      </w:pPr>
      <w:r w:rsidRPr="000B4D3D">
        <w:rPr>
          <w:rStyle w:val="a9"/>
          <w:rFonts w:ascii="Times New Roman" w:hAnsi="Times New Roman" w:cs="Times New Roman"/>
        </w:rPr>
        <w:footnoteRef/>
      </w:r>
      <w:r w:rsidRPr="000B4D3D">
        <w:rPr>
          <w:rFonts w:ascii="Times New Roman" w:hAnsi="Times New Roman" w:cs="Times New Roman"/>
        </w:rPr>
        <w:t xml:space="preserve">Директива Европейского парламента и Совета о праве перепродажи для выгоды автора оригинального произведения искусства от 27 </w:t>
      </w:r>
      <w:r>
        <w:rPr>
          <w:rFonts w:ascii="Times New Roman" w:hAnsi="Times New Roman" w:cs="Times New Roman"/>
        </w:rPr>
        <w:t xml:space="preserve">сент. 2001 года № 2001/84/ЕС. </w:t>
      </w:r>
      <w:r>
        <w:rPr>
          <w:rFonts w:ascii="Times New Roman" w:hAnsi="Times New Roman" w:cs="Times New Roman"/>
          <w:lang w:val="en-US"/>
        </w:rPr>
        <w:t>URL</w:t>
      </w:r>
      <w:r w:rsidRPr="00B64D88">
        <w:rPr>
          <w:rFonts w:ascii="Times New Roman" w:hAnsi="Times New Roman" w:cs="Times New Roman"/>
        </w:rPr>
        <w:t xml:space="preserve">: </w:t>
      </w:r>
      <w:r w:rsidRPr="001D713E">
        <w:rPr>
          <w:rFonts w:ascii="Times New Roman" w:hAnsi="Times New Roman" w:cs="Times New Roman"/>
          <w:lang w:val="en-US"/>
        </w:rPr>
        <w:t>http</w:t>
      </w:r>
      <w:r w:rsidRPr="00B64D88">
        <w:rPr>
          <w:rFonts w:ascii="Times New Roman" w:hAnsi="Times New Roman" w:cs="Times New Roman"/>
        </w:rPr>
        <w:t>://</w:t>
      </w:r>
      <w:r w:rsidRPr="001D713E">
        <w:rPr>
          <w:rFonts w:ascii="Times New Roman" w:hAnsi="Times New Roman" w:cs="Times New Roman"/>
          <w:lang w:val="en-US"/>
        </w:rPr>
        <w:t>www</w:t>
      </w:r>
      <w:r w:rsidRPr="00B64D88">
        <w:rPr>
          <w:rFonts w:ascii="Times New Roman" w:hAnsi="Times New Roman" w:cs="Times New Roman"/>
        </w:rPr>
        <w:t>.</w:t>
      </w:r>
      <w:r w:rsidRPr="001D713E">
        <w:rPr>
          <w:rFonts w:ascii="Times New Roman" w:hAnsi="Times New Roman" w:cs="Times New Roman"/>
          <w:lang w:val="en-US"/>
        </w:rPr>
        <w:t>wipo</w:t>
      </w:r>
      <w:r w:rsidRPr="00B64D88">
        <w:rPr>
          <w:rFonts w:ascii="Times New Roman" w:hAnsi="Times New Roman" w:cs="Times New Roman"/>
        </w:rPr>
        <w:t>.</w:t>
      </w:r>
      <w:r w:rsidRPr="001D713E">
        <w:rPr>
          <w:rFonts w:ascii="Times New Roman" w:hAnsi="Times New Roman" w:cs="Times New Roman"/>
          <w:lang w:val="en-US"/>
        </w:rPr>
        <w:t>int</w:t>
      </w:r>
      <w:r w:rsidRPr="00B64D88">
        <w:rPr>
          <w:rFonts w:ascii="Times New Roman" w:hAnsi="Times New Roman" w:cs="Times New Roman"/>
        </w:rPr>
        <w:t>/</w:t>
      </w:r>
      <w:r w:rsidRPr="001D713E">
        <w:rPr>
          <w:rFonts w:ascii="Times New Roman" w:hAnsi="Times New Roman" w:cs="Times New Roman"/>
          <w:lang w:val="en-US"/>
        </w:rPr>
        <w:t>wipolex</w:t>
      </w:r>
      <w:r w:rsidRPr="00B64D88">
        <w:rPr>
          <w:rFonts w:ascii="Times New Roman" w:hAnsi="Times New Roman" w:cs="Times New Roman"/>
        </w:rPr>
        <w:t>/</w:t>
      </w:r>
      <w:r w:rsidRPr="001D713E">
        <w:rPr>
          <w:rFonts w:ascii="Times New Roman" w:hAnsi="Times New Roman" w:cs="Times New Roman"/>
          <w:lang w:val="en-US"/>
        </w:rPr>
        <w:t>ru</w:t>
      </w:r>
      <w:r w:rsidRPr="00B64D88">
        <w:rPr>
          <w:rFonts w:ascii="Times New Roman" w:hAnsi="Times New Roman" w:cs="Times New Roman"/>
        </w:rPr>
        <w:t>/</w:t>
      </w:r>
      <w:r w:rsidRPr="001D713E">
        <w:rPr>
          <w:rFonts w:ascii="Times New Roman" w:hAnsi="Times New Roman" w:cs="Times New Roman"/>
          <w:lang w:val="en-US"/>
        </w:rPr>
        <w:t>details</w:t>
      </w:r>
      <w:r w:rsidRPr="00B64D88">
        <w:rPr>
          <w:rFonts w:ascii="Times New Roman" w:hAnsi="Times New Roman" w:cs="Times New Roman"/>
        </w:rPr>
        <w:t>.</w:t>
      </w:r>
      <w:r w:rsidRPr="001D713E">
        <w:rPr>
          <w:rFonts w:ascii="Times New Roman" w:hAnsi="Times New Roman" w:cs="Times New Roman"/>
          <w:lang w:val="en-US"/>
        </w:rPr>
        <w:t>jsp</w:t>
      </w:r>
      <w:r w:rsidRPr="00B64D88">
        <w:rPr>
          <w:rFonts w:ascii="Times New Roman" w:hAnsi="Times New Roman" w:cs="Times New Roman"/>
        </w:rPr>
        <w:t>?</w:t>
      </w:r>
      <w:r w:rsidRPr="001D713E">
        <w:rPr>
          <w:rFonts w:ascii="Times New Roman" w:hAnsi="Times New Roman" w:cs="Times New Roman"/>
          <w:lang w:val="en-US"/>
        </w:rPr>
        <w:t>id</w:t>
      </w:r>
      <w:r w:rsidRPr="00B64D88">
        <w:rPr>
          <w:rFonts w:ascii="Times New Roman" w:hAnsi="Times New Roman" w:cs="Times New Roman"/>
        </w:rPr>
        <w:t>=5937.</w:t>
      </w:r>
    </w:p>
  </w:footnote>
  <w:footnote w:id="17">
    <w:p w:rsidR="00B91825" w:rsidRPr="000B4D3D" w:rsidRDefault="00B91825" w:rsidP="00883C28">
      <w:pPr>
        <w:pStyle w:val="a7"/>
        <w:jc w:val="both"/>
        <w:rPr>
          <w:rFonts w:ascii="Times New Roman" w:hAnsi="Times New Roman" w:cs="Times New Roman"/>
        </w:rPr>
      </w:pPr>
      <w:r w:rsidRPr="000B4D3D">
        <w:rPr>
          <w:rStyle w:val="a9"/>
          <w:rFonts w:ascii="Times New Roman" w:hAnsi="Times New Roman" w:cs="Times New Roman"/>
        </w:rPr>
        <w:footnoteRef/>
      </w:r>
      <w:r w:rsidRPr="000B4D3D">
        <w:rPr>
          <w:rFonts w:ascii="Times New Roman" w:hAnsi="Times New Roman" w:cs="Times New Roman"/>
        </w:rPr>
        <w:t xml:space="preserve">Комментарий к части четвертой Гражданского кодекса Российской Федерации (поглавный) </w:t>
      </w:r>
      <w:r>
        <w:rPr>
          <w:rFonts w:ascii="Times New Roman" w:hAnsi="Times New Roman" w:cs="Times New Roman"/>
        </w:rPr>
        <w:t xml:space="preserve">/ </w:t>
      </w:r>
      <w:r w:rsidRPr="000B4D3D">
        <w:rPr>
          <w:rFonts w:ascii="Times New Roman" w:hAnsi="Times New Roman" w:cs="Times New Roman"/>
        </w:rPr>
        <w:t xml:space="preserve">Под ред. </w:t>
      </w:r>
      <w:r>
        <w:rPr>
          <w:rFonts w:ascii="Times New Roman" w:hAnsi="Times New Roman" w:cs="Times New Roman"/>
        </w:rPr>
        <w:t xml:space="preserve">            </w:t>
      </w:r>
      <w:r w:rsidRPr="000B4D3D">
        <w:rPr>
          <w:rFonts w:ascii="Times New Roman" w:hAnsi="Times New Roman" w:cs="Times New Roman"/>
        </w:rPr>
        <w:t>А.</w:t>
      </w:r>
      <w:r>
        <w:rPr>
          <w:rFonts w:ascii="Times New Roman" w:hAnsi="Times New Roman" w:cs="Times New Roman"/>
        </w:rPr>
        <w:t xml:space="preserve"> Л. Маковского. </w:t>
      </w:r>
      <w:r w:rsidRPr="000B4D3D">
        <w:rPr>
          <w:rFonts w:ascii="Times New Roman" w:hAnsi="Times New Roman" w:cs="Times New Roman"/>
        </w:rPr>
        <w:t>М.: Статут, 2008. С. 280.</w:t>
      </w:r>
    </w:p>
  </w:footnote>
  <w:footnote w:id="18">
    <w:p w:rsidR="00B91825" w:rsidRPr="00562C37" w:rsidRDefault="00B91825" w:rsidP="00883C28">
      <w:pPr>
        <w:pStyle w:val="a7"/>
        <w:jc w:val="both"/>
        <w:rPr>
          <w:rFonts w:ascii="Times New Roman" w:hAnsi="Times New Roman" w:cs="Times New Roman"/>
        </w:rPr>
      </w:pPr>
      <w:r w:rsidRPr="000B4D3D">
        <w:rPr>
          <w:rStyle w:val="a9"/>
          <w:rFonts w:ascii="Times New Roman" w:hAnsi="Times New Roman" w:cs="Times New Roman"/>
        </w:rPr>
        <w:footnoteRef/>
      </w:r>
      <w:r w:rsidRPr="000B4D3D">
        <w:rPr>
          <w:rFonts w:ascii="Times New Roman" w:hAnsi="Times New Roman" w:cs="Times New Roman"/>
        </w:rPr>
        <w:t>Об утверждении Правил выплаты автору вознаграждения при публичной перепродаже оригиналов произведений изобразительного искусства, авторских рукописей (автографов) литературных и музыкальных произведений: постановление Правительств</w:t>
      </w:r>
      <w:r>
        <w:rPr>
          <w:rFonts w:ascii="Times New Roman" w:hAnsi="Times New Roman" w:cs="Times New Roman"/>
        </w:rPr>
        <w:t>а Российской Федерации от 19 апр. 2008 г.</w:t>
      </w:r>
      <w:r w:rsidRPr="000B4D3D">
        <w:rPr>
          <w:rFonts w:ascii="Times New Roman" w:hAnsi="Times New Roman" w:cs="Times New Roman"/>
        </w:rPr>
        <w:t xml:space="preserve"> № 285</w:t>
      </w:r>
      <w:r>
        <w:rPr>
          <w:rFonts w:ascii="Times New Roman" w:hAnsi="Times New Roman" w:cs="Times New Roman"/>
        </w:rPr>
        <w:t xml:space="preserve"> // Собр.</w:t>
      </w:r>
      <w:r w:rsidRPr="000B4D3D">
        <w:rPr>
          <w:rFonts w:ascii="Times New Roman" w:hAnsi="Times New Roman" w:cs="Times New Roman"/>
        </w:rPr>
        <w:t xml:space="preserve"> законода</w:t>
      </w:r>
      <w:r>
        <w:rPr>
          <w:rFonts w:ascii="Times New Roman" w:hAnsi="Times New Roman" w:cs="Times New Roman"/>
        </w:rPr>
        <w:t>тельства Рос. Федерации. 2008. № 17, с</w:t>
      </w:r>
      <w:r w:rsidRPr="000B4D3D">
        <w:rPr>
          <w:rFonts w:ascii="Times New Roman" w:hAnsi="Times New Roman" w:cs="Times New Roman"/>
        </w:rPr>
        <w:t>т. 1880.</w:t>
      </w:r>
    </w:p>
  </w:footnote>
  <w:footnote w:id="19">
    <w:p w:rsidR="00B91825" w:rsidRPr="00C52111" w:rsidRDefault="00B91825" w:rsidP="00883C28">
      <w:pPr>
        <w:pStyle w:val="a7"/>
        <w:jc w:val="both"/>
        <w:rPr>
          <w:rFonts w:ascii="Times New Roman" w:hAnsi="Times New Roman" w:cs="Times New Roman"/>
        </w:rPr>
      </w:pPr>
      <w:r w:rsidRPr="00C52111">
        <w:rPr>
          <w:rStyle w:val="a9"/>
          <w:rFonts w:ascii="Times New Roman" w:hAnsi="Times New Roman" w:cs="Times New Roman"/>
        </w:rPr>
        <w:footnoteRef/>
      </w:r>
      <w:r w:rsidRPr="00C52111">
        <w:rPr>
          <w:rFonts w:ascii="Times New Roman" w:hAnsi="Times New Roman" w:cs="Times New Roman"/>
        </w:rPr>
        <w:t>Зимин В.А. Личные неимущественные и «иные» интеллектуальные права в системе интеллектуальных прав // Гуманитарные научные исследования. 2015. № 4 (ч. 2). С. 273.</w:t>
      </w:r>
    </w:p>
  </w:footnote>
  <w:footnote w:id="20">
    <w:p w:rsidR="00B91825" w:rsidRPr="00F466AB" w:rsidRDefault="00B91825" w:rsidP="00292E2E">
      <w:pPr>
        <w:pStyle w:val="a7"/>
      </w:pPr>
      <w:r>
        <w:rPr>
          <w:rStyle w:val="a9"/>
        </w:rPr>
        <w:footnoteRef/>
      </w:r>
      <w:r w:rsidRPr="00F466AB">
        <w:t xml:space="preserve"> </w:t>
      </w:r>
      <w:r w:rsidRPr="00F466AB">
        <w:rPr>
          <w:rFonts w:ascii="Times New Roman" w:hAnsi="Times New Roman" w:cs="Times New Roman"/>
        </w:rPr>
        <w:t>Консти</w:t>
      </w:r>
      <w:r>
        <w:rPr>
          <w:rFonts w:ascii="Times New Roman" w:hAnsi="Times New Roman" w:cs="Times New Roman"/>
        </w:rPr>
        <w:t>туции СССР 1977 года (в ред.</w:t>
      </w:r>
      <w:r w:rsidRPr="00F466AB">
        <w:rPr>
          <w:rFonts w:ascii="Times New Roman" w:hAnsi="Times New Roman" w:cs="Times New Roman"/>
        </w:rPr>
        <w:t xml:space="preserve"> </w:t>
      </w:r>
      <w:r>
        <w:rPr>
          <w:rFonts w:ascii="Times New Roman" w:hAnsi="Times New Roman" w:cs="Times New Roman"/>
        </w:rPr>
        <w:t xml:space="preserve">от 14 марта </w:t>
      </w:r>
      <w:r w:rsidRPr="00F466AB">
        <w:rPr>
          <w:rFonts w:ascii="Times New Roman" w:hAnsi="Times New Roman" w:cs="Times New Roman"/>
        </w:rPr>
        <w:t>1990 года)</w:t>
      </w:r>
      <w:r>
        <w:rPr>
          <w:rFonts w:ascii="Times New Roman" w:hAnsi="Times New Roman" w:cs="Times New Roman"/>
        </w:rPr>
        <w:t>.</w:t>
      </w:r>
    </w:p>
  </w:footnote>
  <w:footnote w:id="21">
    <w:p w:rsidR="00B91825" w:rsidRPr="00604E58" w:rsidRDefault="00B91825" w:rsidP="00292E2E">
      <w:pPr>
        <w:pStyle w:val="a6"/>
        <w:spacing w:after="0" w:line="240" w:lineRule="auto"/>
        <w:ind w:left="0"/>
        <w:jc w:val="both"/>
        <w:rPr>
          <w:rFonts w:ascii="Times New Roman" w:hAnsi="Times New Roman" w:cs="Times New Roman"/>
          <w:sz w:val="20"/>
          <w:szCs w:val="20"/>
        </w:rPr>
      </w:pPr>
      <w:r w:rsidRPr="00604E58">
        <w:rPr>
          <w:rStyle w:val="a9"/>
          <w:rFonts w:ascii="Times New Roman" w:hAnsi="Times New Roman" w:cs="Times New Roman"/>
          <w:sz w:val="20"/>
          <w:szCs w:val="20"/>
        </w:rPr>
        <w:footnoteRef/>
      </w:r>
      <w:r w:rsidRPr="00604E58">
        <w:rPr>
          <w:rFonts w:ascii="Times New Roman" w:hAnsi="Times New Roman" w:cs="Times New Roman"/>
          <w:sz w:val="20"/>
          <w:szCs w:val="20"/>
        </w:rPr>
        <w:t xml:space="preserve"> Гражданский кодекс Российской Федерации (часть первая): федер. закон от 30 нояб. 1994 г. №51-ФЗ // Собр. законодательства Рос. Федерации. 1994. №32, ст. 3301.</w:t>
      </w:r>
    </w:p>
  </w:footnote>
  <w:footnote w:id="22">
    <w:p w:rsidR="00B91825" w:rsidRPr="00604E58" w:rsidRDefault="00B91825" w:rsidP="00292E2E">
      <w:pPr>
        <w:pStyle w:val="a7"/>
        <w:contextualSpacing/>
        <w:jc w:val="both"/>
        <w:rPr>
          <w:rFonts w:ascii="Times New Roman" w:hAnsi="Times New Roman" w:cs="Times New Roman"/>
        </w:rPr>
      </w:pPr>
      <w:r w:rsidRPr="00604E58">
        <w:rPr>
          <w:rStyle w:val="a9"/>
          <w:rFonts w:ascii="Times New Roman" w:hAnsi="Times New Roman" w:cs="Times New Roman"/>
        </w:rPr>
        <w:footnoteRef/>
      </w:r>
      <w:r w:rsidRPr="00604E58">
        <w:rPr>
          <w:rFonts w:ascii="Times New Roman" w:hAnsi="Times New Roman" w:cs="Times New Roman"/>
        </w:rPr>
        <w:t xml:space="preserve"> Земельный кодекс Российской Федерации: федер. закон от 25 окт. 2001 г. № 136-ФЗ (ред. от </w:t>
      </w:r>
      <w:r>
        <w:rPr>
          <w:rFonts w:ascii="Times New Roman" w:hAnsi="Times New Roman" w:cs="Times New Roman"/>
        </w:rPr>
        <w:t xml:space="preserve">28 дек. </w:t>
      </w:r>
      <w:r w:rsidRPr="00604E58">
        <w:rPr>
          <w:rFonts w:ascii="Times New Roman" w:hAnsi="Times New Roman" w:cs="Times New Roman"/>
        </w:rPr>
        <w:t>2013)</w:t>
      </w:r>
      <w:r>
        <w:rPr>
          <w:rFonts w:ascii="Times New Roman" w:hAnsi="Times New Roman" w:cs="Times New Roman"/>
        </w:rPr>
        <w:t xml:space="preserve"> </w:t>
      </w:r>
      <w:r w:rsidRPr="00604E58">
        <w:rPr>
          <w:rFonts w:ascii="Times New Roman" w:hAnsi="Times New Roman" w:cs="Times New Roman"/>
        </w:rPr>
        <w:t>//</w:t>
      </w:r>
      <w:r>
        <w:rPr>
          <w:rFonts w:ascii="Times New Roman" w:hAnsi="Times New Roman" w:cs="Times New Roman"/>
        </w:rPr>
        <w:t xml:space="preserve"> </w:t>
      </w:r>
      <w:r w:rsidRPr="00604E58">
        <w:rPr>
          <w:rFonts w:ascii="Times New Roman" w:hAnsi="Times New Roman" w:cs="Times New Roman"/>
        </w:rPr>
        <w:t>Р</w:t>
      </w:r>
      <w:r>
        <w:rPr>
          <w:rFonts w:ascii="Times New Roman" w:hAnsi="Times New Roman" w:cs="Times New Roman"/>
        </w:rPr>
        <w:t xml:space="preserve">оссийская газета. № </w:t>
      </w:r>
      <w:r w:rsidRPr="00604E58">
        <w:rPr>
          <w:rFonts w:ascii="Times New Roman" w:hAnsi="Times New Roman" w:cs="Times New Roman"/>
        </w:rPr>
        <w:t>211-212.</w:t>
      </w:r>
    </w:p>
  </w:footnote>
  <w:footnote w:id="23">
    <w:p w:rsidR="00B91825" w:rsidRPr="00482B4D" w:rsidRDefault="00B91825" w:rsidP="00292E2E">
      <w:pPr>
        <w:pStyle w:val="a7"/>
        <w:jc w:val="both"/>
      </w:pPr>
      <w:r w:rsidRPr="00604E58">
        <w:rPr>
          <w:rStyle w:val="a9"/>
          <w:rFonts w:ascii="Times New Roman" w:hAnsi="Times New Roman" w:cs="Times New Roman"/>
        </w:rPr>
        <w:footnoteRef/>
      </w:r>
      <w:r w:rsidRPr="00604E58">
        <w:rPr>
          <w:rFonts w:ascii="Times New Roman" w:hAnsi="Times New Roman" w:cs="Times New Roman"/>
        </w:rPr>
        <w:t xml:space="preserve"> О введении в действие Земельного</w:t>
      </w:r>
      <w:r>
        <w:rPr>
          <w:rFonts w:ascii="Times New Roman" w:hAnsi="Times New Roman" w:cs="Times New Roman"/>
        </w:rPr>
        <w:t xml:space="preserve"> кодекса Российской Федерации: федер. закон от 25 окт. </w:t>
      </w:r>
      <w:r w:rsidRPr="00604E58">
        <w:rPr>
          <w:rFonts w:ascii="Times New Roman" w:hAnsi="Times New Roman" w:cs="Times New Roman"/>
        </w:rPr>
        <w:t xml:space="preserve">2001 </w:t>
      </w:r>
      <w:r>
        <w:rPr>
          <w:rFonts w:ascii="Times New Roman" w:hAnsi="Times New Roman" w:cs="Times New Roman"/>
        </w:rPr>
        <w:t>г. № 137-</w:t>
      </w:r>
      <w:r w:rsidRPr="00604E58">
        <w:rPr>
          <w:rFonts w:ascii="Times New Roman" w:hAnsi="Times New Roman" w:cs="Times New Roman"/>
        </w:rPr>
        <w:t>ФЗ</w:t>
      </w:r>
      <w:r>
        <w:rPr>
          <w:rFonts w:ascii="Times New Roman" w:hAnsi="Times New Roman" w:cs="Times New Roman"/>
        </w:rPr>
        <w:t xml:space="preserve"> </w:t>
      </w:r>
      <w:r w:rsidRPr="00604E58">
        <w:rPr>
          <w:rFonts w:ascii="Times New Roman" w:hAnsi="Times New Roman" w:cs="Times New Roman"/>
        </w:rPr>
        <w:t>//</w:t>
      </w:r>
      <w:r>
        <w:rPr>
          <w:rFonts w:ascii="Times New Roman" w:hAnsi="Times New Roman" w:cs="Times New Roman"/>
        </w:rPr>
        <w:t xml:space="preserve"> </w:t>
      </w:r>
      <w:r w:rsidRPr="00604E58">
        <w:rPr>
          <w:rFonts w:ascii="Times New Roman" w:hAnsi="Times New Roman" w:cs="Times New Roman"/>
        </w:rPr>
        <w:t>Собр</w:t>
      </w:r>
      <w:r>
        <w:rPr>
          <w:rFonts w:ascii="Times New Roman" w:hAnsi="Times New Roman" w:cs="Times New Roman"/>
        </w:rPr>
        <w:t>.</w:t>
      </w:r>
      <w:r w:rsidRPr="00604E58">
        <w:rPr>
          <w:rFonts w:ascii="Times New Roman" w:hAnsi="Times New Roman" w:cs="Times New Roman"/>
        </w:rPr>
        <w:t xml:space="preserve"> законодательства Р</w:t>
      </w:r>
      <w:r>
        <w:rPr>
          <w:rFonts w:ascii="Times New Roman" w:hAnsi="Times New Roman" w:cs="Times New Roman"/>
        </w:rPr>
        <w:t xml:space="preserve">ос. </w:t>
      </w:r>
      <w:r w:rsidRPr="00604E58">
        <w:rPr>
          <w:rFonts w:ascii="Times New Roman" w:hAnsi="Times New Roman" w:cs="Times New Roman"/>
        </w:rPr>
        <w:t>Ф</w:t>
      </w:r>
      <w:r>
        <w:rPr>
          <w:rFonts w:ascii="Times New Roman" w:hAnsi="Times New Roman" w:cs="Times New Roman"/>
        </w:rPr>
        <w:t>едерации.</w:t>
      </w:r>
      <w:r w:rsidRPr="00604E58">
        <w:rPr>
          <w:rFonts w:ascii="Times New Roman" w:hAnsi="Times New Roman" w:cs="Times New Roman"/>
        </w:rPr>
        <w:t xml:space="preserve"> 2001.</w:t>
      </w:r>
    </w:p>
  </w:footnote>
  <w:footnote w:id="24">
    <w:p w:rsidR="00B91825" w:rsidRPr="001A0AEF" w:rsidRDefault="00B91825" w:rsidP="007E5736">
      <w:pPr>
        <w:pStyle w:val="a7"/>
        <w:jc w:val="both"/>
        <w:rPr>
          <w:rFonts w:ascii="Times New Roman" w:hAnsi="Times New Roman" w:cs="Times New Roman"/>
        </w:rPr>
      </w:pPr>
      <w:r w:rsidRPr="001A0AEF">
        <w:rPr>
          <w:rStyle w:val="a9"/>
          <w:rFonts w:ascii="Times New Roman" w:hAnsi="Times New Roman" w:cs="Times New Roman"/>
        </w:rPr>
        <w:footnoteRef/>
      </w:r>
      <w:r w:rsidRPr="001A0AEF">
        <w:rPr>
          <w:rFonts w:ascii="Times New Roman" w:hAnsi="Times New Roman" w:cs="Times New Roman"/>
        </w:rPr>
        <w:t xml:space="preserve"> </w:t>
      </w:r>
      <w:r w:rsidRPr="001A0AEF">
        <w:rPr>
          <w:rFonts w:ascii="Times New Roman" w:hAnsi="Times New Roman" w:cs="Times New Roman"/>
          <w:color w:val="000000"/>
          <w:shd w:val="clear" w:color="auto" w:fill="FFFFFF"/>
        </w:rPr>
        <w:t>Гражданский кодекс Российской Федер</w:t>
      </w:r>
      <w:r>
        <w:rPr>
          <w:rFonts w:ascii="Times New Roman" w:hAnsi="Times New Roman" w:cs="Times New Roman"/>
          <w:color w:val="000000"/>
          <w:shd w:val="clear" w:color="auto" w:fill="FFFFFF"/>
        </w:rPr>
        <w:t xml:space="preserve">ации (часть первая): федер. закон от 30 нояб. </w:t>
      </w:r>
      <w:r w:rsidRPr="001A0AEF">
        <w:rPr>
          <w:rFonts w:ascii="Times New Roman" w:hAnsi="Times New Roman" w:cs="Times New Roman"/>
          <w:color w:val="000000"/>
          <w:shd w:val="clear" w:color="auto" w:fill="FFFFFF"/>
        </w:rPr>
        <w:t xml:space="preserve">1994 </w:t>
      </w:r>
      <w:r>
        <w:rPr>
          <w:rFonts w:ascii="Times New Roman" w:hAnsi="Times New Roman" w:cs="Times New Roman"/>
          <w:color w:val="000000"/>
          <w:shd w:val="clear" w:color="auto" w:fill="FFFFFF"/>
        </w:rPr>
        <w:t>г. №51-ФЗ (ред. от 29 янв. 2017) // Собр.</w:t>
      </w:r>
      <w:r w:rsidRPr="001A0AEF">
        <w:rPr>
          <w:rFonts w:ascii="Times New Roman" w:hAnsi="Times New Roman" w:cs="Times New Roman"/>
          <w:color w:val="000000"/>
          <w:shd w:val="clear" w:color="auto" w:fill="FFFFFF"/>
        </w:rPr>
        <w:t xml:space="preserve"> законодательства Р</w:t>
      </w:r>
      <w:r>
        <w:rPr>
          <w:rFonts w:ascii="Times New Roman" w:hAnsi="Times New Roman" w:cs="Times New Roman"/>
          <w:color w:val="000000"/>
          <w:shd w:val="clear" w:color="auto" w:fill="FFFFFF"/>
        </w:rPr>
        <w:t xml:space="preserve">ос. </w:t>
      </w:r>
      <w:r w:rsidRPr="001A0AEF">
        <w:rPr>
          <w:rFonts w:ascii="Times New Roman" w:hAnsi="Times New Roman" w:cs="Times New Roman"/>
          <w:color w:val="000000"/>
          <w:shd w:val="clear" w:color="auto" w:fill="FFFFFF"/>
        </w:rPr>
        <w:t>Ф</w:t>
      </w:r>
      <w:r>
        <w:rPr>
          <w:rFonts w:ascii="Times New Roman" w:hAnsi="Times New Roman" w:cs="Times New Roman"/>
          <w:color w:val="000000"/>
          <w:shd w:val="clear" w:color="auto" w:fill="FFFFFF"/>
        </w:rPr>
        <w:t>едерации. 1994. №32, с</w:t>
      </w:r>
      <w:r w:rsidRPr="001A0AEF">
        <w:rPr>
          <w:rFonts w:ascii="Times New Roman" w:hAnsi="Times New Roman" w:cs="Times New Roman"/>
          <w:color w:val="000000"/>
          <w:shd w:val="clear" w:color="auto" w:fill="FFFFFF"/>
        </w:rPr>
        <w:t>т. 3301.</w:t>
      </w:r>
    </w:p>
  </w:footnote>
  <w:footnote w:id="25">
    <w:p w:rsidR="00B91825" w:rsidRDefault="00B91825">
      <w:pPr>
        <w:pStyle w:val="a7"/>
      </w:pPr>
      <w:r>
        <w:rPr>
          <w:rStyle w:val="a9"/>
        </w:rPr>
        <w:footnoteRef/>
      </w:r>
      <w:r>
        <w:t xml:space="preserve"> </w:t>
      </w:r>
      <w:r w:rsidRPr="00CF2E06">
        <w:rPr>
          <w:rFonts w:ascii="Times New Roman" w:hAnsi="Times New Roman" w:cs="Times New Roman"/>
        </w:rPr>
        <w:t>Попова Л.И. Наследование некоторых отдельных видов имущества // Современная научная мысль. 2018. № 1. С.210.</w:t>
      </w:r>
    </w:p>
  </w:footnote>
  <w:footnote w:id="26">
    <w:p w:rsidR="00B91825" w:rsidRPr="001A0AEF" w:rsidRDefault="00B91825" w:rsidP="00892409">
      <w:pPr>
        <w:pStyle w:val="a7"/>
        <w:jc w:val="both"/>
        <w:rPr>
          <w:rFonts w:ascii="Times New Roman" w:hAnsi="Times New Roman" w:cs="Times New Roman"/>
        </w:rPr>
      </w:pPr>
      <w:r w:rsidRPr="001A0AEF">
        <w:rPr>
          <w:rStyle w:val="a9"/>
          <w:rFonts w:ascii="Times New Roman" w:hAnsi="Times New Roman" w:cs="Times New Roman"/>
        </w:rPr>
        <w:footnoteRef/>
      </w:r>
      <w:r w:rsidRPr="001A0AEF">
        <w:rPr>
          <w:rFonts w:ascii="Times New Roman" w:hAnsi="Times New Roman" w:cs="Times New Roman"/>
          <w:color w:val="000000"/>
          <w:shd w:val="clear" w:color="auto" w:fill="FFFFFF"/>
        </w:rPr>
        <w:t>Об обществах с ограниченн</w:t>
      </w:r>
      <w:r>
        <w:rPr>
          <w:rFonts w:ascii="Times New Roman" w:hAnsi="Times New Roman" w:cs="Times New Roman"/>
          <w:color w:val="000000"/>
          <w:shd w:val="clear" w:color="auto" w:fill="FFFFFF"/>
        </w:rPr>
        <w:t xml:space="preserve">ой ответственностью: федер. закон от 08 февр. </w:t>
      </w:r>
      <w:r w:rsidRPr="001A0AEF">
        <w:rPr>
          <w:rFonts w:ascii="Times New Roman" w:hAnsi="Times New Roman" w:cs="Times New Roman"/>
          <w:color w:val="000000"/>
          <w:shd w:val="clear" w:color="auto" w:fill="FFFFFF"/>
        </w:rPr>
        <w:t xml:space="preserve">1998 </w:t>
      </w:r>
      <w:r>
        <w:rPr>
          <w:rFonts w:ascii="Times New Roman" w:hAnsi="Times New Roman" w:cs="Times New Roman"/>
          <w:color w:val="000000"/>
          <w:shd w:val="clear" w:color="auto" w:fill="FFFFFF"/>
        </w:rPr>
        <w:t xml:space="preserve">г. № 14-ФЗ (ред. от 31 янв. </w:t>
      </w:r>
      <w:r w:rsidRPr="001A0AEF">
        <w:rPr>
          <w:rFonts w:ascii="Times New Roman" w:hAnsi="Times New Roman" w:cs="Times New Roman"/>
          <w:color w:val="000000"/>
          <w:shd w:val="clear" w:color="auto" w:fill="FFFFFF"/>
        </w:rPr>
        <w:t>2017) // Собр</w:t>
      </w:r>
      <w:r>
        <w:rPr>
          <w:rFonts w:ascii="Times New Roman" w:hAnsi="Times New Roman" w:cs="Times New Roman"/>
          <w:color w:val="000000"/>
          <w:shd w:val="clear" w:color="auto" w:fill="FFFFFF"/>
        </w:rPr>
        <w:t>.</w:t>
      </w:r>
      <w:r w:rsidRPr="001A0AEF">
        <w:rPr>
          <w:rFonts w:ascii="Times New Roman" w:hAnsi="Times New Roman" w:cs="Times New Roman"/>
          <w:color w:val="000000"/>
          <w:shd w:val="clear" w:color="auto" w:fill="FFFFFF"/>
        </w:rPr>
        <w:t xml:space="preserve"> законодательства Р</w:t>
      </w:r>
      <w:r>
        <w:rPr>
          <w:rFonts w:ascii="Times New Roman" w:hAnsi="Times New Roman" w:cs="Times New Roman"/>
          <w:color w:val="000000"/>
          <w:shd w:val="clear" w:color="auto" w:fill="FFFFFF"/>
        </w:rPr>
        <w:t xml:space="preserve">ос. </w:t>
      </w:r>
      <w:r w:rsidRPr="001A0AEF">
        <w:rPr>
          <w:rFonts w:ascii="Times New Roman" w:hAnsi="Times New Roman" w:cs="Times New Roman"/>
          <w:color w:val="000000"/>
          <w:shd w:val="clear" w:color="auto" w:fill="FFFFFF"/>
        </w:rPr>
        <w:t>Ф</w:t>
      </w:r>
      <w:r>
        <w:rPr>
          <w:rFonts w:ascii="Times New Roman" w:hAnsi="Times New Roman" w:cs="Times New Roman"/>
          <w:color w:val="000000"/>
          <w:shd w:val="clear" w:color="auto" w:fill="FFFFFF"/>
        </w:rPr>
        <w:t>едерации. 1998. №7, с</w:t>
      </w:r>
      <w:r w:rsidRPr="001A0AEF">
        <w:rPr>
          <w:rFonts w:ascii="Times New Roman" w:hAnsi="Times New Roman" w:cs="Times New Roman"/>
          <w:color w:val="000000"/>
          <w:shd w:val="clear" w:color="auto" w:fill="FFFFFF"/>
        </w:rPr>
        <w:t>т.785.</w:t>
      </w:r>
    </w:p>
  </w:footnote>
  <w:footnote w:id="27">
    <w:p w:rsidR="00B91825" w:rsidRPr="001A0AEF" w:rsidRDefault="00B91825" w:rsidP="00892409">
      <w:pPr>
        <w:pStyle w:val="a7"/>
        <w:jc w:val="both"/>
        <w:rPr>
          <w:rFonts w:ascii="Times New Roman" w:hAnsi="Times New Roman" w:cs="Times New Roman"/>
        </w:rPr>
      </w:pPr>
      <w:r w:rsidRPr="001A0AEF">
        <w:rPr>
          <w:rStyle w:val="a9"/>
          <w:rFonts w:ascii="Times New Roman" w:hAnsi="Times New Roman" w:cs="Times New Roman"/>
        </w:rPr>
        <w:footnoteRef/>
      </w:r>
      <w:r w:rsidRPr="001A0AEF">
        <w:rPr>
          <w:rFonts w:ascii="Times New Roman" w:hAnsi="Times New Roman" w:cs="Times New Roman"/>
        </w:rPr>
        <w:t xml:space="preserve"> </w:t>
      </w:r>
      <w:r w:rsidRPr="001A0AEF">
        <w:rPr>
          <w:rFonts w:ascii="Times New Roman" w:hAnsi="Times New Roman" w:cs="Times New Roman"/>
          <w:color w:val="000000"/>
          <w:shd w:val="clear" w:color="auto" w:fill="FFFFFF"/>
        </w:rPr>
        <w:t>Гражданский кодекс Российской Федерации (ча</w:t>
      </w:r>
      <w:r>
        <w:rPr>
          <w:rFonts w:ascii="Times New Roman" w:hAnsi="Times New Roman" w:cs="Times New Roman"/>
          <w:color w:val="000000"/>
          <w:shd w:val="clear" w:color="auto" w:fill="FFFFFF"/>
        </w:rPr>
        <w:t xml:space="preserve">сть третья): федер. закон от 26 нояб. </w:t>
      </w:r>
      <w:r w:rsidRPr="001A0AEF">
        <w:rPr>
          <w:rFonts w:ascii="Times New Roman" w:hAnsi="Times New Roman" w:cs="Times New Roman"/>
          <w:color w:val="000000"/>
          <w:shd w:val="clear" w:color="auto" w:fill="FFFFFF"/>
        </w:rPr>
        <w:t xml:space="preserve">2001 </w:t>
      </w:r>
      <w:r>
        <w:rPr>
          <w:rFonts w:ascii="Times New Roman" w:hAnsi="Times New Roman" w:cs="Times New Roman"/>
          <w:color w:val="000000"/>
          <w:shd w:val="clear" w:color="auto" w:fill="FFFFFF"/>
        </w:rPr>
        <w:t>г. № 146-ФЗ (ред. от 28 марта 2017) // Собр.</w:t>
      </w:r>
      <w:r w:rsidRPr="001A0AEF">
        <w:rPr>
          <w:rFonts w:ascii="Times New Roman" w:hAnsi="Times New Roman" w:cs="Times New Roman"/>
          <w:color w:val="000000"/>
          <w:shd w:val="clear" w:color="auto" w:fill="FFFFFF"/>
        </w:rPr>
        <w:t xml:space="preserve"> законодательства Р</w:t>
      </w:r>
      <w:r>
        <w:rPr>
          <w:rFonts w:ascii="Times New Roman" w:hAnsi="Times New Roman" w:cs="Times New Roman"/>
          <w:color w:val="000000"/>
          <w:shd w:val="clear" w:color="auto" w:fill="FFFFFF"/>
        </w:rPr>
        <w:t xml:space="preserve">ос. </w:t>
      </w:r>
      <w:r w:rsidRPr="001A0AEF">
        <w:rPr>
          <w:rFonts w:ascii="Times New Roman" w:hAnsi="Times New Roman" w:cs="Times New Roman"/>
          <w:color w:val="000000"/>
          <w:shd w:val="clear" w:color="auto" w:fill="FFFFFF"/>
        </w:rPr>
        <w:t>Ф</w:t>
      </w:r>
      <w:r>
        <w:rPr>
          <w:rFonts w:ascii="Times New Roman" w:hAnsi="Times New Roman" w:cs="Times New Roman"/>
          <w:color w:val="000000"/>
          <w:shd w:val="clear" w:color="auto" w:fill="FFFFFF"/>
        </w:rPr>
        <w:t>едерации. 2001. №49, с</w:t>
      </w:r>
      <w:r w:rsidRPr="001A0AEF">
        <w:rPr>
          <w:rFonts w:ascii="Times New Roman" w:hAnsi="Times New Roman" w:cs="Times New Roman"/>
          <w:color w:val="000000"/>
          <w:shd w:val="clear" w:color="auto" w:fill="FFFFFF"/>
        </w:rPr>
        <w:t>т.4552.</w:t>
      </w:r>
    </w:p>
  </w:footnote>
  <w:footnote w:id="28">
    <w:p w:rsidR="00B91825" w:rsidRPr="00B64D88" w:rsidRDefault="00B91825" w:rsidP="00892409">
      <w:pPr>
        <w:pStyle w:val="a7"/>
        <w:jc w:val="both"/>
        <w:rPr>
          <w:rFonts w:ascii="Times New Roman" w:hAnsi="Times New Roman" w:cs="Times New Roman"/>
        </w:rPr>
      </w:pPr>
      <w:r w:rsidRPr="006F2B8B">
        <w:rPr>
          <w:rStyle w:val="a9"/>
          <w:rFonts w:ascii="Times New Roman" w:hAnsi="Times New Roman" w:cs="Times New Roman"/>
        </w:rPr>
        <w:footnoteRef/>
      </w:r>
      <w:r w:rsidRPr="006F2B8B">
        <w:rPr>
          <w:rFonts w:ascii="Times New Roman" w:hAnsi="Times New Roman" w:cs="Times New Roman"/>
        </w:rPr>
        <w:t>Определение Конституционного</w:t>
      </w:r>
      <w:r>
        <w:rPr>
          <w:rFonts w:ascii="Times New Roman" w:hAnsi="Times New Roman" w:cs="Times New Roman"/>
        </w:rPr>
        <w:t xml:space="preserve"> Суда РФ от 15 нояб. 2007 г. № 758-О-О</w:t>
      </w:r>
      <w:r w:rsidRPr="00222C19">
        <w:rPr>
          <w:rFonts w:ascii="Times New Roman" w:hAnsi="Times New Roman" w:cs="Times New Roman"/>
        </w:rPr>
        <w:t xml:space="preserve">. </w:t>
      </w:r>
      <w:r>
        <w:rPr>
          <w:rFonts w:ascii="Times New Roman" w:hAnsi="Times New Roman" w:cs="Times New Roman"/>
          <w:lang w:val="en-US"/>
        </w:rPr>
        <w:t>URL</w:t>
      </w:r>
      <w:r w:rsidRPr="00B64D88">
        <w:rPr>
          <w:rFonts w:ascii="Times New Roman" w:hAnsi="Times New Roman" w:cs="Times New Roman"/>
        </w:rPr>
        <w:t xml:space="preserve">: </w:t>
      </w:r>
      <w:r w:rsidRPr="00222C19">
        <w:rPr>
          <w:rFonts w:ascii="Times New Roman" w:hAnsi="Times New Roman" w:cs="Times New Roman"/>
          <w:lang w:val="en-US"/>
        </w:rPr>
        <w:t>http</w:t>
      </w:r>
      <w:r w:rsidRPr="00B64D88">
        <w:rPr>
          <w:rFonts w:ascii="Times New Roman" w:hAnsi="Times New Roman" w:cs="Times New Roman"/>
        </w:rPr>
        <w:t>://</w:t>
      </w:r>
      <w:r w:rsidRPr="00222C19">
        <w:rPr>
          <w:rFonts w:ascii="Times New Roman" w:hAnsi="Times New Roman" w:cs="Times New Roman"/>
          <w:lang w:val="en-US"/>
        </w:rPr>
        <w:t>lawru</w:t>
      </w:r>
      <w:r w:rsidRPr="00B64D88">
        <w:rPr>
          <w:rFonts w:ascii="Times New Roman" w:hAnsi="Times New Roman" w:cs="Times New Roman"/>
        </w:rPr>
        <w:t>.</w:t>
      </w:r>
      <w:r w:rsidRPr="00222C19">
        <w:rPr>
          <w:rFonts w:ascii="Times New Roman" w:hAnsi="Times New Roman" w:cs="Times New Roman"/>
          <w:lang w:val="en-US"/>
        </w:rPr>
        <w:t>info</w:t>
      </w:r>
      <w:r w:rsidRPr="00B64D88">
        <w:rPr>
          <w:rFonts w:ascii="Times New Roman" w:hAnsi="Times New Roman" w:cs="Times New Roman"/>
        </w:rPr>
        <w:t>/</w:t>
      </w:r>
      <w:r w:rsidRPr="00222C19">
        <w:rPr>
          <w:rFonts w:ascii="Times New Roman" w:hAnsi="Times New Roman" w:cs="Times New Roman"/>
          <w:lang w:val="en-US"/>
        </w:rPr>
        <w:t>dok</w:t>
      </w:r>
      <w:r w:rsidRPr="00B64D88">
        <w:rPr>
          <w:rFonts w:ascii="Times New Roman" w:hAnsi="Times New Roman" w:cs="Times New Roman"/>
        </w:rPr>
        <w:t>/2007/11/15/</w:t>
      </w:r>
      <w:r w:rsidRPr="00222C19">
        <w:rPr>
          <w:rFonts w:ascii="Times New Roman" w:hAnsi="Times New Roman" w:cs="Times New Roman"/>
          <w:lang w:val="en-US"/>
        </w:rPr>
        <w:t>n</w:t>
      </w:r>
      <w:r w:rsidRPr="00B64D88">
        <w:rPr>
          <w:rFonts w:ascii="Times New Roman" w:hAnsi="Times New Roman" w:cs="Times New Roman"/>
        </w:rPr>
        <w:t>60134.</w:t>
      </w:r>
      <w:r w:rsidRPr="00222C19">
        <w:rPr>
          <w:rFonts w:ascii="Times New Roman" w:hAnsi="Times New Roman" w:cs="Times New Roman"/>
          <w:lang w:val="en-US"/>
        </w:rPr>
        <w:t>htm</w:t>
      </w:r>
    </w:p>
  </w:footnote>
  <w:footnote w:id="29">
    <w:p w:rsidR="00B91825" w:rsidRPr="00222C19" w:rsidRDefault="00B91825" w:rsidP="00892409">
      <w:pPr>
        <w:pStyle w:val="a7"/>
        <w:jc w:val="both"/>
        <w:rPr>
          <w:rFonts w:ascii="Times New Roman" w:hAnsi="Times New Roman" w:cs="Times New Roman"/>
          <w:lang w:val="en-US"/>
        </w:rPr>
      </w:pPr>
      <w:r w:rsidRPr="002A61A5">
        <w:rPr>
          <w:rStyle w:val="a9"/>
          <w:rFonts w:ascii="Times New Roman" w:hAnsi="Times New Roman" w:cs="Times New Roman"/>
        </w:rPr>
        <w:footnoteRef/>
      </w:r>
      <w:r w:rsidRPr="001041F8">
        <w:rPr>
          <w:rFonts w:ascii="Times New Roman" w:hAnsi="Times New Roman" w:cs="Times New Roman"/>
        </w:rPr>
        <w:t xml:space="preserve">Постановление </w:t>
      </w:r>
      <w:r>
        <w:rPr>
          <w:rFonts w:ascii="Times New Roman" w:hAnsi="Times New Roman" w:cs="Times New Roman"/>
        </w:rPr>
        <w:t xml:space="preserve">Президиума ВАС РФ от 27 марта 2012 г. № 12653/11. </w:t>
      </w:r>
      <w:r>
        <w:rPr>
          <w:rFonts w:ascii="Times New Roman" w:hAnsi="Times New Roman" w:cs="Times New Roman"/>
          <w:lang w:val="en-US"/>
        </w:rPr>
        <w:t>URL</w:t>
      </w:r>
      <w:r w:rsidRPr="00222C19">
        <w:rPr>
          <w:rFonts w:ascii="Times New Roman" w:hAnsi="Times New Roman" w:cs="Times New Roman"/>
          <w:lang w:val="en-US"/>
        </w:rPr>
        <w:t xml:space="preserve">: </w:t>
      </w:r>
      <w:r w:rsidRPr="004427A6">
        <w:rPr>
          <w:rFonts w:ascii="Times New Roman" w:hAnsi="Times New Roman" w:cs="Times New Roman"/>
          <w:lang w:val="en-US"/>
        </w:rPr>
        <w:t>http</w:t>
      </w:r>
      <w:r w:rsidRPr="00222C19">
        <w:rPr>
          <w:rFonts w:ascii="Times New Roman" w:hAnsi="Times New Roman" w:cs="Times New Roman"/>
          <w:lang w:val="en-US"/>
        </w:rPr>
        <w:t>://</w:t>
      </w:r>
      <w:r w:rsidRPr="004427A6">
        <w:rPr>
          <w:rFonts w:ascii="Times New Roman" w:hAnsi="Times New Roman" w:cs="Times New Roman"/>
          <w:lang w:val="en-US"/>
        </w:rPr>
        <w:t>arbitr</w:t>
      </w:r>
      <w:r w:rsidRPr="00222C19">
        <w:rPr>
          <w:rFonts w:ascii="Times New Roman" w:hAnsi="Times New Roman" w:cs="Times New Roman"/>
          <w:lang w:val="en-US"/>
        </w:rPr>
        <w:t>.</w:t>
      </w:r>
      <w:r w:rsidRPr="004427A6">
        <w:rPr>
          <w:rFonts w:ascii="Times New Roman" w:hAnsi="Times New Roman" w:cs="Times New Roman"/>
          <w:lang w:val="en-US"/>
        </w:rPr>
        <w:t>ru</w:t>
      </w:r>
      <w:r w:rsidRPr="00222C19">
        <w:rPr>
          <w:rFonts w:ascii="Times New Roman" w:hAnsi="Times New Roman" w:cs="Times New Roman"/>
          <w:lang w:val="en-US"/>
        </w:rPr>
        <w:t>/</w:t>
      </w:r>
      <w:r w:rsidRPr="004427A6">
        <w:rPr>
          <w:rFonts w:ascii="Times New Roman" w:hAnsi="Times New Roman" w:cs="Times New Roman"/>
          <w:lang w:val="en-US"/>
        </w:rPr>
        <w:t>bras</w:t>
      </w:r>
      <w:r w:rsidRPr="00222C19">
        <w:rPr>
          <w:rFonts w:ascii="Times New Roman" w:hAnsi="Times New Roman" w:cs="Times New Roman"/>
          <w:lang w:val="en-US"/>
        </w:rPr>
        <w:t>.</w:t>
      </w:r>
      <w:r w:rsidRPr="004427A6">
        <w:rPr>
          <w:rFonts w:ascii="Times New Roman" w:hAnsi="Times New Roman" w:cs="Times New Roman"/>
          <w:lang w:val="en-US"/>
        </w:rPr>
        <w:t>net</w:t>
      </w:r>
      <w:r w:rsidRPr="00222C19">
        <w:rPr>
          <w:rFonts w:ascii="Times New Roman" w:hAnsi="Times New Roman" w:cs="Times New Roman"/>
          <w:lang w:val="en-US"/>
        </w:rPr>
        <w:t>/</w:t>
      </w:r>
      <w:r w:rsidRPr="004427A6">
        <w:rPr>
          <w:rFonts w:ascii="Times New Roman" w:hAnsi="Times New Roman" w:cs="Times New Roman"/>
          <w:lang w:val="en-US"/>
        </w:rPr>
        <w:t>f</w:t>
      </w:r>
      <w:r w:rsidRPr="00222C19">
        <w:rPr>
          <w:rFonts w:ascii="Times New Roman" w:hAnsi="Times New Roman" w:cs="Times New Roman"/>
          <w:lang w:val="en-US"/>
        </w:rPr>
        <w:t>.</w:t>
      </w:r>
      <w:r w:rsidRPr="004427A6">
        <w:rPr>
          <w:rFonts w:ascii="Times New Roman" w:hAnsi="Times New Roman" w:cs="Times New Roman"/>
          <w:lang w:val="en-US"/>
        </w:rPr>
        <w:t>aspx</w:t>
      </w:r>
      <w:r w:rsidRPr="00222C19">
        <w:rPr>
          <w:rFonts w:ascii="Times New Roman" w:hAnsi="Times New Roman" w:cs="Times New Roman"/>
          <w:lang w:val="en-US"/>
        </w:rPr>
        <w:t>?</w:t>
      </w:r>
      <w:r w:rsidRPr="004427A6">
        <w:rPr>
          <w:rFonts w:ascii="Times New Roman" w:hAnsi="Times New Roman" w:cs="Times New Roman"/>
          <w:lang w:val="en-US"/>
        </w:rPr>
        <w:t>id</w:t>
      </w:r>
      <w:r w:rsidRPr="00222C19">
        <w:rPr>
          <w:rFonts w:ascii="Times New Roman" w:hAnsi="Times New Roman" w:cs="Times New Roman"/>
          <w:lang w:val="en-US"/>
        </w:rPr>
        <w:t>_</w:t>
      </w:r>
      <w:r w:rsidRPr="004427A6">
        <w:rPr>
          <w:rFonts w:ascii="Times New Roman" w:hAnsi="Times New Roman" w:cs="Times New Roman"/>
          <w:lang w:val="en-US"/>
        </w:rPr>
        <w:t>casedoc</w:t>
      </w:r>
      <w:r w:rsidRPr="00222C19">
        <w:rPr>
          <w:rFonts w:ascii="Times New Roman" w:hAnsi="Times New Roman" w:cs="Times New Roman"/>
          <w:lang w:val="en-US"/>
        </w:rPr>
        <w:t>=1_1_0</w:t>
      </w:r>
      <w:r w:rsidRPr="004427A6">
        <w:rPr>
          <w:rFonts w:ascii="Times New Roman" w:hAnsi="Times New Roman" w:cs="Times New Roman"/>
          <w:lang w:val="en-US"/>
        </w:rPr>
        <w:t>ae</w:t>
      </w:r>
      <w:r w:rsidRPr="00222C19">
        <w:rPr>
          <w:rFonts w:ascii="Times New Roman" w:hAnsi="Times New Roman" w:cs="Times New Roman"/>
          <w:lang w:val="en-US"/>
        </w:rPr>
        <w:t>420</w:t>
      </w:r>
      <w:r w:rsidRPr="004427A6">
        <w:rPr>
          <w:rFonts w:ascii="Times New Roman" w:hAnsi="Times New Roman" w:cs="Times New Roman"/>
          <w:lang w:val="en-US"/>
        </w:rPr>
        <w:t>af</w:t>
      </w:r>
      <w:r w:rsidRPr="00222C19">
        <w:rPr>
          <w:rFonts w:ascii="Times New Roman" w:hAnsi="Times New Roman" w:cs="Times New Roman"/>
          <w:lang w:val="en-US"/>
        </w:rPr>
        <w:t>-</w:t>
      </w:r>
      <w:r w:rsidRPr="004427A6">
        <w:rPr>
          <w:rFonts w:ascii="Times New Roman" w:hAnsi="Times New Roman" w:cs="Times New Roman"/>
          <w:lang w:val="en-US"/>
        </w:rPr>
        <w:t>d</w:t>
      </w:r>
      <w:r w:rsidRPr="00222C19">
        <w:rPr>
          <w:rFonts w:ascii="Times New Roman" w:hAnsi="Times New Roman" w:cs="Times New Roman"/>
          <w:lang w:val="en-US"/>
        </w:rPr>
        <w:t>815-42</w:t>
      </w:r>
      <w:r w:rsidRPr="004427A6">
        <w:rPr>
          <w:rFonts w:ascii="Times New Roman" w:hAnsi="Times New Roman" w:cs="Times New Roman"/>
          <w:lang w:val="en-US"/>
        </w:rPr>
        <w:t>cd</w:t>
      </w:r>
      <w:r w:rsidRPr="00222C19">
        <w:rPr>
          <w:rFonts w:ascii="Times New Roman" w:hAnsi="Times New Roman" w:cs="Times New Roman"/>
          <w:lang w:val="en-US"/>
        </w:rPr>
        <w:t>-94</w:t>
      </w:r>
      <w:r w:rsidRPr="004427A6">
        <w:rPr>
          <w:rFonts w:ascii="Times New Roman" w:hAnsi="Times New Roman" w:cs="Times New Roman"/>
          <w:lang w:val="en-US"/>
        </w:rPr>
        <w:t>a</w:t>
      </w:r>
      <w:r w:rsidRPr="00222C19">
        <w:rPr>
          <w:rFonts w:ascii="Times New Roman" w:hAnsi="Times New Roman" w:cs="Times New Roman"/>
          <w:lang w:val="en-US"/>
        </w:rPr>
        <w:t>1-</w:t>
      </w:r>
      <w:r w:rsidRPr="004427A6">
        <w:rPr>
          <w:rFonts w:ascii="Times New Roman" w:hAnsi="Times New Roman" w:cs="Times New Roman"/>
          <w:lang w:val="en-US"/>
        </w:rPr>
        <w:t>f</w:t>
      </w:r>
      <w:r w:rsidRPr="00222C19">
        <w:rPr>
          <w:rFonts w:ascii="Times New Roman" w:hAnsi="Times New Roman" w:cs="Times New Roman"/>
          <w:lang w:val="en-US"/>
        </w:rPr>
        <w:t>38</w:t>
      </w:r>
      <w:r w:rsidRPr="004427A6">
        <w:rPr>
          <w:rFonts w:ascii="Times New Roman" w:hAnsi="Times New Roman" w:cs="Times New Roman"/>
          <w:lang w:val="en-US"/>
        </w:rPr>
        <w:t>c</w:t>
      </w:r>
      <w:r w:rsidRPr="00222C19">
        <w:rPr>
          <w:rFonts w:ascii="Times New Roman" w:hAnsi="Times New Roman" w:cs="Times New Roman"/>
          <w:lang w:val="en-US"/>
        </w:rPr>
        <w:t>3</w:t>
      </w:r>
      <w:r w:rsidRPr="004427A6">
        <w:rPr>
          <w:rFonts w:ascii="Times New Roman" w:hAnsi="Times New Roman" w:cs="Times New Roman"/>
          <w:lang w:val="en-US"/>
        </w:rPr>
        <w:t>f</w:t>
      </w:r>
      <w:r w:rsidRPr="00222C19">
        <w:rPr>
          <w:rFonts w:ascii="Times New Roman" w:hAnsi="Times New Roman" w:cs="Times New Roman"/>
          <w:lang w:val="en-US"/>
        </w:rPr>
        <w:t>3</w:t>
      </w:r>
      <w:r w:rsidRPr="004427A6">
        <w:rPr>
          <w:rFonts w:ascii="Times New Roman" w:hAnsi="Times New Roman" w:cs="Times New Roman"/>
          <w:lang w:val="en-US"/>
        </w:rPr>
        <w:t>d</w:t>
      </w:r>
      <w:r w:rsidRPr="00222C19">
        <w:rPr>
          <w:rFonts w:ascii="Times New Roman" w:hAnsi="Times New Roman" w:cs="Times New Roman"/>
          <w:lang w:val="en-US"/>
        </w:rPr>
        <w:t>06</w:t>
      </w:r>
      <w:r w:rsidRPr="004427A6">
        <w:rPr>
          <w:rFonts w:ascii="Times New Roman" w:hAnsi="Times New Roman" w:cs="Times New Roman"/>
          <w:lang w:val="en-US"/>
        </w:rPr>
        <w:t>d</w:t>
      </w:r>
      <w:r w:rsidRPr="00222C19">
        <w:rPr>
          <w:rFonts w:ascii="Times New Roman" w:hAnsi="Times New Roman" w:cs="Times New Roman"/>
          <w:lang w:val="en-US"/>
        </w:rPr>
        <w:t>4</w:t>
      </w:r>
    </w:p>
  </w:footnote>
  <w:footnote w:id="30">
    <w:p w:rsidR="00B91825" w:rsidRPr="00B64D88" w:rsidRDefault="00B91825" w:rsidP="00892409">
      <w:pPr>
        <w:pStyle w:val="a7"/>
        <w:jc w:val="both"/>
        <w:rPr>
          <w:rFonts w:ascii="Times New Roman" w:hAnsi="Times New Roman" w:cs="Times New Roman"/>
        </w:rPr>
      </w:pPr>
      <w:r w:rsidRPr="006F2B8B">
        <w:rPr>
          <w:rStyle w:val="a9"/>
          <w:rFonts w:ascii="Times New Roman" w:hAnsi="Times New Roman" w:cs="Times New Roman"/>
        </w:rPr>
        <w:footnoteRef/>
      </w:r>
      <w:r w:rsidRPr="006F2B8B">
        <w:rPr>
          <w:rFonts w:ascii="Times New Roman" w:hAnsi="Times New Roman" w:cs="Times New Roman"/>
        </w:rPr>
        <w:t>Постановление ФАС СЗО от 06</w:t>
      </w:r>
      <w:r>
        <w:rPr>
          <w:rFonts w:ascii="Times New Roman" w:hAnsi="Times New Roman" w:cs="Times New Roman"/>
        </w:rPr>
        <w:t xml:space="preserve"> нояб. </w:t>
      </w:r>
      <w:r w:rsidRPr="006F2B8B">
        <w:rPr>
          <w:rFonts w:ascii="Times New Roman" w:hAnsi="Times New Roman" w:cs="Times New Roman"/>
        </w:rPr>
        <w:t xml:space="preserve">2009 </w:t>
      </w:r>
      <w:r>
        <w:rPr>
          <w:rFonts w:ascii="Times New Roman" w:hAnsi="Times New Roman" w:cs="Times New Roman"/>
        </w:rPr>
        <w:t xml:space="preserve">г. </w:t>
      </w:r>
      <w:r w:rsidRPr="006F2B8B">
        <w:rPr>
          <w:rFonts w:ascii="Times New Roman" w:hAnsi="Times New Roman" w:cs="Times New Roman"/>
        </w:rPr>
        <w:t>по делу №</w:t>
      </w:r>
      <w:r>
        <w:rPr>
          <w:rFonts w:ascii="Times New Roman" w:hAnsi="Times New Roman" w:cs="Times New Roman"/>
        </w:rPr>
        <w:t xml:space="preserve"> А42-5014/2008. </w:t>
      </w:r>
      <w:r>
        <w:rPr>
          <w:rFonts w:ascii="Times New Roman" w:hAnsi="Times New Roman" w:cs="Times New Roman"/>
          <w:lang w:val="en-US"/>
        </w:rPr>
        <w:t>URL</w:t>
      </w:r>
      <w:r w:rsidRPr="00B64D88">
        <w:rPr>
          <w:rFonts w:ascii="Times New Roman" w:hAnsi="Times New Roman" w:cs="Times New Roman"/>
        </w:rPr>
        <w:t xml:space="preserve">: </w:t>
      </w:r>
      <w:r w:rsidRPr="00222C19">
        <w:rPr>
          <w:rFonts w:ascii="Times New Roman" w:hAnsi="Times New Roman" w:cs="Times New Roman"/>
          <w:lang w:val="en-US"/>
        </w:rPr>
        <w:t>http</w:t>
      </w:r>
      <w:r w:rsidRPr="00B64D88">
        <w:rPr>
          <w:rFonts w:ascii="Times New Roman" w:hAnsi="Times New Roman" w:cs="Times New Roman"/>
        </w:rPr>
        <w:t>://</w:t>
      </w:r>
      <w:r w:rsidRPr="00222C19">
        <w:rPr>
          <w:rFonts w:ascii="Times New Roman" w:hAnsi="Times New Roman" w:cs="Times New Roman"/>
          <w:lang w:val="en-US"/>
        </w:rPr>
        <w:t>fasszo</w:t>
      </w:r>
      <w:r w:rsidRPr="00B64D88">
        <w:rPr>
          <w:rFonts w:ascii="Times New Roman" w:hAnsi="Times New Roman" w:cs="Times New Roman"/>
        </w:rPr>
        <w:t>.</w:t>
      </w:r>
      <w:r w:rsidRPr="00222C19">
        <w:rPr>
          <w:rFonts w:ascii="Times New Roman" w:hAnsi="Times New Roman" w:cs="Times New Roman"/>
          <w:lang w:val="en-US"/>
        </w:rPr>
        <w:t>arbitr</w:t>
      </w:r>
      <w:r w:rsidRPr="00B64D88">
        <w:rPr>
          <w:rFonts w:ascii="Times New Roman" w:hAnsi="Times New Roman" w:cs="Times New Roman"/>
        </w:rPr>
        <w:t>.</w:t>
      </w:r>
      <w:r w:rsidRPr="00222C19">
        <w:rPr>
          <w:rFonts w:ascii="Times New Roman" w:hAnsi="Times New Roman" w:cs="Times New Roman"/>
          <w:lang w:val="en-US"/>
        </w:rPr>
        <w:t>ru</w:t>
      </w:r>
      <w:r w:rsidRPr="00B64D88">
        <w:rPr>
          <w:rFonts w:ascii="Times New Roman" w:hAnsi="Times New Roman" w:cs="Times New Roman"/>
        </w:rPr>
        <w:t>/</w:t>
      </w:r>
      <w:r w:rsidRPr="00222C19">
        <w:rPr>
          <w:rFonts w:ascii="Times New Roman" w:hAnsi="Times New Roman" w:cs="Times New Roman"/>
          <w:lang w:val="en-US"/>
        </w:rPr>
        <w:t>cases</w:t>
      </w:r>
      <w:r w:rsidRPr="00B64D88">
        <w:rPr>
          <w:rFonts w:ascii="Times New Roman" w:hAnsi="Times New Roman" w:cs="Times New Roman"/>
        </w:rPr>
        <w:t>/</w:t>
      </w:r>
      <w:r w:rsidRPr="00222C19">
        <w:rPr>
          <w:rFonts w:ascii="Times New Roman" w:hAnsi="Times New Roman" w:cs="Times New Roman"/>
          <w:lang w:val="en-US"/>
        </w:rPr>
        <w:t>ccase</w:t>
      </w:r>
      <w:r w:rsidRPr="00B64D88">
        <w:rPr>
          <w:rFonts w:ascii="Times New Roman" w:hAnsi="Times New Roman" w:cs="Times New Roman"/>
        </w:rPr>
        <w:t>?</w:t>
      </w:r>
      <w:r w:rsidRPr="00222C19">
        <w:rPr>
          <w:rFonts w:ascii="Times New Roman" w:hAnsi="Times New Roman" w:cs="Times New Roman"/>
          <w:lang w:val="en-US"/>
        </w:rPr>
        <w:t>nd</w:t>
      </w:r>
      <w:r w:rsidRPr="00B64D88">
        <w:rPr>
          <w:rFonts w:ascii="Times New Roman" w:hAnsi="Times New Roman" w:cs="Times New Roman"/>
        </w:rPr>
        <w:t>=800754713#</w:t>
      </w:r>
    </w:p>
  </w:footnote>
  <w:footnote w:id="31">
    <w:p w:rsidR="00B91825" w:rsidRDefault="00B91825" w:rsidP="00892409">
      <w:pPr>
        <w:spacing w:after="0" w:line="240" w:lineRule="auto"/>
        <w:jc w:val="both"/>
        <w:rPr>
          <w:rFonts w:eastAsia="Times New Roman"/>
          <w:bCs/>
          <w:color w:val="000000"/>
          <w:spacing w:val="3"/>
          <w:kern w:val="36"/>
          <w:sz w:val="48"/>
          <w:szCs w:val="48"/>
        </w:rPr>
      </w:pPr>
      <w:r w:rsidRPr="001041F8">
        <w:rPr>
          <w:rStyle w:val="a9"/>
          <w:rFonts w:ascii="Times New Roman" w:eastAsia="Times New Roman" w:hAnsi="Times New Roman" w:cs="Times New Roman"/>
          <w:kern w:val="36"/>
          <w:sz w:val="20"/>
          <w:szCs w:val="20"/>
        </w:rPr>
        <w:footnoteRef/>
      </w:r>
      <w:r w:rsidRPr="001041F8">
        <w:rPr>
          <w:rFonts w:ascii="Times New Roman" w:hAnsi="Times New Roman" w:cs="Times New Roman"/>
          <w:sz w:val="20"/>
          <w:szCs w:val="20"/>
        </w:rPr>
        <w:t>О судебной практике по делам о наследовании</w:t>
      </w:r>
      <w:r>
        <w:rPr>
          <w:rFonts w:ascii="Times New Roman" w:hAnsi="Times New Roman" w:cs="Times New Roman"/>
          <w:sz w:val="20"/>
          <w:szCs w:val="20"/>
        </w:rPr>
        <w:t>: П</w:t>
      </w:r>
      <w:r w:rsidRPr="001041F8">
        <w:rPr>
          <w:rFonts w:ascii="Times New Roman" w:hAnsi="Times New Roman" w:cs="Times New Roman"/>
          <w:sz w:val="20"/>
          <w:szCs w:val="20"/>
        </w:rPr>
        <w:t>остановление Пленума Верх</w:t>
      </w:r>
      <w:r>
        <w:rPr>
          <w:rFonts w:ascii="Times New Roman" w:hAnsi="Times New Roman" w:cs="Times New Roman"/>
          <w:sz w:val="20"/>
          <w:szCs w:val="20"/>
        </w:rPr>
        <w:t xml:space="preserve">овного Суда РФ от 29 мая 2012 г. № 9. </w:t>
      </w:r>
      <w:r>
        <w:rPr>
          <w:rFonts w:ascii="Times New Roman" w:hAnsi="Times New Roman" w:cs="Times New Roman"/>
          <w:sz w:val="20"/>
          <w:szCs w:val="20"/>
          <w:lang w:val="en-US"/>
        </w:rPr>
        <w:t>URL</w:t>
      </w:r>
      <w:r>
        <w:rPr>
          <w:rFonts w:ascii="Times New Roman" w:hAnsi="Times New Roman" w:cs="Times New Roman"/>
          <w:sz w:val="20"/>
          <w:szCs w:val="20"/>
        </w:rPr>
        <w:t xml:space="preserve">: </w:t>
      </w:r>
      <w:r w:rsidRPr="006F2B8B">
        <w:rPr>
          <w:rFonts w:ascii="Times New Roman" w:hAnsi="Times New Roman" w:cs="Times New Roman"/>
          <w:sz w:val="20"/>
          <w:szCs w:val="20"/>
        </w:rPr>
        <w:t>https://rg.ru/2012/06/06/nasledovanie-dok.html</w:t>
      </w:r>
    </w:p>
  </w:footnote>
  <w:footnote w:id="32">
    <w:p w:rsidR="00B91825" w:rsidRDefault="00B91825" w:rsidP="00892409">
      <w:pPr>
        <w:pStyle w:val="a7"/>
        <w:jc w:val="both"/>
        <w:rPr>
          <w:rFonts w:ascii="Times New Roman" w:hAnsi="Times New Roman" w:cs="Times New Roman"/>
        </w:rPr>
      </w:pPr>
      <w:r w:rsidRPr="00252EDA">
        <w:rPr>
          <w:rStyle w:val="a9"/>
          <w:rFonts w:ascii="Times New Roman" w:hAnsi="Times New Roman" w:cs="Times New Roman"/>
        </w:rPr>
        <w:footnoteRef/>
      </w:r>
      <w:r w:rsidRPr="00252EDA">
        <w:rPr>
          <w:rFonts w:ascii="Times New Roman" w:hAnsi="Times New Roman" w:cs="Times New Roman"/>
        </w:rPr>
        <w:t>Постановление Четырнадцатого Арбитражного</w:t>
      </w:r>
      <w:r>
        <w:rPr>
          <w:rFonts w:ascii="Times New Roman" w:hAnsi="Times New Roman" w:cs="Times New Roman"/>
        </w:rPr>
        <w:t xml:space="preserve"> Апелляционного Суда от 16 апр. 2009 г. по делу № А66-4828/2008. </w:t>
      </w:r>
      <w:r>
        <w:rPr>
          <w:rFonts w:ascii="Times New Roman" w:hAnsi="Times New Roman" w:cs="Times New Roman"/>
          <w:lang w:val="en-US"/>
        </w:rPr>
        <w:t>URL</w:t>
      </w:r>
      <w:r w:rsidRPr="00222C19">
        <w:rPr>
          <w:rFonts w:ascii="Times New Roman" w:hAnsi="Times New Roman" w:cs="Times New Roman"/>
        </w:rPr>
        <w:t xml:space="preserve">: </w:t>
      </w:r>
      <w:r w:rsidRPr="00252EDA">
        <w:rPr>
          <w:rFonts w:ascii="Times New Roman" w:hAnsi="Times New Roman" w:cs="Times New Roman"/>
        </w:rPr>
        <w:t>http://kad.arbitr.ru/Card/9710c586-0875-47ee-95d0-7d6c2b6751c2</w:t>
      </w:r>
    </w:p>
  </w:footnote>
  <w:footnote w:id="33">
    <w:p w:rsidR="00B91825" w:rsidRPr="00222C19" w:rsidRDefault="00B91825" w:rsidP="00892409">
      <w:pPr>
        <w:pStyle w:val="a7"/>
        <w:jc w:val="both"/>
        <w:rPr>
          <w:rFonts w:ascii="Times New Roman" w:hAnsi="Times New Roman" w:cs="Times New Roman"/>
          <w:lang w:val="en-US"/>
        </w:rPr>
      </w:pPr>
      <w:r w:rsidRPr="001041F8">
        <w:rPr>
          <w:rStyle w:val="a9"/>
          <w:rFonts w:ascii="Times New Roman" w:hAnsi="Times New Roman" w:cs="Times New Roman"/>
        </w:rPr>
        <w:footnoteRef/>
      </w:r>
      <w:r>
        <w:rPr>
          <w:rFonts w:ascii="Times New Roman" w:hAnsi="Times New Roman" w:cs="Times New Roman"/>
        </w:rPr>
        <w:t xml:space="preserve">Постановление ФАС СЗО от 30 июня </w:t>
      </w:r>
      <w:r w:rsidRPr="001041F8">
        <w:rPr>
          <w:rFonts w:ascii="Times New Roman" w:hAnsi="Times New Roman" w:cs="Times New Roman"/>
        </w:rPr>
        <w:t>2010</w:t>
      </w:r>
      <w:r>
        <w:rPr>
          <w:rFonts w:ascii="Times New Roman" w:hAnsi="Times New Roman" w:cs="Times New Roman"/>
        </w:rPr>
        <w:t xml:space="preserve"> г. </w:t>
      </w:r>
      <w:r w:rsidRPr="001041F8">
        <w:rPr>
          <w:rFonts w:ascii="Times New Roman" w:hAnsi="Times New Roman" w:cs="Times New Roman"/>
        </w:rPr>
        <w:t>по делу №А56-76495/2009</w:t>
      </w:r>
      <w:r>
        <w:rPr>
          <w:rFonts w:ascii="Times New Roman" w:hAnsi="Times New Roman" w:cs="Times New Roman"/>
        </w:rPr>
        <w:t xml:space="preserve">. </w:t>
      </w:r>
      <w:r>
        <w:rPr>
          <w:rFonts w:ascii="Times New Roman" w:hAnsi="Times New Roman" w:cs="Times New Roman"/>
          <w:lang w:val="en-US"/>
        </w:rPr>
        <w:t>URL</w:t>
      </w:r>
      <w:r w:rsidRPr="00222C19">
        <w:rPr>
          <w:rFonts w:ascii="Times New Roman" w:hAnsi="Times New Roman" w:cs="Times New Roman"/>
          <w:lang w:val="en-US"/>
        </w:rPr>
        <w:t xml:space="preserve">: </w:t>
      </w:r>
      <w:r w:rsidRPr="00252EDA">
        <w:rPr>
          <w:rFonts w:ascii="Times New Roman" w:hAnsi="Times New Roman" w:cs="Times New Roman"/>
          <w:lang w:val="en-US"/>
        </w:rPr>
        <w:t>http</w:t>
      </w:r>
      <w:r w:rsidRPr="00222C19">
        <w:rPr>
          <w:rFonts w:ascii="Times New Roman" w:hAnsi="Times New Roman" w:cs="Times New Roman"/>
          <w:lang w:val="en-US"/>
        </w:rPr>
        <w:t>://</w:t>
      </w:r>
      <w:r w:rsidRPr="00252EDA">
        <w:rPr>
          <w:rFonts w:ascii="Times New Roman" w:hAnsi="Times New Roman" w:cs="Times New Roman"/>
          <w:lang w:val="en-US"/>
        </w:rPr>
        <w:t>kad</w:t>
      </w:r>
      <w:r w:rsidRPr="00222C19">
        <w:rPr>
          <w:rFonts w:ascii="Times New Roman" w:hAnsi="Times New Roman" w:cs="Times New Roman"/>
          <w:lang w:val="en-US"/>
        </w:rPr>
        <w:t>.</w:t>
      </w:r>
      <w:r w:rsidRPr="00252EDA">
        <w:rPr>
          <w:rFonts w:ascii="Times New Roman" w:hAnsi="Times New Roman" w:cs="Times New Roman"/>
          <w:lang w:val="en-US"/>
        </w:rPr>
        <w:t>arbitr</w:t>
      </w:r>
      <w:r w:rsidRPr="00222C19">
        <w:rPr>
          <w:rFonts w:ascii="Times New Roman" w:hAnsi="Times New Roman" w:cs="Times New Roman"/>
          <w:lang w:val="en-US"/>
        </w:rPr>
        <w:t>.</w:t>
      </w:r>
      <w:r w:rsidRPr="00252EDA">
        <w:rPr>
          <w:rFonts w:ascii="Times New Roman" w:hAnsi="Times New Roman" w:cs="Times New Roman"/>
          <w:lang w:val="en-US"/>
        </w:rPr>
        <w:t>ru</w:t>
      </w:r>
      <w:r w:rsidRPr="00222C19">
        <w:rPr>
          <w:rFonts w:ascii="Times New Roman" w:hAnsi="Times New Roman" w:cs="Times New Roman"/>
          <w:lang w:val="en-US"/>
        </w:rPr>
        <w:t>/</w:t>
      </w:r>
      <w:r w:rsidRPr="00252EDA">
        <w:rPr>
          <w:rFonts w:ascii="Times New Roman" w:hAnsi="Times New Roman" w:cs="Times New Roman"/>
          <w:lang w:val="en-US"/>
        </w:rPr>
        <w:t>Card</w:t>
      </w:r>
      <w:r w:rsidRPr="00222C19">
        <w:rPr>
          <w:rFonts w:ascii="Times New Roman" w:hAnsi="Times New Roman" w:cs="Times New Roman"/>
          <w:lang w:val="en-US"/>
        </w:rPr>
        <w:t>/</w:t>
      </w:r>
      <w:r w:rsidRPr="00252EDA">
        <w:rPr>
          <w:rFonts w:ascii="Times New Roman" w:hAnsi="Times New Roman" w:cs="Times New Roman"/>
          <w:lang w:val="en-US"/>
        </w:rPr>
        <w:t>d</w:t>
      </w:r>
      <w:r w:rsidRPr="00222C19">
        <w:rPr>
          <w:rFonts w:ascii="Times New Roman" w:hAnsi="Times New Roman" w:cs="Times New Roman"/>
          <w:lang w:val="en-US"/>
        </w:rPr>
        <w:t>18</w:t>
      </w:r>
      <w:r w:rsidRPr="00252EDA">
        <w:rPr>
          <w:rFonts w:ascii="Times New Roman" w:hAnsi="Times New Roman" w:cs="Times New Roman"/>
          <w:lang w:val="en-US"/>
        </w:rPr>
        <w:t>f</w:t>
      </w:r>
      <w:r w:rsidRPr="00222C19">
        <w:rPr>
          <w:rFonts w:ascii="Times New Roman" w:hAnsi="Times New Roman" w:cs="Times New Roman"/>
          <w:lang w:val="en-US"/>
        </w:rPr>
        <w:t>3324-7</w:t>
      </w:r>
      <w:r w:rsidRPr="00252EDA">
        <w:rPr>
          <w:rFonts w:ascii="Times New Roman" w:hAnsi="Times New Roman" w:cs="Times New Roman"/>
          <w:lang w:val="en-US"/>
        </w:rPr>
        <w:t>abd</w:t>
      </w:r>
      <w:r w:rsidRPr="00222C19">
        <w:rPr>
          <w:rFonts w:ascii="Times New Roman" w:hAnsi="Times New Roman" w:cs="Times New Roman"/>
          <w:lang w:val="en-US"/>
        </w:rPr>
        <w:t>-412</w:t>
      </w:r>
      <w:r w:rsidRPr="00252EDA">
        <w:rPr>
          <w:rFonts w:ascii="Times New Roman" w:hAnsi="Times New Roman" w:cs="Times New Roman"/>
          <w:lang w:val="en-US"/>
        </w:rPr>
        <w:t>b</w:t>
      </w:r>
      <w:r w:rsidRPr="00222C19">
        <w:rPr>
          <w:rFonts w:ascii="Times New Roman" w:hAnsi="Times New Roman" w:cs="Times New Roman"/>
          <w:lang w:val="en-US"/>
        </w:rPr>
        <w:t>-8</w:t>
      </w:r>
      <w:r w:rsidRPr="00252EDA">
        <w:rPr>
          <w:rFonts w:ascii="Times New Roman" w:hAnsi="Times New Roman" w:cs="Times New Roman"/>
          <w:lang w:val="en-US"/>
        </w:rPr>
        <w:t>fbd</w:t>
      </w:r>
      <w:r w:rsidRPr="00222C19">
        <w:rPr>
          <w:rFonts w:ascii="Times New Roman" w:hAnsi="Times New Roman" w:cs="Times New Roman"/>
          <w:lang w:val="en-US"/>
        </w:rPr>
        <w:t>-1</w:t>
      </w:r>
      <w:r w:rsidRPr="00252EDA">
        <w:rPr>
          <w:rFonts w:ascii="Times New Roman" w:hAnsi="Times New Roman" w:cs="Times New Roman"/>
          <w:lang w:val="en-US"/>
        </w:rPr>
        <w:t>f</w:t>
      </w:r>
      <w:r w:rsidRPr="00222C19">
        <w:rPr>
          <w:rFonts w:ascii="Times New Roman" w:hAnsi="Times New Roman" w:cs="Times New Roman"/>
          <w:lang w:val="en-US"/>
        </w:rPr>
        <w:t>05</w:t>
      </w:r>
      <w:r w:rsidRPr="00252EDA">
        <w:rPr>
          <w:rFonts w:ascii="Times New Roman" w:hAnsi="Times New Roman" w:cs="Times New Roman"/>
          <w:lang w:val="en-US"/>
        </w:rPr>
        <w:t>a</w:t>
      </w:r>
      <w:r w:rsidRPr="00222C19">
        <w:rPr>
          <w:rFonts w:ascii="Times New Roman" w:hAnsi="Times New Roman" w:cs="Times New Roman"/>
          <w:lang w:val="en-US"/>
        </w:rPr>
        <w:t>4</w:t>
      </w:r>
      <w:r w:rsidRPr="00252EDA">
        <w:rPr>
          <w:rFonts w:ascii="Times New Roman" w:hAnsi="Times New Roman" w:cs="Times New Roman"/>
          <w:lang w:val="en-US"/>
        </w:rPr>
        <w:t>c</w:t>
      </w:r>
      <w:r w:rsidRPr="00222C19">
        <w:rPr>
          <w:rFonts w:ascii="Times New Roman" w:hAnsi="Times New Roman" w:cs="Times New Roman"/>
          <w:lang w:val="en-US"/>
        </w:rPr>
        <w:t>8</w:t>
      </w:r>
      <w:r w:rsidRPr="00252EDA">
        <w:rPr>
          <w:rFonts w:ascii="Times New Roman" w:hAnsi="Times New Roman" w:cs="Times New Roman"/>
          <w:lang w:val="en-US"/>
        </w:rPr>
        <w:t>b</w:t>
      </w:r>
      <w:r w:rsidRPr="00222C19">
        <w:rPr>
          <w:rFonts w:ascii="Times New Roman" w:hAnsi="Times New Roman" w:cs="Times New Roman"/>
          <w:lang w:val="en-US"/>
        </w:rPr>
        <w:t>27</w:t>
      </w:r>
      <w:r w:rsidRPr="00252EDA">
        <w:rPr>
          <w:rFonts w:ascii="Times New Roman" w:hAnsi="Times New Roman" w:cs="Times New Roman"/>
          <w:lang w:val="en-US"/>
        </w:rPr>
        <w:t>a</w:t>
      </w:r>
    </w:p>
  </w:footnote>
  <w:footnote w:id="34">
    <w:p w:rsidR="00B91825" w:rsidRDefault="00B91825" w:rsidP="00892409">
      <w:pPr>
        <w:pStyle w:val="a7"/>
        <w:jc w:val="both"/>
        <w:rPr>
          <w:rFonts w:ascii="Times New Roman" w:hAnsi="Times New Roman" w:cs="Times New Roman"/>
        </w:rPr>
      </w:pPr>
      <w:r w:rsidRPr="001041F8">
        <w:rPr>
          <w:rStyle w:val="a9"/>
          <w:rFonts w:ascii="Times New Roman" w:hAnsi="Times New Roman" w:cs="Times New Roman"/>
        </w:rPr>
        <w:footnoteRef/>
      </w:r>
      <w:r w:rsidRPr="001041F8">
        <w:rPr>
          <w:rFonts w:ascii="Times New Roman" w:hAnsi="Times New Roman" w:cs="Times New Roman"/>
        </w:rPr>
        <w:t>Постановление ФАС Волго-Вятского округа от 18</w:t>
      </w:r>
      <w:r>
        <w:rPr>
          <w:rFonts w:ascii="Times New Roman" w:hAnsi="Times New Roman" w:cs="Times New Roman"/>
        </w:rPr>
        <w:t xml:space="preserve"> нояб. 2010 г. по делу № А39-765/2010</w:t>
      </w:r>
      <w:r w:rsidRPr="00222C19">
        <w:rPr>
          <w:rFonts w:ascii="Times New Roman" w:hAnsi="Times New Roman" w:cs="Times New Roman"/>
        </w:rPr>
        <w:t>.</w:t>
      </w:r>
      <w:r w:rsidRPr="001041F8">
        <w:rPr>
          <w:rFonts w:ascii="Times New Roman" w:hAnsi="Times New Roman" w:cs="Times New Roman"/>
        </w:rPr>
        <w:t xml:space="preserve"> </w:t>
      </w:r>
      <w:r>
        <w:rPr>
          <w:rFonts w:ascii="Times New Roman" w:hAnsi="Times New Roman" w:cs="Times New Roman"/>
          <w:lang w:val="en-US"/>
        </w:rPr>
        <w:t>URL</w:t>
      </w:r>
      <w:r w:rsidRPr="00222C19">
        <w:rPr>
          <w:rFonts w:ascii="Times New Roman" w:hAnsi="Times New Roman" w:cs="Times New Roman"/>
        </w:rPr>
        <w:t xml:space="preserve">: </w:t>
      </w:r>
      <w:r w:rsidRPr="00C719F3">
        <w:rPr>
          <w:rFonts w:ascii="Times New Roman" w:hAnsi="Times New Roman" w:cs="Times New Roman"/>
          <w:lang w:val="en-US"/>
        </w:rPr>
        <w:t>http</w:t>
      </w:r>
      <w:r w:rsidRPr="00C719F3">
        <w:rPr>
          <w:rFonts w:ascii="Times New Roman" w:hAnsi="Times New Roman" w:cs="Times New Roman"/>
        </w:rPr>
        <w:t>://</w:t>
      </w:r>
      <w:r w:rsidRPr="00C719F3">
        <w:rPr>
          <w:rFonts w:ascii="Times New Roman" w:hAnsi="Times New Roman" w:cs="Times New Roman"/>
          <w:lang w:val="en-US"/>
        </w:rPr>
        <w:t>kad</w:t>
      </w:r>
      <w:r w:rsidRPr="00C719F3">
        <w:rPr>
          <w:rFonts w:ascii="Times New Roman" w:hAnsi="Times New Roman" w:cs="Times New Roman"/>
        </w:rPr>
        <w:t>.</w:t>
      </w:r>
      <w:r w:rsidRPr="00C719F3">
        <w:rPr>
          <w:rFonts w:ascii="Times New Roman" w:hAnsi="Times New Roman" w:cs="Times New Roman"/>
          <w:lang w:val="en-US"/>
        </w:rPr>
        <w:t>arbitr</w:t>
      </w:r>
      <w:r w:rsidRPr="00C719F3">
        <w:rPr>
          <w:rFonts w:ascii="Times New Roman" w:hAnsi="Times New Roman" w:cs="Times New Roman"/>
        </w:rPr>
        <w:t>.</w:t>
      </w:r>
      <w:r w:rsidRPr="00C719F3">
        <w:rPr>
          <w:rFonts w:ascii="Times New Roman" w:hAnsi="Times New Roman" w:cs="Times New Roman"/>
          <w:lang w:val="en-US"/>
        </w:rPr>
        <w:t>ru</w:t>
      </w:r>
      <w:r w:rsidRPr="00C719F3">
        <w:rPr>
          <w:rFonts w:ascii="Times New Roman" w:hAnsi="Times New Roman" w:cs="Times New Roman"/>
        </w:rPr>
        <w:t>/</w:t>
      </w:r>
      <w:r w:rsidRPr="00C719F3">
        <w:rPr>
          <w:rFonts w:ascii="Times New Roman" w:hAnsi="Times New Roman" w:cs="Times New Roman"/>
          <w:lang w:val="en-US"/>
        </w:rPr>
        <w:t>Card</w:t>
      </w:r>
      <w:r w:rsidRPr="00C719F3">
        <w:rPr>
          <w:rFonts w:ascii="Times New Roman" w:hAnsi="Times New Roman" w:cs="Times New Roman"/>
        </w:rPr>
        <w:t>/2</w:t>
      </w:r>
      <w:r w:rsidRPr="00C719F3">
        <w:rPr>
          <w:rFonts w:ascii="Times New Roman" w:hAnsi="Times New Roman" w:cs="Times New Roman"/>
          <w:lang w:val="en-US"/>
        </w:rPr>
        <w:t>df</w:t>
      </w:r>
      <w:r w:rsidRPr="00C719F3">
        <w:rPr>
          <w:rFonts w:ascii="Times New Roman" w:hAnsi="Times New Roman" w:cs="Times New Roman"/>
        </w:rPr>
        <w:t>03983-</w:t>
      </w:r>
      <w:r w:rsidRPr="00C719F3">
        <w:rPr>
          <w:rFonts w:ascii="Times New Roman" w:hAnsi="Times New Roman" w:cs="Times New Roman"/>
          <w:lang w:val="en-US"/>
        </w:rPr>
        <w:t>da</w:t>
      </w:r>
      <w:r w:rsidRPr="00C719F3">
        <w:rPr>
          <w:rFonts w:ascii="Times New Roman" w:hAnsi="Times New Roman" w:cs="Times New Roman"/>
        </w:rPr>
        <w:t>2</w:t>
      </w:r>
      <w:r w:rsidRPr="00C719F3">
        <w:rPr>
          <w:rFonts w:ascii="Times New Roman" w:hAnsi="Times New Roman" w:cs="Times New Roman"/>
          <w:lang w:val="en-US"/>
        </w:rPr>
        <w:t>b</w:t>
      </w:r>
      <w:r w:rsidRPr="00C719F3">
        <w:rPr>
          <w:rFonts w:ascii="Times New Roman" w:hAnsi="Times New Roman" w:cs="Times New Roman"/>
        </w:rPr>
        <w:t>-4070-</w:t>
      </w:r>
      <w:r w:rsidRPr="00C719F3">
        <w:rPr>
          <w:rFonts w:ascii="Times New Roman" w:hAnsi="Times New Roman" w:cs="Times New Roman"/>
          <w:lang w:val="en-US"/>
        </w:rPr>
        <w:t>adbe</w:t>
      </w:r>
      <w:r w:rsidRPr="00C719F3">
        <w:rPr>
          <w:rFonts w:ascii="Times New Roman" w:hAnsi="Times New Roman" w:cs="Times New Roman"/>
        </w:rPr>
        <w:t>-81237</w:t>
      </w:r>
      <w:r w:rsidRPr="00C719F3">
        <w:rPr>
          <w:rFonts w:ascii="Times New Roman" w:hAnsi="Times New Roman" w:cs="Times New Roman"/>
          <w:lang w:val="en-US"/>
        </w:rPr>
        <w:t>c</w:t>
      </w:r>
      <w:r w:rsidRPr="00C719F3">
        <w:rPr>
          <w:rFonts w:ascii="Times New Roman" w:hAnsi="Times New Roman" w:cs="Times New Roman"/>
        </w:rPr>
        <w:t>852250</w:t>
      </w:r>
    </w:p>
  </w:footnote>
  <w:footnote w:id="35">
    <w:p w:rsidR="00B91825" w:rsidRPr="00222C19" w:rsidRDefault="00B91825" w:rsidP="00892409">
      <w:pPr>
        <w:pStyle w:val="a7"/>
        <w:jc w:val="both"/>
        <w:rPr>
          <w:rFonts w:ascii="Times New Roman" w:hAnsi="Times New Roman" w:cs="Times New Roman"/>
          <w:lang w:val="en-US"/>
        </w:rPr>
      </w:pPr>
      <w:r w:rsidRPr="001041F8">
        <w:rPr>
          <w:rStyle w:val="a9"/>
          <w:rFonts w:ascii="Times New Roman" w:hAnsi="Times New Roman" w:cs="Times New Roman"/>
        </w:rPr>
        <w:footnoteRef/>
      </w:r>
      <w:r w:rsidRPr="001041F8">
        <w:rPr>
          <w:rFonts w:ascii="Times New Roman" w:hAnsi="Times New Roman" w:cs="Times New Roman"/>
        </w:rPr>
        <w:t>Постановлени</w:t>
      </w:r>
      <w:r>
        <w:rPr>
          <w:rFonts w:ascii="Times New Roman" w:hAnsi="Times New Roman" w:cs="Times New Roman"/>
        </w:rPr>
        <w:t>е ФАС Центрального округа от 04 авг. 2011 г. по делу № А36-3192/2010</w:t>
      </w:r>
      <w:r w:rsidRPr="00222C19">
        <w:rPr>
          <w:rFonts w:ascii="Times New Roman" w:hAnsi="Times New Roman" w:cs="Times New Roman"/>
        </w:rPr>
        <w:t xml:space="preserve">. </w:t>
      </w:r>
      <w:r>
        <w:rPr>
          <w:rFonts w:ascii="Times New Roman" w:hAnsi="Times New Roman" w:cs="Times New Roman"/>
          <w:lang w:val="en-US"/>
        </w:rPr>
        <w:t xml:space="preserve">URL: </w:t>
      </w:r>
      <w:r w:rsidRPr="00C719F3">
        <w:rPr>
          <w:rFonts w:ascii="Times New Roman" w:hAnsi="Times New Roman" w:cs="Times New Roman"/>
          <w:lang w:val="en-US"/>
        </w:rPr>
        <w:t>http</w:t>
      </w:r>
      <w:r w:rsidRPr="00222C19">
        <w:rPr>
          <w:rFonts w:ascii="Times New Roman" w:hAnsi="Times New Roman" w:cs="Times New Roman"/>
          <w:lang w:val="en-US"/>
        </w:rPr>
        <w:t>://</w:t>
      </w:r>
      <w:r w:rsidRPr="00C719F3">
        <w:rPr>
          <w:rFonts w:ascii="Times New Roman" w:hAnsi="Times New Roman" w:cs="Times New Roman"/>
          <w:lang w:val="en-US"/>
        </w:rPr>
        <w:t>kad</w:t>
      </w:r>
      <w:r w:rsidRPr="00222C19">
        <w:rPr>
          <w:rFonts w:ascii="Times New Roman" w:hAnsi="Times New Roman" w:cs="Times New Roman"/>
          <w:lang w:val="en-US"/>
        </w:rPr>
        <w:t>.</w:t>
      </w:r>
      <w:r w:rsidRPr="00C719F3">
        <w:rPr>
          <w:rFonts w:ascii="Times New Roman" w:hAnsi="Times New Roman" w:cs="Times New Roman"/>
          <w:lang w:val="en-US"/>
        </w:rPr>
        <w:t>arbitr</w:t>
      </w:r>
      <w:r w:rsidRPr="00222C19">
        <w:rPr>
          <w:rFonts w:ascii="Times New Roman" w:hAnsi="Times New Roman" w:cs="Times New Roman"/>
          <w:lang w:val="en-US"/>
        </w:rPr>
        <w:t>.</w:t>
      </w:r>
      <w:r w:rsidRPr="00C719F3">
        <w:rPr>
          <w:rFonts w:ascii="Times New Roman" w:hAnsi="Times New Roman" w:cs="Times New Roman"/>
          <w:lang w:val="en-US"/>
        </w:rPr>
        <w:t>ru</w:t>
      </w:r>
      <w:r w:rsidRPr="00222C19">
        <w:rPr>
          <w:rFonts w:ascii="Times New Roman" w:hAnsi="Times New Roman" w:cs="Times New Roman"/>
          <w:lang w:val="en-US"/>
        </w:rPr>
        <w:t>/</w:t>
      </w:r>
      <w:r w:rsidRPr="00C719F3">
        <w:rPr>
          <w:rFonts w:ascii="Times New Roman" w:hAnsi="Times New Roman" w:cs="Times New Roman"/>
          <w:lang w:val="en-US"/>
        </w:rPr>
        <w:t>Card</w:t>
      </w:r>
      <w:r w:rsidRPr="00222C19">
        <w:rPr>
          <w:rFonts w:ascii="Times New Roman" w:hAnsi="Times New Roman" w:cs="Times New Roman"/>
          <w:lang w:val="en-US"/>
        </w:rPr>
        <w:t>/</w:t>
      </w:r>
      <w:r w:rsidRPr="00C719F3">
        <w:rPr>
          <w:rFonts w:ascii="Times New Roman" w:hAnsi="Times New Roman" w:cs="Times New Roman"/>
          <w:lang w:val="en-US"/>
        </w:rPr>
        <w:t>f</w:t>
      </w:r>
      <w:r w:rsidRPr="00222C19">
        <w:rPr>
          <w:rFonts w:ascii="Times New Roman" w:hAnsi="Times New Roman" w:cs="Times New Roman"/>
          <w:lang w:val="en-US"/>
        </w:rPr>
        <w:t>60</w:t>
      </w:r>
      <w:r w:rsidRPr="00C719F3">
        <w:rPr>
          <w:rFonts w:ascii="Times New Roman" w:hAnsi="Times New Roman" w:cs="Times New Roman"/>
          <w:lang w:val="en-US"/>
        </w:rPr>
        <w:t>b</w:t>
      </w:r>
      <w:r w:rsidRPr="00222C19">
        <w:rPr>
          <w:rFonts w:ascii="Times New Roman" w:hAnsi="Times New Roman" w:cs="Times New Roman"/>
          <w:lang w:val="en-US"/>
        </w:rPr>
        <w:t>4</w:t>
      </w:r>
      <w:r w:rsidRPr="00C719F3">
        <w:rPr>
          <w:rFonts w:ascii="Times New Roman" w:hAnsi="Times New Roman" w:cs="Times New Roman"/>
          <w:lang w:val="en-US"/>
        </w:rPr>
        <w:t>ce</w:t>
      </w:r>
      <w:r w:rsidRPr="00222C19">
        <w:rPr>
          <w:rFonts w:ascii="Times New Roman" w:hAnsi="Times New Roman" w:cs="Times New Roman"/>
          <w:lang w:val="en-US"/>
        </w:rPr>
        <w:t>1-</w:t>
      </w:r>
      <w:r w:rsidRPr="00C719F3">
        <w:rPr>
          <w:rFonts w:ascii="Times New Roman" w:hAnsi="Times New Roman" w:cs="Times New Roman"/>
          <w:lang w:val="en-US"/>
        </w:rPr>
        <w:t>b</w:t>
      </w:r>
      <w:r w:rsidRPr="00222C19">
        <w:rPr>
          <w:rFonts w:ascii="Times New Roman" w:hAnsi="Times New Roman" w:cs="Times New Roman"/>
          <w:lang w:val="en-US"/>
        </w:rPr>
        <w:t>2</w:t>
      </w:r>
      <w:r w:rsidRPr="00C719F3">
        <w:rPr>
          <w:rFonts w:ascii="Times New Roman" w:hAnsi="Times New Roman" w:cs="Times New Roman"/>
          <w:lang w:val="en-US"/>
        </w:rPr>
        <w:t>f</w:t>
      </w:r>
      <w:r w:rsidRPr="00222C19">
        <w:rPr>
          <w:rFonts w:ascii="Times New Roman" w:hAnsi="Times New Roman" w:cs="Times New Roman"/>
          <w:lang w:val="en-US"/>
        </w:rPr>
        <w:t>2-4</w:t>
      </w:r>
      <w:r w:rsidRPr="00C719F3">
        <w:rPr>
          <w:rFonts w:ascii="Times New Roman" w:hAnsi="Times New Roman" w:cs="Times New Roman"/>
          <w:lang w:val="en-US"/>
        </w:rPr>
        <w:t>f</w:t>
      </w:r>
      <w:r w:rsidRPr="00222C19">
        <w:rPr>
          <w:rFonts w:ascii="Times New Roman" w:hAnsi="Times New Roman" w:cs="Times New Roman"/>
          <w:lang w:val="en-US"/>
        </w:rPr>
        <w:t>01-85</w:t>
      </w:r>
      <w:r w:rsidRPr="00C719F3">
        <w:rPr>
          <w:rFonts w:ascii="Times New Roman" w:hAnsi="Times New Roman" w:cs="Times New Roman"/>
          <w:lang w:val="en-US"/>
        </w:rPr>
        <w:t>ea</w:t>
      </w:r>
      <w:r w:rsidRPr="00222C19">
        <w:rPr>
          <w:rFonts w:ascii="Times New Roman" w:hAnsi="Times New Roman" w:cs="Times New Roman"/>
          <w:lang w:val="en-US"/>
        </w:rPr>
        <w:t>-3</w:t>
      </w:r>
      <w:r w:rsidRPr="00C719F3">
        <w:rPr>
          <w:rFonts w:ascii="Times New Roman" w:hAnsi="Times New Roman" w:cs="Times New Roman"/>
          <w:lang w:val="en-US"/>
        </w:rPr>
        <w:t>fcb</w:t>
      </w:r>
      <w:r w:rsidRPr="00222C19">
        <w:rPr>
          <w:rFonts w:ascii="Times New Roman" w:hAnsi="Times New Roman" w:cs="Times New Roman"/>
          <w:lang w:val="en-US"/>
        </w:rPr>
        <w:t>3399</w:t>
      </w:r>
      <w:r w:rsidRPr="00C719F3">
        <w:rPr>
          <w:rFonts w:ascii="Times New Roman" w:hAnsi="Times New Roman" w:cs="Times New Roman"/>
          <w:lang w:val="en-US"/>
        </w:rPr>
        <w:t>ed</w:t>
      </w:r>
      <w:r w:rsidRPr="00222C19">
        <w:rPr>
          <w:rFonts w:ascii="Times New Roman" w:hAnsi="Times New Roman" w:cs="Times New Roman"/>
          <w:lang w:val="en-US"/>
        </w:rPr>
        <w:t xml:space="preserve">42 </w:t>
      </w:r>
    </w:p>
  </w:footnote>
  <w:footnote w:id="36">
    <w:p w:rsidR="00B91825" w:rsidRPr="00222C19" w:rsidRDefault="00B91825" w:rsidP="00892409">
      <w:pPr>
        <w:pStyle w:val="a7"/>
        <w:jc w:val="both"/>
        <w:rPr>
          <w:lang w:val="en-US"/>
        </w:rPr>
      </w:pPr>
      <w:r w:rsidRPr="001041F8">
        <w:rPr>
          <w:rStyle w:val="a9"/>
          <w:rFonts w:ascii="Times New Roman" w:hAnsi="Times New Roman" w:cs="Times New Roman"/>
        </w:rPr>
        <w:footnoteRef/>
      </w:r>
      <w:r w:rsidRPr="001041F8">
        <w:rPr>
          <w:rFonts w:ascii="Times New Roman" w:hAnsi="Times New Roman" w:cs="Times New Roman"/>
        </w:rPr>
        <w:t>Постановле</w:t>
      </w:r>
      <w:r>
        <w:rPr>
          <w:rFonts w:ascii="Times New Roman" w:hAnsi="Times New Roman" w:cs="Times New Roman"/>
        </w:rPr>
        <w:t>ние Президиума  ВАС РФ от 20 дек. 2011 г.</w:t>
      </w:r>
      <w:r w:rsidRPr="001041F8">
        <w:rPr>
          <w:rFonts w:ascii="Times New Roman" w:hAnsi="Times New Roman" w:cs="Times New Roman"/>
        </w:rPr>
        <w:t xml:space="preserve"> № 10</w:t>
      </w:r>
      <w:r>
        <w:rPr>
          <w:rFonts w:ascii="Times New Roman" w:hAnsi="Times New Roman" w:cs="Times New Roman"/>
        </w:rPr>
        <w:t>107/11  по делу № А12-8057/2010</w:t>
      </w:r>
      <w:r w:rsidRPr="00222C19">
        <w:rPr>
          <w:rFonts w:ascii="Times New Roman" w:hAnsi="Times New Roman" w:cs="Times New Roman"/>
        </w:rPr>
        <w:t xml:space="preserve">. </w:t>
      </w:r>
      <w:r>
        <w:rPr>
          <w:rFonts w:ascii="Times New Roman" w:hAnsi="Times New Roman" w:cs="Times New Roman"/>
          <w:lang w:val="en-US"/>
        </w:rPr>
        <w:t xml:space="preserve">URL: </w:t>
      </w:r>
      <w:r w:rsidRPr="00C719F3">
        <w:rPr>
          <w:rFonts w:ascii="Times New Roman" w:hAnsi="Times New Roman" w:cs="Times New Roman"/>
          <w:lang w:val="en-US"/>
        </w:rPr>
        <w:t>http</w:t>
      </w:r>
      <w:r w:rsidRPr="00222C19">
        <w:rPr>
          <w:rFonts w:ascii="Times New Roman" w:hAnsi="Times New Roman" w:cs="Times New Roman"/>
          <w:lang w:val="en-US"/>
        </w:rPr>
        <w:t>://</w:t>
      </w:r>
      <w:r w:rsidRPr="00C719F3">
        <w:rPr>
          <w:rFonts w:ascii="Times New Roman" w:hAnsi="Times New Roman" w:cs="Times New Roman"/>
          <w:lang w:val="en-US"/>
        </w:rPr>
        <w:t>kad</w:t>
      </w:r>
      <w:r w:rsidRPr="00222C19">
        <w:rPr>
          <w:rFonts w:ascii="Times New Roman" w:hAnsi="Times New Roman" w:cs="Times New Roman"/>
          <w:lang w:val="en-US"/>
        </w:rPr>
        <w:t>.</w:t>
      </w:r>
      <w:r w:rsidRPr="00C719F3">
        <w:rPr>
          <w:rFonts w:ascii="Times New Roman" w:hAnsi="Times New Roman" w:cs="Times New Roman"/>
          <w:lang w:val="en-US"/>
        </w:rPr>
        <w:t>arbitr</w:t>
      </w:r>
      <w:r w:rsidRPr="00222C19">
        <w:rPr>
          <w:rFonts w:ascii="Times New Roman" w:hAnsi="Times New Roman" w:cs="Times New Roman"/>
          <w:lang w:val="en-US"/>
        </w:rPr>
        <w:t>.</w:t>
      </w:r>
      <w:r w:rsidRPr="00C719F3">
        <w:rPr>
          <w:rFonts w:ascii="Times New Roman" w:hAnsi="Times New Roman" w:cs="Times New Roman"/>
          <w:lang w:val="en-US"/>
        </w:rPr>
        <w:t>ru</w:t>
      </w:r>
      <w:r w:rsidRPr="00222C19">
        <w:rPr>
          <w:rFonts w:ascii="Times New Roman" w:hAnsi="Times New Roman" w:cs="Times New Roman"/>
          <w:lang w:val="en-US"/>
        </w:rPr>
        <w:t>/</w:t>
      </w:r>
      <w:r w:rsidRPr="00C719F3">
        <w:rPr>
          <w:rFonts w:ascii="Times New Roman" w:hAnsi="Times New Roman" w:cs="Times New Roman"/>
          <w:lang w:val="en-US"/>
        </w:rPr>
        <w:t>Card</w:t>
      </w:r>
      <w:r w:rsidRPr="00222C19">
        <w:rPr>
          <w:rFonts w:ascii="Times New Roman" w:hAnsi="Times New Roman" w:cs="Times New Roman"/>
          <w:lang w:val="en-US"/>
        </w:rPr>
        <w:t>/552</w:t>
      </w:r>
      <w:r w:rsidRPr="00C719F3">
        <w:rPr>
          <w:rFonts w:ascii="Times New Roman" w:hAnsi="Times New Roman" w:cs="Times New Roman"/>
          <w:lang w:val="en-US"/>
        </w:rPr>
        <w:t>bc</w:t>
      </w:r>
      <w:r w:rsidRPr="00222C19">
        <w:rPr>
          <w:rFonts w:ascii="Times New Roman" w:hAnsi="Times New Roman" w:cs="Times New Roman"/>
          <w:lang w:val="en-US"/>
        </w:rPr>
        <w:t>788-35</w:t>
      </w:r>
      <w:r w:rsidRPr="00C719F3">
        <w:rPr>
          <w:rFonts w:ascii="Times New Roman" w:hAnsi="Times New Roman" w:cs="Times New Roman"/>
          <w:lang w:val="en-US"/>
        </w:rPr>
        <w:t>bd</w:t>
      </w:r>
      <w:r w:rsidRPr="00222C19">
        <w:rPr>
          <w:rFonts w:ascii="Times New Roman" w:hAnsi="Times New Roman" w:cs="Times New Roman"/>
          <w:lang w:val="en-US"/>
        </w:rPr>
        <w:t>-480</w:t>
      </w:r>
      <w:r w:rsidRPr="00C719F3">
        <w:rPr>
          <w:rFonts w:ascii="Times New Roman" w:hAnsi="Times New Roman" w:cs="Times New Roman"/>
          <w:lang w:val="en-US"/>
        </w:rPr>
        <w:t>a</w:t>
      </w:r>
      <w:r w:rsidRPr="00222C19">
        <w:rPr>
          <w:rFonts w:ascii="Times New Roman" w:hAnsi="Times New Roman" w:cs="Times New Roman"/>
          <w:lang w:val="en-US"/>
        </w:rPr>
        <w:t>-800</w:t>
      </w:r>
      <w:r w:rsidRPr="00C719F3">
        <w:rPr>
          <w:rFonts w:ascii="Times New Roman" w:hAnsi="Times New Roman" w:cs="Times New Roman"/>
          <w:lang w:val="en-US"/>
        </w:rPr>
        <w:t>a</w:t>
      </w:r>
      <w:r w:rsidRPr="00222C19">
        <w:rPr>
          <w:rFonts w:ascii="Times New Roman" w:hAnsi="Times New Roman" w:cs="Times New Roman"/>
          <w:lang w:val="en-US"/>
        </w:rPr>
        <w:t>-4</w:t>
      </w:r>
      <w:r w:rsidRPr="00C719F3">
        <w:rPr>
          <w:rFonts w:ascii="Times New Roman" w:hAnsi="Times New Roman" w:cs="Times New Roman"/>
          <w:lang w:val="en-US"/>
        </w:rPr>
        <w:t>aabc</w:t>
      </w:r>
      <w:r w:rsidRPr="00222C19">
        <w:rPr>
          <w:rFonts w:ascii="Times New Roman" w:hAnsi="Times New Roman" w:cs="Times New Roman"/>
          <w:lang w:val="en-US"/>
        </w:rPr>
        <w:t>845</w:t>
      </w:r>
      <w:r w:rsidRPr="00C719F3">
        <w:rPr>
          <w:rFonts w:ascii="Times New Roman" w:hAnsi="Times New Roman" w:cs="Times New Roman"/>
          <w:lang w:val="en-US"/>
        </w:rPr>
        <w:t>d</w:t>
      </w:r>
      <w:r w:rsidRPr="00222C19">
        <w:rPr>
          <w:rFonts w:ascii="Times New Roman" w:hAnsi="Times New Roman" w:cs="Times New Roman"/>
          <w:lang w:val="en-US"/>
        </w:rPr>
        <w:t>16</w:t>
      </w:r>
      <w:r w:rsidRPr="00C719F3">
        <w:rPr>
          <w:rFonts w:ascii="Times New Roman" w:hAnsi="Times New Roman" w:cs="Times New Roman"/>
          <w:lang w:val="en-US"/>
        </w:rPr>
        <w:t>c</w:t>
      </w:r>
      <w:r w:rsidRPr="00222C19">
        <w:rPr>
          <w:rFonts w:ascii="Times New Roman" w:hAnsi="Times New Roman" w:cs="Times New Roman"/>
          <w:lang w:val="en-US"/>
        </w:rPr>
        <w:t xml:space="preserve"> </w:t>
      </w:r>
    </w:p>
  </w:footnote>
  <w:footnote w:id="37">
    <w:p w:rsidR="00B91825" w:rsidRPr="00DB6770" w:rsidRDefault="00B91825" w:rsidP="00922E54">
      <w:pPr>
        <w:pStyle w:val="a7"/>
        <w:jc w:val="both"/>
        <w:rPr>
          <w:rFonts w:ascii="Times New Roman" w:hAnsi="Times New Roman" w:cs="Times New Roman"/>
          <w:color w:val="FF0000"/>
          <w:lang w:val="en-US"/>
        </w:rPr>
      </w:pPr>
      <w:r w:rsidRPr="00447164">
        <w:rPr>
          <w:rStyle w:val="a9"/>
          <w:rFonts w:ascii="Times New Roman" w:hAnsi="Times New Roman" w:cs="Times New Roman"/>
        </w:rPr>
        <w:footnoteRef/>
      </w:r>
      <w:r>
        <w:rPr>
          <w:rFonts w:ascii="Times New Roman" w:hAnsi="Times New Roman" w:cs="Times New Roman"/>
        </w:rPr>
        <w:t xml:space="preserve"> </w:t>
      </w:r>
      <w:r w:rsidRPr="00447164">
        <w:rPr>
          <w:rFonts w:ascii="Times New Roman" w:hAnsi="Times New Roman" w:cs="Times New Roman"/>
        </w:rPr>
        <w:t>О внесении изменений в части первую, вторую и четвертую Гражданского кодекса Росси</w:t>
      </w:r>
      <w:r>
        <w:rPr>
          <w:rFonts w:ascii="Times New Roman" w:hAnsi="Times New Roman" w:cs="Times New Roman"/>
        </w:rPr>
        <w:t>йской Федерации: проект федер. закона от 26 мар</w:t>
      </w:r>
      <w:r w:rsidRPr="00DB6770">
        <w:rPr>
          <w:rFonts w:ascii="Times New Roman" w:hAnsi="Times New Roman" w:cs="Times New Roman"/>
        </w:rPr>
        <w:t xml:space="preserve">та 2018 г. Интернет-сайт Государственной Думы РФ. </w:t>
      </w:r>
      <w:r w:rsidRPr="00DB6770">
        <w:rPr>
          <w:rFonts w:ascii="Times New Roman" w:hAnsi="Times New Roman" w:cs="Times New Roman"/>
          <w:lang w:val="en-US"/>
        </w:rPr>
        <w:t xml:space="preserve">URL: </w:t>
      </w:r>
      <w:hyperlink r:id="rId1" w:history="1">
        <w:r w:rsidRPr="00DB6770">
          <w:rPr>
            <w:rStyle w:val="aa"/>
            <w:rFonts w:ascii="Times New Roman" w:hAnsi="Times New Roman"/>
            <w:color w:val="auto"/>
            <w:lang w:val="en-US"/>
          </w:rPr>
          <w:t>http://asozd2.duma.gov.ru/main.nsf/(Spravka)?OpenAgent&amp;RN=424632-7</w:t>
        </w:r>
      </w:hyperlink>
    </w:p>
  </w:footnote>
  <w:footnote w:id="38">
    <w:p w:rsidR="00B91825" w:rsidRPr="00DB6770" w:rsidRDefault="00B91825" w:rsidP="00922E54">
      <w:pPr>
        <w:pStyle w:val="a7"/>
        <w:jc w:val="both"/>
        <w:rPr>
          <w:rFonts w:ascii="Times New Roman" w:hAnsi="Times New Roman" w:cs="Times New Roman"/>
          <w:lang w:val="en-US"/>
        </w:rPr>
      </w:pPr>
      <w:r w:rsidRPr="00DB6770">
        <w:rPr>
          <w:rStyle w:val="a9"/>
          <w:rFonts w:ascii="Times New Roman" w:hAnsi="Times New Roman" w:cs="Times New Roman"/>
        </w:rPr>
        <w:footnoteRef/>
      </w:r>
      <w:r w:rsidRPr="00DB6770">
        <w:rPr>
          <w:rFonts w:ascii="Times New Roman" w:hAnsi="Times New Roman" w:cs="Times New Roman"/>
          <w:lang w:val="en-US"/>
        </w:rPr>
        <w:t xml:space="preserve"> AB-129 Lawful money. Chapter 74. Approved by Governor June 28, 2014. URL: </w:t>
      </w:r>
      <w:hyperlink r:id="rId2" w:history="1">
        <w:r w:rsidRPr="00DB6770">
          <w:rPr>
            <w:rStyle w:val="aa"/>
            <w:rFonts w:ascii="Times New Roman" w:hAnsi="Times New Roman"/>
            <w:color w:val="auto"/>
            <w:lang w:val="en-US"/>
          </w:rPr>
          <w:t>https://leginfo.legislature.ca.gov/faces/billNavClient.xhtml?bill_id=201320140AB129</w:t>
        </w:r>
      </w:hyperlink>
    </w:p>
  </w:footnote>
  <w:footnote w:id="39">
    <w:p w:rsidR="00B91825" w:rsidRPr="00DB6770" w:rsidRDefault="00B91825" w:rsidP="00922E54">
      <w:pPr>
        <w:pStyle w:val="a7"/>
        <w:jc w:val="both"/>
        <w:rPr>
          <w:rFonts w:ascii="Times New Roman" w:hAnsi="Times New Roman" w:cs="Times New Roman"/>
          <w:lang w:val="en-US"/>
        </w:rPr>
      </w:pPr>
      <w:r w:rsidRPr="00DB6770">
        <w:rPr>
          <w:rStyle w:val="a9"/>
          <w:rFonts w:ascii="Times New Roman" w:hAnsi="Times New Roman" w:cs="Times New Roman"/>
        </w:rPr>
        <w:footnoteRef/>
      </w:r>
      <w:r w:rsidRPr="00DB6770">
        <w:rPr>
          <w:rFonts w:ascii="Times New Roman" w:hAnsi="Times New Roman" w:cs="Times New Roman"/>
          <w:lang w:val="en-US"/>
        </w:rPr>
        <w:t xml:space="preserve"> </w:t>
      </w:r>
      <w:r w:rsidRPr="00DB6770">
        <w:rPr>
          <w:rFonts w:ascii="Times New Roman" w:hAnsi="Times New Roman" w:cs="Times New Roman"/>
        </w:rPr>
        <w:t>Акт</w:t>
      </w:r>
      <w:r w:rsidRPr="00DB6770">
        <w:rPr>
          <w:rFonts w:ascii="Times New Roman" w:hAnsi="Times New Roman" w:cs="Times New Roman"/>
          <w:lang w:val="en-US"/>
        </w:rPr>
        <w:t xml:space="preserve"> </w:t>
      </w:r>
      <w:r w:rsidRPr="00DB6770">
        <w:rPr>
          <w:rFonts w:ascii="Times New Roman" w:hAnsi="Times New Roman" w:cs="Times New Roman"/>
        </w:rPr>
        <w:t>о</w:t>
      </w:r>
      <w:r w:rsidRPr="00DB6770">
        <w:rPr>
          <w:rFonts w:ascii="Times New Roman" w:hAnsi="Times New Roman" w:cs="Times New Roman"/>
          <w:lang w:val="en-US"/>
        </w:rPr>
        <w:t xml:space="preserve"> </w:t>
      </w:r>
      <w:r w:rsidRPr="00DB6770">
        <w:rPr>
          <w:rFonts w:ascii="Times New Roman" w:hAnsi="Times New Roman" w:cs="Times New Roman"/>
        </w:rPr>
        <w:t>платежных</w:t>
      </w:r>
      <w:r w:rsidRPr="00DB6770">
        <w:rPr>
          <w:rFonts w:ascii="Times New Roman" w:hAnsi="Times New Roman" w:cs="Times New Roman"/>
          <w:lang w:val="en-US"/>
        </w:rPr>
        <w:t xml:space="preserve"> </w:t>
      </w:r>
      <w:r w:rsidRPr="00DB6770">
        <w:rPr>
          <w:rFonts w:ascii="Times New Roman" w:hAnsi="Times New Roman" w:cs="Times New Roman"/>
        </w:rPr>
        <w:t>системах</w:t>
      </w:r>
      <w:r w:rsidRPr="00DB6770">
        <w:rPr>
          <w:rFonts w:ascii="Times New Roman" w:hAnsi="Times New Roman" w:cs="Times New Roman"/>
          <w:lang w:val="en-US"/>
        </w:rPr>
        <w:t xml:space="preserve"> (Payment Services Act). </w:t>
      </w:r>
      <w:r w:rsidRPr="00DB6770">
        <w:rPr>
          <w:rStyle w:val="st"/>
          <w:rFonts w:ascii="Times New Roman" w:hAnsi="Times New Roman" w:cs="Times New Roman"/>
          <w:lang w:val="en-US"/>
        </w:rPr>
        <w:t xml:space="preserve">Act No. 59 of June 24, 2009. </w:t>
      </w:r>
      <w:r w:rsidRPr="00DB6770">
        <w:rPr>
          <w:rStyle w:val="st"/>
          <w:rFonts w:ascii="Times New Roman" w:hAnsi="Times New Roman" w:cs="Times New Roman"/>
        </w:rPr>
        <w:t>Интернет</w:t>
      </w:r>
      <w:r w:rsidRPr="00A36BAA">
        <w:rPr>
          <w:rStyle w:val="st"/>
          <w:rFonts w:ascii="Times New Roman" w:hAnsi="Times New Roman" w:cs="Times New Roman"/>
          <w:lang w:val="en-US"/>
        </w:rPr>
        <w:t>-</w:t>
      </w:r>
      <w:r w:rsidRPr="00DB6770">
        <w:rPr>
          <w:rStyle w:val="st"/>
          <w:rFonts w:ascii="Times New Roman" w:hAnsi="Times New Roman" w:cs="Times New Roman"/>
        </w:rPr>
        <w:t>ресурс</w:t>
      </w:r>
      <w:r w:rsidRPr="00A36BAA">
        <w:rPr>
          <w:rStyle w:val="st"/>
          <w:rFonts w:ascii="Times New Roman" w:hAnsi="Times New Roman" w:cs="Times New Roman"/>
          <w:lang w:val="en-US"/>
        </w:rPr>
        <w:t xml:space="preserve"> </w:t>
      </w:r>
      <w:r w:rsidRPr="00DB6770">
        <w:rPr>
          <w:rStyle w:val="st"/>
          <w:rFonts w:ascii="Times New Roman" w:hAnsi="Times New Roman" w:cs="Times New Roman"/>
          <w:lang w:val="en-US"/>
        </w:rPr>
        <w:t>Japanese</w:t>
      </w:r>
      <w:r w:rsidRPr="00A36BAA">
        <w:rPr>
          <w:rStyle w:val="st"/>
          <w:rFonts w:ascii="Times New Roman" w:hAnsi="Times New Roman" w:cs="Times New Roman"/>
          <w:lang w:val="en-US"/>
        </w:rPr>
        <w:t xml:space="preserve"> </w:t>
      </w:r>
      <w:r w:rsidRPr="00DB6770">
        <w:rPr>
          <w:rStyle w:val="st"/>
          <w:rFonts w:ascii="Times New Roman" w:hAnsi="Times New Roman" w:cs="Times New Roman"/>
          <w:lang w:val="en-US"/>
        </w:rPr>
        <w:t>Law</w:t>
      </w:r>
      <w:r w:rsidRPr="00A36BAA">
        <w:rPr>
          <w:rStyle w:val="st"/>
          <w:rFonts w:ascii="Times New Roman" w:hAnsi="Times New Roman" w:cs="Times New Roman"/>
          <w:lang w:val="en-US"/>
        </w:rPr>
        <w:t xml:space="preserve"> </w:t>
      </w:r>
      <w:r w:rsidRPr="00DB6770">
        <w:rPr>
          <w:rStyle w:val="st"/>
          <w:rFonts w:ascii="Times New Roman" w:hAnsi="Times New Roman" w:cs="Times New Roman"/>
          <w:lang w:val="en-US"/>
        </w:rPr>
        <w:t>Translation</w:t>
      </w:r>
      <w:r w:rsidRPr="00A36BAA">
        <w:rPr>
          <w:rStyle w:val="st"/>
          <w:rFonts w:ascii="Times New Roman" w:hAnsi="Times New Roman" w:cs="Times New Roman"/>
          <w:lang w:val="en-US"/>
        </w:rPr>
        <w:t xml:space="preserve">.  </w:t>
      </w:r>
      <w:r w:rsidRPr="00DB6770">
        <w:rPr>
          <w:rStyle w:val="st"/>
          <w:rFonts w:ascii="Times New Roman" w:hAnsi="Times New Roman" w:cs="Times New Roman"/>
          <w:lang w:val="en-US"/>
        </w:rPr>
        <w:t xml:space="preserve">URL: </w:t>
      </w:r>
      <w:hyperlink r:id="rId3" w:history="1">
        <w:r w:rsidRPr="00DB6770">
          <w:rPr>
            <w:rStyle w:val="aa"/>
            <w:rFonts w:ascii="Times New Roman" w:hAnsi="Times New Roman"/>
            <w:color w:val="auto"/>
            <w:lang w:val="en-US"/>
          </w:rPr>
          <w:t>http://www.japaneselawtranslation.go.jp/law/detail/?id=2921&amp;vm=04&amp;re=02</w:t>
        </w:r>
      </w:hyperlink>
    </w:p>
  </w:footnote>
  <w:footnote w:id="40">
    <w:p w:rsidR="00B91825" w:rsidRPr="00DB6770" w:rsidRDefault="00B91825" w:rsidP="00922E54">
      <w:pPr>
        <w:pStyle w:val="a7"/>
        <w:jc w:val="both"/>
        <w:rPr>
          <w:rFonts w:ascii="Times New Roman" w:hAnsi="Times New Roman" w:cs="Times New Roman"/>
          <w:lang w:val="en-US"/>
        </w:rPr>
      </w:pPr>
      <w:r w:rsidRPr="00DB6770">
        <w:rPr>
          <w:rStyle w:val="a9"/>
          <w:rFonts w:ascii="Times New Roman" w:hAnsi="Times New Roman" w:cs="Times New Roman"/>
        </w:rPr>
        <w:footnoteRef/>
      </w:r>
      <w:r>
        <w:rPr>
          <w:rFonts w:ascii="Times New Roman" w:hAnsi="Times New Roman" w:cs="Times New Roman"/>
        </w:rPr>
        <w:t xml:space="preserve"> О развитии цифровой экономики: декрет № 8 от 21 дек. 2017 г. </w:t>
      </w:r>
      <w:r w:rsidRPr="00DB6770">
        <w:rPr>
          <w:rFonts w:ascii="Times New Roman" w:hAnsi="Times New Roman" w:cs="Times New Roman"/>
        </w:rPr>
        <w:t xml:space="preserve">Интернет-портал Президента Республики Беларусь. </w:t>
      </w:r>
      <w:r w:rsidRPr="00DB6770">
        <w:rPr>
          <w:rFonts w:ascii="Times New Roman" w:hAnsi="Times New Roman" w:cs="Times New Roman"/>
          <w:lang w:val="en-US"/>
        </w:rPr>
        <w:t xml:space="preserve">URL: </w:t>
      </w:r>
      <w:hyperlink r:id="rId4" w:history="1">
        <w:r w:rsidRPr="00DB6770">
          <w:rPr>
            <w:rStyle w:val="aa"/>
            <w:rFonts w:ascii="Times New Roman" w:hAnsi="Times New Roman"/>
            <w:color w:val="auto"/>
            <w:lang w:val="en-US"/>
          </w:rPr>
          <w:t>http://president.gov.by/ru/official_documents_ru/view/dekret-8-ot-21-dekabrja-2017-g-17716/</w:t>
        </w:r>
      </w:hyperlink>
    </w:p>
  </w:footnote>
  <w:footnote w:id="41">
    <w:p w:rsidR="00B91825" w:rsidRPr="00EE2BCE" w:rsidRDefault="00B91825" w:rsidP="00892409">
      <w:pPr>
        <w:pStyle w:val="a7"/>
        <w:jc w:val="both"/>
        <w:rPr>
          <w:rFonts w:ascii="Times New Roman" w:hAnsi="Times New Roman" w:cs="Times New Roman"/>
        </w:rPr>
      </w:pPr>
      <w:r w:rsidRPr="00EE2BCE">
        <w:rPr>
          <w:rStyle w:val="a9"/>
          <w:rFonts w:ascii="Times New Roman" w:hAnsi="Times New Roman"/>
        </w:rPr>
        <w:footnoteRef/>
      </w:r>
      <w:r w:rsidRPr="00EE2BCE">
        <w:rPr>
          <w:rFonts w:ascii="Times New Roman" w:hAnsi="Times New Roman" w:cs="Times New Roman"/>
        </w:rPr>
        <w:t>О несостоятельности (банкротстве</w:t>
      </w:r>
      <w:r>
        <w:rPr>
          <w:rFonts w:ascii="Times New Roman" w:hAnsi="Times New Roman" w:cs="Times New Roman"/>
        </w:rPr>
        <w:t>): федер. закон от 26 окт</w:t>
      </w:r>
      <w:r w:rsidRPr="00F02FD0">
        <w:rPr>
          <w:rFonts w:ascii="Times New Roman" w:hAnsi="Times New Roman" w:cs="Times New Roman"/>
        </w:rPr>
        <w:t>.</w:t>
      </w:r>
      <w:r>
        <w:rPr>
          <w:rFonts w:ascii="Times New Roman" w:hAnsi="Times New Roman" w:cs="Times New Roman"/>
        </w:rPr>
        <w:t xml:space="preserve"> 2002 г. № 127-ФЗ (ред. от 07 марта </w:t>
      </w:r>
      <w:r w:rsidRPr="00EE2BCE">
        <w:rPr>
          <w:rFonts w:ascii="Times New Roman" w:hAnsi="Times New Roman" w:cs="Times New Roman"/>
        </w:rPr>
        <w:t xml:space="preserve">2018) // </w:t>
      </w:r>
      <w:r>
        <w:rPr>
          <w:rFonts w:ascii="Times New Roman" w:hAnsi="Times New Roman" w:cs="Times New Roman"/>
        </w:rPr>
        <w:t xml:space="preserve">Собр. законодательства </w:t>
      </w:r>
      <w:r w:rsidRPr="00EE2BCE">
        <w:rPr>
          <w:rFonts w:ascii="Times New Roman" w:hAnsi="Times New Roman" w:cs="Times New Roman"/>
        </w:rPr>
        <w:t>Р</w:t>
      </w:r>
      <w:r>
        <w:rPr>
          <w:rFonts w:ascii="Times New Roman" w:hAnsi="Times New Roman" w:cs="Times New Roman"/>
        </w:rPr>
        <w:t xml:space="preserve">ос. </w:t>
      </w:r>
      <w:r w:rsidRPr="00EE2BCE">
        <w:rPr>
          <w:rFonts w:ascii="Times New Roman" w:hAnsi="Times New Roman" w:cs="Times New Roman"/>
        </w:rPr>
        <w:t>Ф</w:t>
      </w:r>
      <w:r>
        <w:rPr>
          <w:rFonts w:ascii="Times New Roman" w:hAnsi="Times New Roman" w:cs="Times New Roman"/>
        </w:rPr>
        <w:t xml:space="preserve">едерации </w:t>
      </w:r>
      <w:r w:rsidRPr="00EE2BCE">
        <w:rPr>
          <w:rFonts w:ascii="Times New Roman" w:hAnsi="Times New Roman" w:cs="Times New Roman"/>
        </w:rPr>
        <w:t>2002</w:t>
      </w:r>
      <w:r>
        <w:rPr>
          <w:rFonts w:ascii="Times New Roman" w:hAnsi="Times New Roman" w:cs="Times New Roman"/>
        </w:rPr>
        <w:t xml:space="preserve">. </w:t>
      </w:r>
      <w:r w:rsidRPr="00EE2BCE">
        <w:rPr>
          <w:rFonts w:ascii="Times New Roman" w:hAnsi="Times New Roman" w:cs="Times New Roman"/>
        </w:rPr>
        <w:t>№ 43</w:t>
      </w:r>
      <w:r>
        <w:rPr>
          <w:rFonts w:ascii="Times New Roman" w:hAnsi="Times New Roman" w:cs="Times New Roman"/>
        </w:rPr>
        <w:t>, с</w:t>
      </w:r>
      <w:r w:rsidRPr="00EE2BCE">
        <w:rPr>
          <w:rFonts w:ascii="Times New Roman" w:hAnsi="Times New Roman" w:cs="Times New Roman"/>
        </w:rPr>
        <w:t xml:space="preserve">т. 4190. </w:t>
      </w:r>
    </w:p>
  </w:footnote>
  <w:footnote w:id="42">
    <w:p w:rsidR="00B91825" w:rsidRPr="00EE2BCE" w:rsidRDefault="00B91825" w:rsidP="00892409">
      <w:pPr>
        <w:tabs>
          <w:tab w:val="left" w:pos="993"/>
        </w:tabs>
        <w:spacing w:after="0" w:line="240" w:lineRule="auto"/>
        <w:jc w:val="both"/>
        <w:rPr>
          <w:rFonts w:ascii="Times New Roman" w:hAnsi="Times New Roman" w:cs="Times New Roman"/>
          <w:sz w:val="20"/>
          <w:szCs w:val="20"/>
        </w:rPr>
      </w:pPr>
      <w:r w:rsidRPr="00EE2BCE">
        <w:rPr>
          <w:rStyle w:val="a9"/>
          <w:rFonts w:ascii="Times New Roman" w:hAnsi="Times New Roman"/>
          <w:sz w:val="20"/>
          <w:szCs w:val="20"/>
        </w:rPr>
        <w:footnoteRef/>
      </w:r>
      <w:r w:rsidRPr="00EE2BCE">
        <w:rPr>
          <w:rFonts w:ascii="Times New Roman" w:hAnsi="Times New Roman" w:cs="Times New Roman"/>
          <w:sz w:val="20"/>
          <w:szCs w:val="20"/>
        </w:rPr>
        <w:t>Жукова Т.М. Особенности финансового оздоровления при банкротстве крестьянского (фермерского) хозяйства // Вестник Пермского университета. 2012. №</w:t>
      </w:r>
      <w:r>
        <w:rPr>
          <w:rFonts w:ascii="Times New Roman" w:hAnsi="Times New Roman" w:cs="Times New Roman"/>
          <w:sz w:val="20"/>
          <w:szCs w:val="20"/>
        </w:rPr>
        <w:t xml:space="preserve"> </w:t>
      </w:r>
      <w:r w:rsidRPr="00EE2BCE">
        <w:rPr>
          <w:rFonts w:ascii="Times New Roman" w:hAnsi="Times New Roman" w:cs="Times New Roman"/>
          <w:sz w:val="20"/>
          <w:szCs w:val="20"/>
        </w:rPr>
        <w:t>9.</w:t>
      </w:r>
      <w:r>
        <w:rPr>
          <w:rFonts w:ascii="Times New Roman" w:hAnsi="Times New Roman" w:cs="Times New Roman"/>
          <w:sz w:val="20"/>
          <w:szCs w:val="20"/>
        </w:rPr>
        <w:t xml:space="preserve"> </w:t>
      </w:r>
      <w:r w:rsidRPr="00EE2BCE">
        <w:rPr>
          <w:rFonts w:ascii="Times New Roman" w:hAnsi="Times New Roman" w:cs="Times New Roman"/>
          <w:sz w:val="20"/>
          <w:szCs w:val="20"/>
        </w:rPr>
        <w:t>С.</w:t>
      </w:r>
      <w:r>
        <w:rPr>
          <w:rFonts w:ascii="Times New Roman" w:hAnsi="Times New Roman" w:cs="Times New Roman"/>
          <w:sz w:val="20"/>
          <w:szCs w:val="20"/>
        </w:rPr>
        <w:t xml:space="preserve"> </w:t>
      </w:r>
      <w:r w:rsidRPr="00EE2BCE">
        <w:rPr>
          <w:rFonts w:ascii="Times New Roman" w:hAnsi="Times New Roman" w:cs="Times New Roman"/>
          <w:sz w:val="20"/>
          <w:szCs w:val="20"/>
        </w:rPr>
        <w:t>45.</w:t>
      </w:r>
    </w:p>
  </w:footnote>
  <w:footnote w:id="43">
    <w:p w:rsidR="00B91825" w:rsidRPr="00EE2BCE" w:rsidRDefault="00B91825" w:rsidP="00892409">
      <w:pPr>
        <w:tabs>
          <w:tab w:val="left" w:pos="993"/>
        </w:tabs>
        <w:spacing w:after="0" w:line="240" w:lineRule="auto"/>
        <w:jc w:val="both"/>
        <w:rPr>
          <w:rFonts w:ascii="Times New Roman" w:hAnsi="Times New Roman" w:cs="Times New Roman"/>
        </w:rPr>
      </w:pPr>
      <w:r w:rsidRPr="00EE2BCE">
        <w:rPr>
          <w:rStyle w:val="a9"/>
          <w:rFonts w:ascii="Times New Roman" w:hAnsi="Times New Roman"/>
          <w:sz w:val="20"/>
          <w:szCs w:val="20"/>
        </w:rPr>
        <w:footnoteRef/>
      </w:r>
      <w:r w:rsidRPr="00EE2BCE">
        <w:rPr>
          <w:rFonts w:ascii="Times New Roman" w:hAnsi="Times New Roman" w:cs="Times New Roman"/>
          <w:sz w:val="20"/>
          <w:szCs w:val="20"/>
        </w:rPr>
        <w:t>Шишмарева</w:t>
      </w:r>
      <w:r w:rsidRPr="00EE2BCE">
        <w:rPr>
          <w:rFonts w:ascii="Times New Roman" w:hAnsi="Times New Roman" w:cs="Times New Roman"/>
          <w:sz w:val="20"/>
        </w:rPr>
        <w:t xml:space="preserve"> Т.П. Особенности несостоятельности крестьянского (фермерского) хозяйства // Вестник Омского университета.</w:t>
      </w:r>
      <w:r>
        <w:rPr>
          <w:rFonts w:ascii="Times New Roman" w:hAnsi="Times New Roman" w:cs="Times New Roman"/>
          <w:sz w:val="20"/>
        </w:rPr>
        <w:t xml:space="preserve"> </w:t>
      </w:r>
      <w:r w:rsidRPr="00EE2BCE">
        <w:rPr>
          <w:rFonts w:ascii="Times New Roman" w:hAnsi="Times New Roman" w:cs="Times New Roman"/>
          <w:sz w:val="20"/>
        </w:rPr>
        <w:t>2013. №</w:t>
      </w:r>
      <w:r>
        <w:rPr>
          <w:rFonts w:ascii="Times New Roman" w:hAnsi="Times New Roman" w:cs="Times New Roman"/>
          <w:sz w:val="20"/>
        </w:rPr>
        <w:t xml:space="preserve"> </w:t>
      </w:r>
      <w:r w:rsidRPr="00EE2BCE">
        <w:rPr>
          <w:rFonts w:ascii="Times New Roman" w:hAnsi="Times New Roman" w:cs="Times New Roman"/>
          <w:sz w:val="20"/>
        </w:rPr>
        <w:t>6.</w:t>
      </w:r>
      <w:r>
        <w:rPr>
          <w:rFonts w:ascii="Times New Roman" w:hAnsi="Times New Roman" w:cs="Times New Roman"/>
          <w:sz w:val="20"/>
        </w:rPr>
        <w:t xml:space="preserve"> </w:t>
      </w:r>
      <w:r w:rsidRPr="00EE2BCE">
        <w:rPr>
          <w:rFonts w:ascii="Times New Roman" w:hAnsi="Times New Roman" w:cs="Times New Roman"/>
          <w:sz w:val="20"/>
        </w:rPr>
        <w:t>С.</w:t>
      </w:r>
      <w:r>
        <w:rPr>
          <w:rFonts w:ascii="Times New Roman" w:hAnsi="Times New Roman" w:cs="Times New Roman"/>
          <w:sz w:val="20"/>
        </w:rPr>
        <w:t xml:space="preserve"> </w:t>
      </w:r>
      <w:r w:rsidRPr="00EE2BCE">
        <w:rPr>
          <w:rFonts w:ascii="Times New Roman" w:hAnsi="Times New Roman" w:cs="Times New Roman"/>
          <w:sz w:val="20"/>
        </w:rPr>
        <w:t>63.</w:t>
      </w:r>
    </w:p>
  </w:footnote>
  <w:footnote w:id="44">
    <w:p w:rsidR="00B91825" w:rsidRPr="00EE2BCE" w:rsidRDefault="00B91825" w:rsidP="00892409">
      <w:pPr>
        <w:tabs>
          <w:tab w:val="left" w:pos="993"/>
        </w:tabs>
        <w:spacing w:after="0" w:line="240" w:lineRule="auto"/>
        <w:jc w:val="both"/>
        <w:rPr>
          <w:rFonts w:ascii="Times New Roman" w:hAnsi="Times New Roman" w:cs="Times New Roman"/>
          <w:sz w:val="20"/>
          <w:szCs w:val="20"/>
        </w:rPr>
      </w:pPr>
      <w:r w:rsidRPr="00EE2BCE">
        <w:rPr>
          <w:rStyle w:val="a9"/>
          <w:rFonts w:ascii="Times New Roman" w:hAnsi="Times New Roman"/>
          <w:sz w:val="20"/>
          <w:szCs w:val="20"/>
        </w:rPr>
        <w:footnoteRef/>
      </w:r>
      <w:r w:rsidRPr="00EE2BCE">
        <w:rPr>
          <w:rFonts w:ascii="Times New Roman" w:hAnsi="Times New Roman" w:cs="Times New Roman"/>
          <w:sz w:val="20"/>
          <w:szCs w:val="20"/>
        </w:rPr>
        <w:t>Карелина С.А. Правовое регулирование планирования в процессе несостояте</w:t>
      </w:r>
      <w:r>
        <w:rPr>
          <w:rFonts w:ascii="Times New Roman" w:hAnsi="Times New Roman" w:cs="Times New Roman"/>
          <w:sz w:val="20"/>
          <w:szCs w:val="20"/>
        </w:rPr>
        <w:t xml:space="preserve">льности // Арбитражный процесс. </w:t>
      </w:r>
      <w:r w:rsidRPr="00EE2BCE">
        <w:rPr>
          <w:rFonts w:ascii="Times New Roman" w:hAnsi="Times New Roman" w:cs="Times New Roman"/>
          <w:sz w:val="20"/>
          <w:szCs w:val="20"/>
        </w:rPr>
        <w:t>2008. №</w:t>
      </w:r>
      <w:r>
        <w:rPr>
          <w:rFonts w:ascii="Times New Roman" w:hAnsi="Times New Roman" w:cs="Times New Roman"/>
          <w:sz w:val="20"/>
          <w:szCs w:val="20"/>
        </w:rPr>
        <w:t xml:space="preserve"> </w:t>
      </w:r>
      <w:r w:rsidRPr="00EE2BCE">
        <w:rPr>
          <w:rFonts w:ascii="Times New Roman" w:hAnsi="Times New Roman" w:cs="Times New Roman"/>
          <w:sz w:val="20"/>
          <w:szCs w:val="20"/>
        </w:rPr>
        <w:t>7.</w:t>
      </w:r>
      <w:r>
        <w:rPr>
          <w:rFonts w:ascii="Times New Roman" w:hAnsi="Times New Roman" w:cs="Times New Roman"/>
          <w:sz w:val="20"/>
          <w:szCs w:val="20"/>
        </w:rPr>
        <w:t xml:space="preserve"> </w:t>
      </w:r>
      <w:r w:rsidRPr="00EE2BCE">
        <w:rPr>
          <w:rFonts w:ascii="Times New Roman" w:hAnsi="Times New Roman" w:cs="Times New Roman"/>
          <w:sz w:val="20"/>
          <w:szCs w:val="20"/>
        </w:rPr>
        <w:t>С.</w:t>
      </w:r>
      <w:r>
        <w:rPr>
          <w:rFonts w:ascii="Times New Roman" w:hAnsi="Times New Roman" w:cs="Times New Roman"/>
          <w:sz w:val="20"/>
          <w:szCs w:val="20"/>
        </w:rPr>
        <w:t xml:space="preserve"> </w:t>
      </w:r>
      <w:r w:rsidRPr="00EE2BCE">
        <w:rPr>
          <w:rFonts w:ascii="Times New Roman" w:hAnsi="Times New Roman" w:cs="Times New Roman"/>
          <w:sz w:val="20"/>
          <w:szCs w:val="20"/>
        </w:rPr>
        <w:t>24.</w:t>
      </w:r>
    </w:p>
  </w:footnote>
  <w:footnote w:id="45">
    <w:p w:rsidR="00B91825" w:rsidRPr="00B46CEC" w:rsidRDefault="00B91825" w:rsidP="00892409">
      <w:pPr>
        <w:tabs>
          <w:tab w:val="left" w:pos="993"/>
        </w:tabs>
        <w:spacing w:after="0" w:line="240" w:lineRule="auto"/>
        <w:jc w:val="both"/>
        <w:rPr>
          <w:rFonts w:ascii="Times New Roman" w:hAnsi="Times New Roman" w:cs="Times New Roman"/>
          <w:sz w:val="20"/>
          <w:szCs w:val="20"/>
        </w:rPr>
      </w:pPr>
      <w:r w:rsidRPr="00B46CEC">
        <w:rPr>
          <w:rStyle w:val="a9"/>
          <w:rFonts w:ascii="Times New Roman" w:hAnsi="Times New Roman"/>
          <w:sz w:val="20"/>
          <w:szCs w:val="20"/>
        </w:rPr>
        <w:footnoteRef/>
      </w:r>
      <w:r w:rsidRPr="00B46CEC">
        <w:rPr>
          <w:rFonts w:ascii="Times New Roman" w:hAnsi="Times New Roman" w:cs="Times New Roman"/>
          <w:sz w:val="20"/>
          <w:szCs w:val="20"/>
        </w:rPr>
        <w:t>Телюкина М.В., Ткачев В.Н., Тарасов В.И. Финансовое оздоровление как пассивная оздоровитель</w:t>
      </w:r>
      <w:r>
        <w:rPr>
          <w:rFonts w:ascii="Times New Roman" w:hAnsi="Times New Roman" w:cs="Times New Roman"/>
          <w:sz w:val="20"/>
          <w:szCs w:val="20"/>
        </w:rPr>
        <w:t xml:space="preserve">ная процедура // Адвокат. 2003. </w:t>
      </w:r>
      <w:r w:rsidRPr="00B46CEC">
        <w:rPr>
          <w:rFonts w:ascii="Times New Roman" w:hAnsi="Times New Roman" w:cs="Times New Roman"/>
          <w:sz w:val="20"/>
          <w:szCs w:val="20"/>
        </w:rPr>
        <w:t>№</w:t>
      </w:r>
      <w:r>
        <w:rPr>
          <w:rFonts w:ascii="Times New Roman" w:hAnsi="Times New Roman" w:cs="Times New Roman"/>
          <w:sz w:val="20"/>
          <w:szCs w:val="20"/>
        </w:rPr>
        <w:t xml:space="preserve"> </w:t>
      </w:r>
      <w:r w:rsidRPr="00B46CEC">
        <w:rPr>
          <w:rFonts w:ascii="Times New Roman" w:hAnsi="Times New Roman" w:cs="Times New Roman"/>
          <w:sz w:val="20"/>
          <w:szCs w:val="20"/>
        </w:rPr>
        <w:t>12.</w:t>
      </w:r>
      <w:r>
        <w:rPr>
          <w:rFonts w:ascii="Times New Roman" w:hAnsi="Times New Roman" w:cs="Times New Roman"/>
          <w:sz w:val="20"/>
          <w:szCs w:val="20"/>
        </w:rPr>
        <w:t xml:space="preserve"> С. 11.</w:t>
      </w:r>
    </w:p>
  </w:footnote>
  <w:footnote w:id="46">
    <w:p w:rsidR="00B91825" w:rsidRPr="00B46CEC" w:rsidRDefault="00B91825" w:rsidP="00892409">
      <w:pPr>
        <w:pStyle w:val="a7"/>
        <w:jc w:val="both"/>
        <w:rPr>
          <w:rFonts w:ascii="Times New Roman" w:hAnsi="Times New Roman" w:cs="Times New Roman"/>
        </w:rPr>
      </w:pPr>
      <w:r w:rsidRPr="00B46CEC">
        <w:rPr>
          <w:rStyle w:val="a9"/>
          <w:rFonts w:ascii="Times New Roman" w:hAnsi="Times New Roman"/>
        </w:rPr>
        <w:footnoteRef/>
      </w:r>
      <w:r w:rsidRPr="00B46CEC">
        <w:rPr>
          <w:rFonts w:ascii="Times New Roman" w:hAnsi="Times New Roman" w:cs="Times New Roman"/>
        </w:rPr>
        <w:t xml:space="preserve"> Яцева Е. Особенности сделок должника в период финансового оздоровления // Юрист. 2003.</w:t>
      </w:r>
      <w:r>
        <w:rPr>
          <w:rFonts w:ascii="Times New Roman" w:hAnsi="Times New Roman" w:cs="Times New Roman"/>
        </w:rPr>
        <w:t xml:space="preserve"> </w:t>
      </w:r>
      <w:r w:rsidRPr="00B46CEC">
        <w:rPr>
          <w:rFonts w:ascii="Times New Roman" w:hAnsi="Times New Roman" w:cs="Times New Roman"/>
        </w:rPr>
        <w:t>№</w:t>
      </w:r>
      <w:r>
        <w:rPr>
          <w:rFonts w:ascii="Times New Roman" w:hAnsi="Times New Roman" w:cs="Times New Roman"/>
        </w:rPr>
        <w:t xml:space="preserve"> </w:t>
      </w:r>
      <w:r w:rsidRPr="00B46CEC">
        <w:rPr>
          <w:rFonts w:ascii="Times New Roman" w:hAnsi="Times New Roman" w:cs="Times New Roman"/>
        </w:rPr>
        <w:t>4.</w:t>
      </w:r>
      <w:r>
        <w:rPr>
          <w:rFonts w:ascii="Times New Roman" w:hAnsi="Times New Roman" w:cs="Times New Roman"/>
        </w:rPr>
        <w:t xml:space="preserve"> С. 20.</w:t>
      </w:r>
    </w:p>
  </w:footnote>
  <w:footnote w:id="47">
    <w:p w:rsidR="00B91825" w:rsidRDefault="00B91825" w:rsidP="00892409">
      <w:pPr>
        <w:tabs>
          <w:tab w:val="left" w:pos="993"/>
        </w:tabs>
        <w:spacing w:after="0" w:line="240" w:lineRule="auto"/>
        <w:jc w:val="both"/>
      </w:pPr>
      <w:r w:rsidRPr="00B46CEC">
        <w:rPr>
          <w:rStyle w:val="a9"/>
          <w:rFonts w:ascii="Times New Roman" w:hAnsi="Times New Roman"/>
          <w:sz w:val="20"/>
          <w:szCs w:val="20"/>
        </w:rPr>
        <w:footnoteRef/>
      </w:r>
      <w:r w:rsidRPr="009609FC">
        <w:rPr>
          <w:rFonts w:ascii="Times New Roman" w:hAnsi="Times New Roman" w:cs="Times New Roman"/>
          <w:sz w:val="20"/>
        </w:rPr>
        <w:t>Миронов А.Н. Российский опыт проведения процедуры финансового оздоровления в делах о банкротстве // Эффективное антикризисное управление. 2012. №</w:t>
      </w:r>
      <w:r>
        <w:rPr>
          <w:rFonts w:ascii="Times New Roman" w:hAnsi="Times New Roman" w:cs="Times New Roman"/>
          <w:sz w:val="20"/>
        </w:rPr>
        <w:t xml:space="preserve"> </w:t>
      </w:r>
      <w:r w:rsidRPr="009609FC">
        <w:rPr>
          <w:rFonts w:ascii="Times New Roman" w:hAnsi="Times New Roman" w:cs="Times New Roman"/>
          <w:sz w:val="20"/>
        </w:rPr>
        <w:t>4.</w:t>
      </w:r>
      <w:r>
        <w:rPr>
          <w:rFonts w:ascii="Times New Roman" w:hAnsi="Times New Roman" w:cs="Times New Roman"/>
          <w:sz w:val="20"/>
        </w:rPr>
        <w:t xml:space="preserve"> С. 34.</w:t>
      </w:r>
    </w:p>
  </w:footnote>
  <w:footnote w:id="48">
    <w:p w:rsidR="00B91825" w:rsidRPr="0081253D" w:rsidRDefault="00B91825" w:rsidP="00892409">
      <w:pPr>
        <w:pStyle w:val="a7"/>
        <w:jc w:val="both"/>
        <w:rPr>
          <w:rFonts w:ascii="Times New Roman" w:hAnsi="Times New Roman" w:cs="Times New Roman"/>
        </w:rPr>
      </w:pPr>
      <w:r w:rsidRPr="0081253D">
        <w:rPr>
          <w:rStyle w:val="a9"/>
          <w:rFonts w:ascii="Times New Roman" w:hAnsi="Times New Roman"/>
        </w:rPr>
        <w:footnoteRef/>
      </w:r>
      <w:r w:rsidRPr="0081253D">
        <w:rPr>
          <w:rFonts w:ascii="Times New Roman" w:hAnsi="Times New Roman" w:cs="Times New Roman"/>
        </w:rPr>
        <w:t xml:space="preserve"> Ращевский Е.К. К вопросу о юридической природе плана внешнего управления // Хозяйство и право.</w:t>
      </w:r>
      <w:r>
        <w:rPr>
          <w:rFonts w:ascii="Times New Roman" w:hAnsi="Times New Roman" w:cs="Times New Roman"/>
        </w:rPr>
        <w:t xml:space="preserve"> 2000. </w:t>
      </w:r>
      <w:r w:rsidRPr="0081253D">
        <w:rPr>
          <w:rFonts w:ascii="Times New Roman" w:hAnsi="Times New Roman" w:cs="Times New Roman"/>
        </w:rPr>
        <w:t>№</w:t>
      </w:r>
      <w:r>
        <w:rPr>
          <w:rFonts w:ascii="Times New Roman" w:hAnsi="Times New Roman" w:cs="Times New Roman"/>
        </w:rPr>
        <w:t xml:space="preserve"> </w:t>
      </w:r>
      <w:r w:rsidRPr="0081253D">
        <w:rPr>
          <w:rFonts w:ascii="Times New Roman" w:hAnsi="Times New Roman" w:cs="Times New Roman"/>
        </w:rPr>
        <w:t>12. С.</w:t>
      </w:r>
      <w:r>
        <w:rPr>
          <w:rFonts w:ascii="Times New Roman" w:hAnsi="Times New Roman" w:cs="Times New Roman"/>
        </w:rPr>
        <w:t xml:space="preserve"> </w:t>
      </w:r>
      <w:r w:rsidRPr="0081253D">
        <w:rPr>
          <w:rFonts w:ascii="Times New Roman" w:hAnsi="Times New Roman" w:cs="Times New Roman"/>
        </w:rPr>
        <w:t>17</w:t>
      </w:r>
    </w:p>
  </w:footnote>
  <w:footnote w:id="49">
    <w:p w:rsidR="00B91825" w:rsidRDefault="00B91825" w:rsidP="00892409">
      <w:pPr>
        <w:pStyle w:val="a7"/>
        <w:jc w:val="both"/>
      </w:pPr>
      <w:r w:rsidRPr="0081253D">
        <w:rPr>
          <w:rStyle w:val="a9"/>
          <w:rFonts w:ascii="Times New Roman" w:hAnsi="Times New Roman"/>
        </w:rPr>
        <w:footnoteRef/>
      </w:r>
      <w:r w:rsidRPr="0081253D">
        <w:rPr>
          <w:rFonts w:ascii="Times New Roman" w:hAnsi="Times New Roman" w:cs="Times New Roman"/>
        </w:rPr>
        <w:t>Рудакова О.Ю., Рудакова Т.А. Финансовое оздоровление как процедура банкротства и результат ее проведения // Эффектив</w:t>
      </w:r>
      <w:r>
        <w:rPr>
          <w:rFonts w:ascii="Times New Roman" w:hAnsi="Times New Roman" w:cs="Times New Roman"/>
        </w:rPr>
        <w:t>ное антикризисное управление. 2017.</w:t>
      </w:r>
      <w:r w:rsidRPr="0081253D">
        <w:rPr>
          <w:rFonts w:ascii="Times New Roman" w:hAnsi="Times New Roman" w:cs="Times New Roman"/>
        </w:rPr>
        <w:t xml:space="preserve"> №</w:t>
      </w:r>
      <w:r>
        <w:rPr>
          <w:rFonts w:ascii="Times New Roman" w:hAnsi="Times New Roman" w:cs="Times New Roman"/>
        </w:rPr>
        <w:t xml:space="preserve"> </w:t>
      </w:r>
      <w:r w:rsidRPr="0081253D">
        <w:rPr>
          <w:rFonts w:ascii="Times New Roman" w:hAnsi="Times New Roman" w:cs="Times New Roman"/>
        </w:rPr>
        <w:t>4. С.</w:t>
      </w:r>
      <w:r>
        <w:rPr>
          <w:rFonts w:ascii="Times New Roman" w:hAnsi="Times New Roman" w:cs="Times New Roman"/>
        </w:rPr>
        <w:t xml:space="preserve"> </w:t>
      </w:r>
      <w:r w:rsidRPr="0081253D">
        <w:rPr>
          <w:rFonts w:ascii="Times New Roman" w:hAnsi="Times New Roman" w:cs="Times New Roman"/>
        </w:rPr>
        <w:t>29-31</w:t>
      </w:r>
      <w:r>
        <w:rPr>
          <w:rFonts w:ascii="Times New Roman" w:hAnsi="Times New Roman" w:cs="Times New Roman"/>
        </w:rPr>
        <w:t>.</w:t>
      </w:r>
    </w:p>
  </w:footnote>
  <w:footnote w:id="50">
    <w:p w:rsidR="00B91825" w:rsidRPr="00790225" w:rsidRDefault="00B91825" w:rsidP="00892409">
      <w:pPr>
        <w:pStyle w:val="a7"/>
        <w:jc w:val="both"/>
        <w:rPr>
          <w:rFonts w:ascii="Times New Roman" w:eastAsia="Calibri" w:hAnsi="Times New Roman" w:cs="Times New Roman"/>
        </w:rPr>
      </w:pPr>
      <w:r w:rsidRPr="00790225">
        <w:rPr>
          <w:rStyle w:val="a9"/>
          <w:rFonts w:ascii="Times New Roman" w:eastAsia="Calibri" w:hAnsi="Times New Roman" w:cs="Times New Roman"/>
        </w:rPr>
        <w:footnoteRef/>
      </w:r>
      <w:r w:rsidRPr="00790225">
        <w:rPr>
          <w:rFonts w:ascii="Times New Roman" w:eastAsia="Calibri" w:hAnsi="Times New Roman" w:cs="Times New Roman"/>
        </w:rPr>
        <w:t xml:space="preserve"> Гражданский кодекс Российской Федерации (часть вторая)</w:t>
      </w:r>
      <w:r>
        <w:rPr>
          <w:rFonts w:ascii="Times New Roman" w:eastAsia="Calibri" w:hAnsi="Times New Roman" w:cs="Times New Roman"/>
        </w:rPr>
        <w:t xml:space="preserve">: федер. закон от 26 янв. </w:t>
      </w:r>
      <w:r w:rsidRPr="00790225">
        <w:rPr>
          <w:rFonts w:ascii="Times New Roman" w:eastAsia="Calibri" w:hAnsi="Times New Roman" w:cs="Times New Roman"/>
        </w:rPr>
        <w:t xml:space="preserve">1996 </w:t>
      </w:r>
      <w:r>
        <w:rPr>
          <w:rFonts w:ascii="Times New Roman" w:eastAsia="Calibri" w:hAnsi="Times New Roman" w:cs="Times New Roman"/>
        </w:rPr>
        <w:t xml:space="preserve">г. </w:t>
      </w:r>
      <w:r w:rsidRPr="00790225">
        <w:rPr>
          <w:rFonts w:ascii="Times New Roman" w:eastAsia="Calibri" w:hAnsi="Times New Roman" w:cs="Times New Roman"/>
        </w:rPr>
        <w:t xml:space="preserve">№ 14-ФЗ (ред. от </w:t>
      </w:r>
      <w:r>
        <w:rPr>
          <w:rFonts w:ascii="Times New Roman" w:eastAsia="Calibri" w:hAnsi="Times New Roman" w:cs="Times New Roman"/>
        </w:rPr>
        <w:t>28 дек. 2013</w:t>
      </w:r>
      <w:r w:rsidRPr="00790225">
        <w:rPr>
          <w:rFonts w:ascii="Times New Roman" w:eastAsia="Calibri" w:hAnsi="Times New Roman" w:cs="Times New Roman"/>
        </w:rPr>
        <w:t>) // Собр</w:t>
      </w:r>
      <w:r>
        <w:rPr>
          <w:rFonts w:ascii="Times New Roman" w:eastAsia="Calibri" w:hAnsi="Times New Roman" w:cs="Times New Roman"/>
        </w:rPr>
        <w:t>.</w:t>
      </w:r>
      <w:r w:rsidRPr="00790225">
        <w:rPr>
          <w:rFonts w:ascii="Times New Roman" w:eastAsia="Calibri" w:hAnsi="Times New Roman" w:cs="Times New Roman"/>
        </w:rPr>
        <w:t xml:space="preserve"> законодательства Рос</w:t>
      </w:r>
      <w:r>
        <w:rPr>
          <w:rFonts w:ascii="Times New Roman" w:eastAsia="Calibri" w:hAnsi="Times New Roman" w:cs="Times New Roman"/>
        </w:rPr>
        <w:t>. Федерации. 1994. № 32, с</w:t>
      </w:r>
      <w:r w:rsidRPr="00790225">
        <w:rPr>
          <w:rFonts w:ascii="Times New Roman" w:eastAsia="Calibri" w:hAnsi="Times New Roman" w:cs="Times New Roman"/>
        </w:rPr>
        <w:t>т. 3301.</w:t>
      </w:r>
    </w:p>
  </w:footnote>
  <w:footnote w:id="51">
    <w:p w:rsidR="00B91825" w:rsidRPr="00790225" w:rsidRDefault="00B91825" w:rsidP="00892409">
      <w:pPr>
        <w:pStyle w:val="a7"/>
        <w:jc w:val="both"/>
        <w:rPr>
          <w:rFonts w:ascii="Times New Roman" w:eastAsia="Calibri" w:hAnsi="Times New Roman" w:cs="Times New Roman"/>
        </w:rPr>
      </w:pPr>
      <w:r w:rsidRPr="00790225">
        <w:rPr>
          <w:rStyle w:val="a9"/>
          <w:rFonts w:ascii="Times New Roman" w:eastAsia="Calibri" w:hAnsi="Times New Roman" w:cs="Times New Roman"/>
        </w:rPr>
        <w:footnoteRef/>
      </w:r>
      <w:r w:rsidRPr="00790225">
        <w:rPr>
          <w:rFonts w:ascii="Times New Roman" w:eastAsia="Calibri" w:hAnsi="Times New Roman" w:cs="Times New Roman"/>
        </w:rPr>
        <w:t xml:space="preserve"> О государственной регистрации юридических лиц и индивидуальных предпринимателей : федер</w:t>
      </w:r>
      <w:r>
        <w:rPr>
          <w:rFonts w:ascii="Times New Roman" w:eastAsia="Calibri" w:hAnsi="Times New Roman" w:cs="Times New Roman"/>
        </w:rPr>
        <w:t>.</w:t>
      </w:r>
      <w:r w:rsidRPr="00790225">
        <w:rPr>
          <w:rFonts w:ascii="Times New Roman" w:eastAsia="Calibri" w:hAnsi="Times New Roman" w:cs="Times New Roman"/>
        </w:rPr>
        <w:t xml:space="preserve"> закон </w:t>
      </w:r>
      <w:r>
        <w:rPr>
          <w:rFonts w:ascii="Times New Roman" w:eastAsia="Calibri" w:hAnsi="Times New Roman" w:cs="Times New Roman"/>
        </w:rPr>
        <w:t xml:space="preserve">от 08 авг. </w:t>
      </w:r>
      <w:r w:rsidRPr="00790225">
        <w:rPr>
          <w:rFonts w:ascii="Times New Roman" w:eastAsia="Calibri" w:hAnsi="Times New Roman" w:cs="Times New Roman"/>
        </w:rPr>
        <w:t>2001 г. № 129-ФЗ</w:t>
      </w:r>
      <w:r>
        <w:rPr>
          <w:rFonts w:ascii="Times New Roman" w:eastAsia="Calibri" w:hAnsi="Times New Roman" w:cs="Times New Roman"/>
        </w:rPr>
        <w:t xml:space="preserve"> (ред. от 31 дек. 2017 </w:t>
      </w:r>
      <w:r w:rsidRPr="00790225">
        <w:rPr>
          <w:rFonts w:ascii="Times New Roman" w:eastAsia="Calibri" w:hAnsi="Times New Roman" w:cs="Times New Roman"/>
        </w:rPr>
        <w:t>) // Собр</w:t>
      </w:r>
      <w:r>
        <w:rPr>
          <w:rFonts w:ascii="Times New Roman" w:eastAsia="Calibri" w:hAnsi="Times New Roman" w:cs="Times New Roman"/>
        </w:rPr>
        <w:t>.</w:t>
      </w:r>
      <w:r w:rsidRPr="00790225">
        <w:rPr>
          <w:rFonts w:ascii="Times New Roman" w:eastAsia="Calibri" w:hAnsi="Times New Roman" w:cs="Times New Roman"/>
        </w:rPr>
        <w:t xml:space="preserve"> законодательства Р</w:t>
      </w:r>
      <w:r>
        <w:rPr>
          <w:rFonts w:ascii="Times New Roman" w:eastAsia="Calibri" w:hAnsi="Times New Roman" w:cs="Times New Roman"/>
        </w:rPr>
        <w:t xml:space="preserve">ос. </w:t>
      </w:r>
      <w:r w:rsidRPr="00790225">
        <w:rPr>
          <w:rFonts w:ascii="Times New Roman" w:eastAsia="Calibri" w:hAnsi="Times New Roman" w:cs="Times New Roman"/>
        </w:rPr>
        <w:t>Ф</w:t>
      </w:r>
      <w:r>
        <w:rPr>
          <w:rFonts w:ascii="Times New Roman" w:eastAsia="Calibri" w:hAnsi="Times New Roman" w:cs="Times New Roman"/>
        </w:rPr>
        <w:t>едерации. 2001. № 33 (часть I), с</w:t>
      </w:r>
      <w:r w:rsidRPr="00790225">
        <w:rPr>
          <w:rFonts w:ascii="Times New Roman" w:eastAsia="Calibri" w:hAnsi="Times New Roman" w:cs="Times New Roman"/>
        </w:rPr>
        <w:t>т. 3431.</w:t>
      </w:r>
    </w:p>
  </w:footnote>
  <w:footnote w:id="52">
    <w:p w:rsidR="00B91825" w:rsidRPr="008C6661" w:rsidRDefault="00B91825" w:rsidP="00892409">
      <w:pPr>
        <w:pStyle w:val="a7"/>
        <w:jc w:val="both"/>
        <w:rPr>
          <w:rFonts w:ascii="Times New Roman" w:eastAsia="Calibri" w:hAnsi="Times New Roman" w:cs="Times New Roman"/>
        </w:rPr>
      </w:pPr>
      <w:r w:rsidRPr="00790225">
        <w:rPr>
          <w:rStyle w:val="a9"/>
          <w:rFonts w:ascii="Times New Roman" w:eastAsia="Calibri" w:hAnsi="Times New Roman" w:cs="Times New Roman"/>
        </w:rPr>
        <w:footnoteRef/>
      </w:r>
      <w:r w:rsidRPr="00790225">
        <w:rPr>
          <w:rFonts w:ascii="Times New Roman" w:eastAsia="Calibri" w:hAnsi="Times New Roman" w:cs="Times New Roman"/>
        </w:rPr>
        <w:t xml:space="preserve"> </w:t>
      </w:r>
      <w:r w:rsidRPr="00790225">
        <w:rPr>
          <w:rFonts w:ascii="Times New Roman" w:eastAsia="Calibri" w:hAnsi="Times New Roman" w:cs="Times New Roman"/>
          <w:iCs/>
        </w:rPr>
        <w:t xml:space="preserve">Орлов А.И. </w:t>
      </w:r>
      <w:r w:rsidRPr="00790225">
        <w:rPr>
          <w:rFonts w:ascii="Times New Roman" w:eastAsia="Calibri" w:hAnsi="Times New Roman" w:cs="Times New Roman"/>
        </w:rPr>
        <w:t>Деловые связи: правовое регули</w:t>
      </w:r>
      <w:r>
        <w:rPr>
          <w:rFonts w:ascii="Times New Roman" w:eastAsia="Calibri" w:hAnsi="Times New Roman" w:cs="Times New Roman"/>
        </w:rPr>
        <w:t xml:space="preserve">рование // Право и экономика. 2003. </w:t>
      </w:r>
      <w:r w:rsidRPr="00790225">
        <w:rPr>
          <w:rFonts w:ascii="Times New Roman" w:eastAsia="Calibri" w:hAnsi="Times New Roman" w:cs="Times New Roman"/>
        </w:rPr>
        <w:t>№ 6</w:t>
      </w:r>
      <w:r>
        <w:rPr>
          <w:rFonts w:ascii="Times New Roman" w:eastAsia="Calibri" w:hAnsi="Times New Roman" w:cs="Times New Roman"/>
        </w:rPr>
        <w:t>. С. 353.</w:t>
      </w:r>
    </w:p>
  </w:footnote>
  <w:footnote w:id="53">
    <w:p w:rsidR="00B91825" w:rsidRPr="00790225" w:rsidRDefault="00B91825" w:rsidP="00892409">
      <w:pPr>
        <w:pStyle w:val="a7"/>
        <w:jc w:val="both"/>
        <w:rPr>
          <w:rFonts w:ascii="Times New Roman" w:eastAsia="Calibri" w:hAnsi="Times New Roman" w:cs="Times New Roman"/>
        </w:rPr>
      </w:pPr>
      <w:r w:rsidRPr="00790225">
        <w:rPr>
          <w:rStyle w:val="a9"/>
          <w:rFonts w:ascii="Times New Roman" w:eastAsia="Calibri" w:hAnsi="Times New Roman" w:cs="Times New Roman"/>
        </w:rPr>
        <w:footnoteRef/>
      </w:r>
      <w:r w:rsidRPr="00790225">
        <w:rPr>
          <w:rFonts w:ascii="Times New Roman" w:eastAsia="Calibri" w:hAnsi="Times New Roman" w:cs="Times New Roman"/>
        </w:rPr>
        <w:t xml:space="preserve"> Илюшников С.М. О существенных условиях договора простого товарищества </w:t>
      </w:r>
      <w:r>
        <w:rPr>
          <w:rFonts w:ascii="Times New Roman" w:hAnsi="Times New Roman"/>
        </w:rPr>
        <w:t xml:space="preserve">// </w:t>
      </w:r>
      <w:r w:rsidRPr="00790225">
        <w:rPr>
          <w:rFonts w:ascii="Times New Roman" w:eastAsia="Calibri" w:hAnsi="Times New Roman" w:cs="Times New Roman"/>
        </w:rPr>
        <w:t xml:space="preserve">Общество и право. 2009. </w:t>
      </w:r>
      <w:r>
        <w:rPr>
          <w:rFonts w:ascii="Times New Roman" w:eastAsia="Calibri" w:hAnsi="Times New Roman" w:cs="Times New Roman"/>
        </w:rPr>
        <w:t>№ 2. С</w:t>
      </w:r>
      <w:r w:rsidRPr="008C6661">
        <w:rPr>
          <w:rFonts w:ascii="Times New Roman" w:eastAsia="Calibri" w:hAnsi="Times New Roman" w:cs="Times New Roman"/>
        </w:rPr>
        <w:t>. 24</w:t>
      </w:r>
    </w:p>
  </w:footnote>
  <w:footnote w:id="54">
    <w:p w:rsidR="00B91825" w:rsidRPr="00790225" w:rsidRDefault="00B91825" w:rsidP="00892409">
      <w:pPr>
        <w:pStyle w:val="a7"/>
        <w:jc w:val="both"/>
        <w:rPr>
          <w:rFonts w:ascii="Times New Roman" w:eastAsia="Calibri" w:hAnsi="Times New Roman" w:cs="Times New Roman"/>
        </w:rPr>
      </w:pPr>
      <w:r w:rsidRPr="00790225">
        <w:rPr>
          <w:rStyle w:val="a9"/>
          <w:rFonts w:ascii="Times New Roman" w:eastAsia="Calibri" w:hAnsi="Times New Roman" w:cs="Times New Roman"/>
        </w:rPr>
        <w:footnoteRef/>
      </w:r>
      <w:r w:rsidRPr="00790225">
        <w:rPr>
          <w:rFonts w:ascii="Times New Roman" w:eastAsia="Calibri" w:hAnsi="Times New Roman" w:cs="Times New Roman"/>
        </w:rPr>
        <w:t xml:space="preserve"> Налоговый кодекс Российской Федерации (часть вторая)</w:t>
      </w:r>
      <w:r>
        <w:rPr>
          <w:rFonts w:ascii="Times New Roman" w:eastAsia="Calibri" w:hAnsi="Times New Roman" w:cs="Times New Roman"/>
        </w:rPr>
        <w:t xml:space="preserve">: федер. закон от 05 авг. </w:t>
      </w:r>
      <w:r w:rsidRPr="00790225">
        <w:rPr>
          <w:rFonts w:ascii="Times New Roman" w:eastAsia="Calibri" w:hAnsi="Times New Roman" w:cs="Times New Roman"/>
        </w:rPr>
        <w:t>2000 г.</w:t>
      </w:r>
      <w:r>
        <w:rPr>
          <w:rFonts w:ascii="Times New Roman" w:eastAsia="Calibri" w:hAnsi="Times New Roman" w:cs="Times New Roman"/>
        </w:rPr>
        <w:t xml:space="preserve"> № 117-ФЗ (ред. от 28 дек. 2013</w:t>
      </w:r>
      <w:r w:rsidRPr="00790225">
        <w:rPr>
          <w:rFonts w:ascii="Times New Roman" w:eastAsia="Calibri" w:hAnsi="Times New Roman" w:cs="Times New Roman"/>
        </w:rPr>
        <w:t>)</w:t>
      </w:r>
      <w:r>
        <w:rPr>
          <w:rFonts w:ascii="Times New Roman" w:eastAsia="Calibri" w:hAnsi="Times New Roman" w:cs="Times New Roman"/>
        </w:rPr>
        <w:t xml:space="preserve"> </w:t>
      </w:r>
      <w:r w:rsidRPr="00790225">
        <w:rPr>
          <w:rFonts w:ascii="Times New Roman" w:eastAsia="Calibri" w:hAnsi="Times New Roman" w:cs="Times New Roman"/>
        </w:rPr>
        <w:t>// Собр</w:t>
      </w:r>
      <w:r>
        <w:rPr>
          <w:rFonts w:ascii="Times New Roman" w:eastAsia="Calibri" w:hAnsi="Times New Roman" w:cs="Times New Roman"/>
        </w:rPr>
        <w:t>.</w:t>
      </w:r>
      <w:r w:rsidRPr="00790225">
        <w:rPr>
          <w:rFonts w:ascii="Times New Roman" w:eastAsia="Calibri" w:hAnsi="Times New Roman" w:cs="Times New Roman"/>
        </w:rPr>
        <w:t xml:space="preserve"> законодательства Рос</w:t>
      </w:r>
      <w:r>
        <w:rPr>
          <w:rFonts w:ascii="Times New Roman" w:eastAsia="Calibri" w:hAnsi="Times New Roman" w:cs="Times New Roman"/>
        </w:rPr>
        <w:t xml:space="preserve">. Федерации. </w:t>
      </w:r>
      <w:r w:rsidRPr="00790225">
        <w:rPr>
          <w:rFonts w:ascii="Times New Roman" w:eastAsia="Calibri" w:hAnsi="Times New Roman" w:cs="Times New Roman"/>
        </w:rPr>
        <w:t>2000</w:t>
      </w:r>
      <w:r>
        <w:rPr>
          <w:rFonts w:ascii="Times New Roman" w:eastAsia="Calibri" w:hAnsi="Times New Roman" w:cs="Times New Roman"/>
        </w:rPr>
        <w:t>. № 32, с</w:t>
      </w:r>
      <w:r w:rsidRPr="00790225">
        <w:rPr>
          <w:rFonts w:ascii="Times New Roman" w:eastAsia="Calibri" w:hAnsi="Times New Roman" w:cs="Times New Roman"/>
        </w:rPr>
        <w:t>т. 3340.</w:t>
      </w:r>
    </w:p>
  </w:footnote>
  <w:footnote w:id="55">
    <w:p w:rsidR="00B91825" w:rsidRPr="00790225" w:rsidRDefault="00B91825" w:rsidP="00892409">
      <w:pPr>
        <w:pStyle w:val="a7"/>
        <w:jc w:val="both"/>
        <w:rPr>
          <w:rFonts w:ascii="Times New Roman" w:eastAsia="Calibri" w:hAnsi="Times New Roman" w:cs="Times New Roman"/>
        </w:rPr>
      </w:pPr>
      <w:r w:rsidRPr="00790225">
        <w:rPr>
          <w:rStyle w:val="a9"/>
          <w:rFonts w:ascii="Times New Roman" w:eastAsia="Calibri" w:hAnsi="Times New Roman" w:cs="Times New Roman"/>
        </w:rPr>
        <w:footnoteRef/>
      </w:r>
      <w:r w:rsidRPr="00790225">
        <w:rPr>
          <w:rFonts w:ascii="Times New Roman" w:eastAsia="Calibri" w:hAnsi="Times New Roman" w:cs="Times New Roman"/>
        </w:rPr>
        <w:t xml:space="preserve"> Аверчев И.В. МСФО 11 «Совместная деятельность» // Бухгалтерский учет. </w:t>
      </w:r>
      <w:r>
        <w:rPr>
          <w:rFonts w:ascii="Times New Roman" w:eastAsia="Calibri" w:hAnsi="Times New Roman" w:cs="Times New Roman"/>
        </w:rPr>
        <w:t>2</w:t>
      </w:r>
      <w:r w:rsidRPr="00790225">
        <w:rPr>
          <w:rFonts w:ascii="Times New Roman" w:eastAsia="Calibri" w:hAnsi="Times New Roman" w:cs="Times New Roman"/>
        </w:rPr>
        <w:t>012</w:t>
      </w:r>
      <w:r>
        <w:rPr>
          <w:rFonts w:ascii="Times New Roman" w:eastAsia="Calibri" w:hAnsi="Times New Roman" w:cs="Times New Roman"/>
        </w:rPr>
        <w:t xml:space="preserve">. </w:t>
      </w:r>
      <w:r w:rsidRPr="00790225">
        <w:rPr>
          <w:rFonts w:ascii="Times New Roman" w:eastAsia="Calibri" w:hAnsi="Times New Roman" w:cs="Times New Roman"/>
        </w:rPr>
        <w:t>№ 10</w:t>
      </w:r>
      <w:r>
        <w:rPr>
          <w:rFonts w:ascii="Times New Roman" w:eastAsia="Calibri" w:hAnsi="Times New Roman" w:cs="Times New Roman"/>
        </w:rPr>
        <w:t>. С. 112.</w:t>
      </w:r>
    </w:p>
  </w:footnote>
  <w:footnote w:id="56">
    <w:p w:rsidR="00B91825" w:rsidRPr="00790225" w:rsidRDefault="00B91825" w:rsidP="00892409">
      <w:pPr>
        <w:pStyle w:val="a7"/>
        <w:jc w:val="both"/>
        <w:rPr>
          <w:rFonts w:ascii="Times New Roman" w:eastAsia="Calibri" w:hAnsi="Times New Roman" w:cs="Times New Roman"/>
        </w:rPr>
      </w:pPr>
      <w:r w:rsidRPr="00790225">
        <w:rPr>
          <w:rStyle w:val="a9"/>
          <w:rFonts w:ascii="Times New Roman" w:eastAsia="Calibri" w:hAnsi="Times New Roman" w:cs="Times New Roman"/>
        </w:rPr>
        <w:footnoteRef/>
      </w:r>
      <w:r w:rsidRPr="00790225">
        <w:rPr>
          <w:rFonts w:ascii="Times New Roman" w:eastAsia="Calibri" w:hAnsi="Times New Roman" w:cs="Times New Roman"/>
        </w:rPr>
        <w:t>Илюшников С.М. Договор простого товарищества: ответственность сторон // Вестник Федерального арбитражного суда Северо-кавказского округа. 2009</w:t>
      </w:r>
      <w:r>
        <w:rPr>
          <w:rFonts w:ascii="Times New Roman" w:eastAsia="Calibri" w:hAnsi="Times New Roman" w:cs="Times New Roman"/>
        </w:rPr>
        <w:t xml:space="preserve">. </w:t>
      </w:r>
      <w:r w:rsidRPr="00790225">
        <w:rPr>
          <w:rFonts w:ascii="Times New Roman" w:eastAsia="Calibri" w:hAnsi="Times New Roman" w:cs="Times New Roman"/>
        </w:rPr>
        <w:t>№ 1</w:t>
      </w:r>
      <w:r>
        <w:rPr>
          <w:rFonts w:ascii="Times New Roman" w:eastAsia="Calibri" w:hAnsi="Times New Roman" w:cs="Times New Roman"/>
        </w:rPr>
        <w:t>. С. 39.</w:t>
      </w:r>
    </w:p>
  </w:footnote>
  <w:footnote w:id="57">
    <w:p w:rsidR="00B91825" w:rsidRPr="00790225" w:rsidRDefault="00B91825" w:rsidP="00892409">
      <w:pPr>
        <w:pStyle w:val="a7"/>
        <w:jc w:val="both"/>
        <w:rPr>
          <w:rFonts w:ascii="Times New Roman" w:eastAsia="Calibri" w:hAnsi="Times New Roman" w:cs="Times New Roman"/>
        </w:rPr>
      </w:pPr>
      <w:r w:rsidRPr="00790225">
        <w:rPr>
          <w:rStyle w:val="a9"/>
          <w:rFonts w:ascii="Times New Roman" w:eastAsia="Calibri" w:hAnsi="Times New Roman" w:cs="Times New Roman"/>
        </w:rPr>
        <w:footnoteRef/>
      </w:r>
      <w:r w:rsidRPr="00790225">
        <w:rPr>
          <w:rFonts w:ascii="Times New Roman" w:eastAsia="Calibri" w:hAnsi="Times New Roman" w:cs="Times New Roman"/>
        </w:rPr>
        <w:t>Щукина Е.М. Содержание и юридическая природа договора простого товарищества по российскому гражданскому праву</w:t>
      </w:r>
      <w:r>
        <w:rPr>
          <w:rFonts w:ascii="Times New Roman" w:eastAsia="Calibri" w:hAnsi="Times New Roman" w:cs="Times New Roman"/>
        </w:rPr>
        <w:t>.</w:t>
      </w:r>
      <w:r w:rsidRPr="00790225">
        <w:rPr>
          <w:rFonts w:ascii="Times New Roman" w:eastAsia="Calibri" w:hAnsi="Times New Roman" w:cs="Times New Roman"/>
        </w:rPr>
        <w:t xml:space="preserve"> М., 2002. </w:t>
      </w:r>
      <w:r>
        <w:rPr>
          <w:rFonts w:ascii="Times New Roman" w:eastAsia="Calibri" w:hAnsi="Times New Roman" w:cs="Times New Roman"/>
        </w:rPr>
        <w:t>С. 88</w:t>
      </w:r>
    </w:p>
  </w:footnote>
  <w:footnote w:id="58">
    <w:p w:rsidR="00B91825" w:rsidRPr="00EA2380" w:rsidRDefault="00B91825" w:rsidP="00F258A4">
      <w:pPr>
        <w:pStyle w:val="1"/>
        <w:spacing w:before="0" w:line="240" w:lineRule="auto"/>
        <w:jc w:val="both"/>
        <w:textAlignment w:val="baseline"/>
        <w:rPr>
          <w:rFonts w:ascii="Times New Roman" w:eastAsia="Times New Roman" w:hAnsi="Times New Roman" w:cs="Times New Roman"/>
          <w:color w:val="000000"/>
          <w:sz w:val="20"/>
          <w:szCs w:val="20"/>
        </w:rPr>
      </w:pPr>
      <w:r w:rsidRPr="00DE0A8C">
        <w:rPr>
          <w:rStyle w:val="a9"/>
          <w:rFonts w:ascii="Times New Roman" w:hAnsi="Times New Roman" w:cs="Times New Roman"/>
          <w:color w:val="auto"/>
          <w:sz w:val="20"/>
          <w:szCs w:val="20"/>
        </w:rPr>
        <w:footnoteRef/>
      </w:r>
      <w:r w:rsidRPr="00DE0A8C">
        <w:rPr>
          <w:rFonts w:ascii="Times New Roman" w:eastAsia="Times New Roman" w:hAnsi="Times New Roman" w:cs="Times New Roman"/>
          <w:bCs/>
          <w:color w:val="000000"/>
          <w:sz w:val="20"/>
          <w:szCs w:val="20"/>
        </w:rPr>
        <w:t xml:space="preserve">Нужно ли авторское право для творческих роботов? </w:t>
      </w:r>
      <w:r w:rsidRPr="002B5C51">
        <w:rPr>
          <w:rFonts w:ascii="Times New Roman" w:eastAsia="Times New Roman" w:hAnsi="Times New Roman" w:cs="Times New Roman"/>
          <w:bCs/>
          <w:color w:val="000000"/>
          <w:sz w:val="20"/>
          <w:szCs w:val="20"/>
          <w:lang w:val="en-US"/>
        </w:rPr>
        <w:t>URL</w:t>
      </w:r>
      <w:r w:rsidRPr="00EA2380">
        <w:rPr>
          <w:rFonts w:ascii="Times New Roman" w:eastAsia="Times New Roman" w:hAnsi="Times New Roman" w:cs="Times New Roman"/>
          <w:bCs/>
          <w:color w:val="000000"/>
          <w:sz w:val="20"/>
          <w:szCs w:val="20"/>
        </w:rPr>
        <w:t xml:space="preserve">: </w:t>
      </w:r>
      <w:r w:rsidRPr="002B5C51">
        <w:rPr>
          <w:rFonts w:ascii="Times New Roman" w:eastAsia="Times New Roman" w:hAnsi="Times New Roman" w:cs="Times New Roman"/>
          <w:bCs/>
          <w:color w:val="000000"/>
          <w:sz w:val="20"/>
          <w:szCs w:val="20"/>
          <w:lang w:val="en-US"/>
        </w:rPr>
        <w:t>http</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www</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robogeek</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ru</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iskusstvennyi</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intellekt</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nuzhno</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li</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avtorskoe</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pravo</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dlya</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tvorcheskih</w:t>
      </w:r>
      <w:r w:rsidRPr="00EA2380">
        <w:rPr>
          <w:rFonts w:ascii="Times New Roman" w:eastAsia="Times New Roman" w:hAnsi="Times New Roman" w:cs="Times New Roman"/>
          <w:bCs/>
          <w:color w:val="000000"/>
          <w:sz w:val="20"/>
          <w:szCs w:val="20"/>
        </w:rPr>
        <w:t>-</w:t>
      </w:r>
      <w:r w:rsidRPr="002B5C51">
        <w:rPr>
          <w:rFonts w:ascii="Times New Roman" w:eastAsia="Times New Roman" w:hAnsi="Times New Roman" w:cs="Times New Roman"/>
          <w:bCs/>
          <w:color w:val="000000"/>
          <w:sz w:val="20"/>
          <w:szCs w:val="20"/>
          <w:lang w:val="en-US"/>
        </w:rPr>
        <w:t>robotov</w:t>
      </w:r>
    </w:p>
  </w:footnote>
  <w:footnote w:id="59">
    <w:p w:rsidR="00B91825" w:rsidRPr="002B5C51" w:rsidRDefault="00B91825" w:rsidP="00F258A4">
      <w:pPr>
        <w:pStyle w:val="a7"/>
        <w:jc w:val="both"/>
        <w:rPr>
          <w:rFonts w:ascii="Times New Roman" w:hAnsi="Times New Roman" w:cs="Times New Roman"/>
        </w:rPr>
      </w:pPr>
      <w:r w:rsidRPr="002B5C51">
        <w:rPr>
          <w:rStyle w:val="a9"/>
          <w:rFonts w:ascii="Times New Roman" w:hAnsi="Times New Roman" w:cs="Times New Roman"/>
        </w:rPr>
        <w:footnoteRef/>
      </w:r>
      <w:r w:rsidRPr="002B5C51">
        <w:rPr>
          <w:rFonts w:ascii="Times New Roman" w:hAnsi="Times New Roman" w:cs="Times New Roman"/>
        </w:rPr>
        <w:t xml:space="preserve"> </w:t>
      </w:r>
      <w:r w:rsidRPr="002B5C51">
        <w:rPr>
          <w:rFonts w:ascii="Times New Roman" w:hAnsi="Times New Roman" w:cs="Times New Roman"/>
          <w:bCs/>
        </w:rPr>
        <w:t xml:space="preserve">Гражданский кодекс Российской Федерации (часть четвертая): федер. закон от 18 дек. 2006 </w:t>
      </w:r>
      <w:r>
        <w:rPr>
          <w:rFonts w:ascii="Times New Roman" w:hAnsi="Times New Roman" w:cs="Times New Roman"/>
          <w:bCs/>
        </w:rPr>
        <w:t xml:space="preserve">г. </w:t>
      </w:r>
      <w:r w:rsidRPr="002B5C51">
        <w:rPr>
          <w:rFonts w:ascii="Times New Roman" w:hAnsi="Times New Roman" w:cs="Times New Roman"/>
          <w:bCs/>
        </w:rPr>
        <w:t>№ 230-ФЗ (ред. от 01 июля 2017) // Собр. законодательства Рос. Федерации. 2006. № 52 (1 ч.), ст. 5496.</w:t>
      </w:r>
    </w:p>
  </w:footnote>
  <w:footnote w:id="60">
    <w:p w:rsidR="00B91825" w:rsidRPr="00F258A4" w:rsidRDefault="00B91825" w:rsidP="00F258A4">
      <w:pPr>
        <w:pStyle w:val="a7"/>
        <w:jc w:val="both"/>
        <w:rPr>
          <w:rFonts w:ascii="Times New Roman" w:hAnsi="Times New Roman" w:cs="Times New Roman"/>
          <w:lang w:val="en-US"/>
        </w:rPr>
      </w:pPr>
      <w:r w:rsidRPr="002B5C51">
        <w:rPr>
          <w:rStyle w:val="a9"/>
          <w:rFonts w:ascii="Times New Roman" w:hAnsi="Times New Roman" w:cs="Times New Roman"/>
        </w:rPr>
        <w:footnoteRef/>
      </w:r>
      <w:r w:rsidRPr="002B5C51">
        <w:rPr>
          <w:rFonts w:ascii="Times New Roman" w:hAnsi="Times New Roman" w:cs="Times New Roman"/>
        </w:rPr>
        <w:t xml:space="preserve"> Пахомов О. </w:t>
      </w:r>
      <w:r w:rsidRPr="002B5C51">
        <w:rPr>
          <w:rFonts w:ascii="Times New Roman" w:hAnsi="Times New Roman" w:cs="Times New Roman"/>
          <w:bCs/>
        </w:rPr>
        <w:t xml:space="preserve">Признание авторского права за результатом творчества искусственного интеллекта. </w:t>
      </w:r>
      <w:r w:rsidRPr="002B5C51">
        <w:rPr>
          <w:rFonts w:ascii="Times New Roman" w:hAnsi="Times New Roman" w:cs="Times New Roman"/>
          <w:bCs/>
          <w:lang w:val="en-US"/>
        </w:rPr>
        <w:t xml:space="preserve">URL: </w:t>
      </w:r>
      <w:hyperlink r:id="rId5" w:history="1">
        <w:r w:rsidRPr="00F258A4">
          <w:rPr>
            <w:rStyle w:val="aa"/>
            <w:rFonts w:ascii="Times New Roman" w:hAnsi="Times New Roman" w:cs="Times New Roman"/>
            <w:bCs/>
            <w:color w:val="auto"/>
            <w:u w:val="none"/>
            <w:lang w:val="en-US"/>
          </w:rPr>
          <w:t>https://collegium-advocates.ru/avtorskoe-pravo-i-iskusstvennyj-intellekt.html</w:t>
        </w:r>
      </w:hyperlink>
      <w:r w:rsidRPr="00F258A4">
        <w:rPr>
          <w:rFonts w:ascii="Times New Roman" w:hAnsi="Times New Roman" w:cs="Times New Roman"/>
          <w:bCs/>
          <w:lang w:val="en-US"/>
        </w:rPr>
        <w:t>.</w:t>
      </w:r>
    </w:p>
  </w:footnote>
  <w:footnote w:id="61">
    <w:p w:rsidR="00B91825" w:rsidRPr="002B5C51" w:rsidRDefault="00B91825" w:rsidP="00F258A4">
      <w:pPr>
        <w:pStyle w:val="a7"/>
        <w:jc w:val="both"/>
        <w:rPr>
          <w:rFonts w:ascii="Times New Roman" w:hAnsi="Times New Roman" w:cs="Times New Roman"/>
          <w:lang w:val="en-US"/>
        </w:rPr>
      </w:pPr>
      <w:r w:rsidRPr="002B5C51">
        <w:rPr>
          <w:rStyle w:val="a9"/>
          <w:rFonts w:ascii="Times New Roman" w:hAnsi="Times New Roman" w:cs="Times New Roman"/>
        </w:rPr>
        <w:footnoteRef/>
      </w:r>
      <w:r w:rsidRPr="002B5C51">
        <w:rPr>
          <w:rFonts w:ascii="Times New Roman" w:hAnsi="Times New Roman" w:cs="Times New Roman"/>
        </w:rPr>
        <w:t xml:space="preserve">Голованов В. Могут ли компьютеры и ИИ стать изобретателями? </w:t>
      </w:r>
      <w:r w:rsidRPr="002B5C51">
        <w:rPr>
          <w:rFonts w:ascii="Times New Roman" w:hAnsi="Times New Roman" w:cs="Times New Roman"/>
          <w:lang w:val="en-US"/>
        </w:rPr>
        <w:t>URL: https://geektimes.ru/post/282524.</w:t>
      </w:r>
    </w:p>
  </w:footnote>
  <w:footnote w:id="62">
    <w:p w:rsidR="00B91825" w:rsidRPr="002B5C51" w:rsidRDefault="00B91825" w:rsidP="00F258A4">
      <w:pPr>
        <w:pStyle w:val="a7"/>
        <w:jc w:val="both"/>
        <w:rPr>
          <w:rFonts w:ascii="Times New Roman" w:hAnsi="Times New Roman" w:cs="Times New Roman"/>
          <w:lang w:val="en-US"/>
        </w:rPr>
      </w:pPr>
      <w:r w:rsidRPr="002B5C51">
        <w:rPr>
          <w:rStyle w:val="a9"/>
          <w:rFonts w:ascii="Times New Roman" w:hAnsi="Times New Roman" w:cs="Times New Roman"/>
        </w:rPr>
        <w:footnoteRef/>
      </w:r>
      <w:r w:rsidRPr="002B5C51">
        <w:rPr>
          <w:rFonts w:ascii="Times New Roman" w:hAnsi="Times New Roman" w:cs="Times New Roman"/>
          <w:lang w:val="en-US"/>
        </w:rPr>
        <w:t xml:space="preserve"> European court of human rights. URL: https://www.echr.coe.int</w:t>
      </w:r>
    </w:p>
  </w:footnote>
  <w:footnote w:id="63">
    <w:p w:rsidR="00B91825" w:rsidRPr="00DE0A8C" w:rsidRDefault="00B91825" w:rsidP="00F258A4">
      <w:pPr>
        <w:pStyle w:val="a7"/>
        <w:jc w:val="both"/>
        <w:rPr>
          <w:rFonts w:ascii="Times New Roman" w:hAnsi="Times New Roman" w:cs="Times New Roman"/>
          <w:lang w:val="en-US"/>
        </w:rPr>
      </w:pPr>
      <w:r w:rsidRPr="002B5C51">
        <w:rPr>
          <w:rStyle w:val="a9"/>
          <w:rFonts w:ascii="Times New Roman" w:hAnsi="Times New Roman" w:cs="Times New Roman"/>
        </w:rPr>
        <w:footnoteRef/>
      </w:r>
      <w:r w:rsidRPr="002B5C51">
        <w:rPr>
          <w:rFonts w:ascii="Times New Roman" w:hAnsi="Times New Roman" w:cs="Times New Roman"/>
          <w:lang w:val="en-US"/>
        </w:rPr>
        <w:t>Japan to set ground rules for sharing AI's riches. URL: https://asia.nikkei.com/Tech-Science/Tech/Japan-to-set-ground-rules-for-sharing-AI-s-riches?page=1</w:t>
      </w:r>
    </w:p>
  </w:footnote>
  <w:footnote w:id="64">
    <w:p w:rsidR="00B91825" w:rsidRPr="00A27066" w:rsidRDefault="00B91825" w:rsidP="00F258A4">
      <w:pPr>
        <w:pStyle w:val="a7"/>
        <w:jc w:val="both"/>
        <w:rPr>
          <w:rFonts w:ascii="Times New Roman" w:hAnsi="Times New Roman" w:cs="Times New Roman"/>
        </w:rPr>
      </w:pPr>
      <w:r w:rsidRPr="00A27066">
        <w:rPr>
          <w:rStyle w:val="a9"/>
          <w:rFonts w:ascii="Times New Roman" w:hAnsi="Times New Roman" w:cs="Times New Roman"/>
        </w:rPr>
        <w:footnoteRef/>
      </w:r>
      <w:r w:rsidRPr="00A27066">
        <w:rPr>
          <w:rFonts w:ascii="Times New Roman" w:hAnsi="Times New Roman" w:cs="Times New Roman"/>
        </w:rPr>
        <w:t xml:space="preserve"> Гражданское право. Часть 1: учебник</w:t>
      </w:r>
      <w:r>
        <w:rPr>
          <w:rFonts w:ascii="Times New Roman" w:hAnsi="Times New Roman" w:cs="Times New Roman"/>
        </w:rPr>
        <w:t xml:space="preserve"> </w:t>
      </w:r>
      <w:r w:rsidRPr="00A27066">
        <w:rPr>
          <w:rFonts w:ascii="Times New Roman" w:hAnsi="Times New Roman" w:cs="Times New Roman"/>
        </w:rPr>
        <w:t>/ Барков А.В., Вавилин Е.В., Голубцов В.В.</w:t>
      </w:r>
      <w:r>
        <w:rPr>
          <w:rFonts w:ascii="Times New Roman" w:hAnsi="Times New Roman" w:cs="Times New Roman"/>
        </w:rPr>
        <w:t xml:space="preserve"> </w:t>
      </w:r>
      <w:r w:rsidRPr="00A27066">
        <w:rPr>
          <w:rFonts w:ascii="Times New Roman" w:hAnsi="Times New Roman" w:cs="Times New Roman"/>
        </w:rPr>
        <w:t xml:space="preserve"> М.: ЮНИТИ-ДАНА, 2012.</w:t>
      </w:r>
    </w:p>
  </w:footnote>
  <w:footnote w:id="65">
    <w:p w:rsidR="00B91825" w:rsidRPr="00C23154" w:rsidRDefault="00B91825" w:rsidP="00F258A4">
      <w:pPr>
        <w:pStyle w:val="a7"/>
        <w:jc w:val="both"/>
        <w:rPr>
          <w:rFonts w:ascii="Times New Roman" w:hAnsi="Times New Roman" w:cs="Times New Roman"/>
        </w:rPr>
      </w:pPr>
      <w:r w:rsidRPr="00C23154">
        <w:rPr>
          <w:rStyle w:val="a9"/>
          <w:rFonts w:ascii="Times New Roman" w:hAnsi="Times New Roman" w:cs="Times New Roman"/>
        </w:rPr>
        <w:footnoteRef/>
      </w:r>
      <w:r w:rsidRPr="00C23154">
        <w:rPr>
          <w:rFonts w:ascii="Times New Roman" w:hAnsi="Times New Roman" w:cs="Times New Roman"/>
        </w:rPr>
        <w:t>Избранные труды по гражданскому праву. В 2 т. Т. 1: Социальная ценность частного права и отдельных институтов об</w:t>
      </w:r>
      <w:r>
        <w:rPr>
          <w:rFonts w:ascii="Times New Roman" w:hAnsi="Times New Roman" w:cs="Times New Roman"/>
        </w:rPr>
        <w:t xml:space="preserve">щей части гражданского права. / </w:t>
      </w:r>
      <w:r w:rsidRPr="00C23154">
        <w:rPr>
          <w:rFonts w:ascii="Times New Roman" w:hAnsi="Times New Roman" w:cs="Times New Roman"/>
        </w:rPr>
        <w:t xml:space="preserve">Агарков М.М. </w:t>
      </w:r>
      <w:r>
        <w:rPr>
          <w:rFonts w:ascii="Times New Roman" w:hAnsi="Times New Roman" w:cs="Times New Roman"/>
        </w:rPr>
        <w:t>М.: Статут,</w:t>
      </w:r>
      <w:r w:rsidRPr="00C23154">
        <w:rPr>
          <w:rFonts w:ascii="Times New Roman" w:hAnsi="Times New Roman" w:cs="Times New Roman"/>
        </w:rPr>
        <w:t xml:space="preserve"> 2012.</w:t>
      </w:r>
    </w:p>
  </w:footnote>
  <w:footnote w:id="66">
    <w:p w:rsidR="00B91825" w:rsidRPr="00F02BBB" w:rsidRDefault="00B91825" w:rsidP="00F258A4">
      <w:pPr>
        <w:pStyle w:val="a7"/>
        <w:jc w:val="both"/>
        <w:rPr>
          <w:rFonts w:ascii="Times New Roman" w:hAnsi="Times New Roman" w:cs="Times New Roman"/>
        </w:rPr>
      </w:pPr>
      <w:r w:rsidRPr="00F02BBB">
        <w:rPr>
          <w:rStyle w:val="a9"/>
          <w:rFonts w:ascii="Times New Roman" w:hAnsi="Times New Roman" w:cs="Times New Roman"/>
        </w:rPr>
        <w:footnoteRef/>
      </w:r>
      <w:r w:rsidRPr="00F02BBB">
        <w:rPr>
          <w:rFonts w:ascii="Times New Roman" w:hAnsi="Times New Roman" w:cs="Times New Roman"/>
        </w:rPr>
        <w:t xml:space="preserve"> О несостоятельности (банкротстве)</w:t>
      </w:r>
      <w:r>
        <w:rPr>
          <w:rFonts w:ascii="Times New Roman" w:hAnsi="Times New Roman" w:cs="Times New Roman"/>
        </w:rPr>
        <w:t xml:space="preserve">: федер. закон от 26 окт. 2002 г. № 127-ФЗ (ред. от 07 марта </w:t>
      </w:r>
      <w:r w:rsidRPr="00F02BBB">
        <w:rPr>
          <w:rFonts w:ascii="Times New Roman" w:hAnsi="Times New Roman" w:cs="Times New Roman"/>
        </w:rPr>
        <w:t>2018)</w:t>
      </w:r>
      <w:r>
        <w:rPr>
          <w:rFonts w:ascii="Times New Roman" w:hAnsi="Times New Roman" w:cs="Times New Roman"/>
        </w:rPr>
        <w:t xml:space="preserve"> </w:t>
      </w:r>
      <w:r w:rsidRPr="00F02BBB">
        <w:rPr>
          <w:rFonts w:ascii="Times New Roman" w:hAnsi="Times New Roman" w:cs="Times New Roman"/>
        </w:rPr>
        <w:t xml:space="preserve"> //</w:t>
      </w:r>
      <w:r w:rsidRPr="00F02BBB">
        <w:rPr>
          <w:rFonts w:ascii="Times New Roman" w:eastAsia="Times New Roman" w:hAnsi="Times New Roman" w:cs="Times New Roman"/>
          <w:lang w:eastAsia="ru-RU"/>
        </w:rPr>
        <w:t xml:space="preserve"> </w:t>
      </w:r>
      <w:r w:rsidRPr="00F02BBB">
        <w:rPr>
          <w:rFonts w:ascii="Times New Roman" w:hAnsi="Times New Roman" w:cs="Times New Roman"/>
        </w:rPr>
        <w:t>Собр</w:t>
      </w:r>
      <w:r>
        <w:rPr>
          <w:rFonts w:ascii="Times New Roman" w:hAnsi="Times New Roman" w:cs="Times New Roman"/>
        </w:rPr>
        <w:t xml:space="preserve">. </w:t>
      </w:r>
      <w:r w:rsidRPr="00F02BBB">
        <w:rPr>
          <w:rFonts w:ascii="Times New Roman" w:hAnsi="Times New Roman" w:cs="Times New Roman"/>
        </w:rPr>
        <w:t>законодательства Р</w:t>
      </w:r>
      <w:r>
        <w:rPr>
          <w:rFonts w:ascii="Times New Roman" w:hAnsi="Times New Roman" w:cs="Times New Roman"/>
        </w:rPr>
        <w:t xml:space="preserve">ос. </w:t>
      </w:r>
      <w:r w:rsidRPr="00F02BBB">
        <w:rPr>
          <w:rFonts w:ascii="Times New Roman" w:hAnsi="Times New Roman" w:cs="Times New Roman"/>
        </w:rPr>
        <w:t>Ф</w:t>
      </w:r>
      <w:r>
        <w:rPr>
          <w:rFonts w:ascii="Times New Roman" w:hAnsi="Times New Roman" w:cs="Times New Roman"/>
        </w:rPr>
        <w:t>едерации.</w:t>
      </w:r>
      <w:r w:rsidRPr="00F02BBB">
        <w:rPr>
          <w:rFonts w:ascii="Times New Roman" w:hAnsi="Times New Roman" w:cs="Times New Roman"/>
        </w:rPr>
        <w:t xml:space="preserve"> 2002</w:t>
      </w:r>
      <w:r>
        <w:rPr>
          <w:rFonts w:ascii="Times New Roman" w:hAnsi="Times New Roman" w:cs="Times New Roman"/>
        </w:rPr>
        <w:t>.</w:t>
      </w:r>
      <w:r w:rsidRPr="00F02BBB">
        <w:rPr>
          <w:rFonts w:ascii="Times New Roman" w:hAnsi="Times New Roman" w:cs="Times New Roman"/>
        </w:rPr>
        <w:t xml:space="preserve"> </w:t>
      </w:r>
      <w:r>
        <w:rPr>
          <w:rFonts w:ascii="Times New Roman" w:hAnsi="Times New Roman" w:cs="Times New Roman"/>
        </w:rPr>
        <w:t>№</w:t>
      </w:r>
      <w:r w:rsidRPr="00F02BBB">
        <w:rPr>
          <w:rFonts w:ascii="Times New Roman" w:hAnsi="Times New Roman" w:cs="Times New Roman"/>
        </w:rPr>
        <w:t xml:space="preserve"> 43</w:t>
      </w:r>
      <w:r>
        <w:rPr>
          <w:rFonts w:ascii="Times New Roman" w:hAnsi="Times New Roman" w:cs="Times New Roman"/>
        </w:rPr>
        <w:t>, с</w:t>
      </w:r>
      <w:r w:rsidRPr="00F02BBB">
        <w:rPr>
          <w:rFonts w:ascii="Times New Roman" w:hAnsi="Times New Roman" w:cs="Times New Roman"/>
        </w:rPr>
        <w:t>т. 4190</w:t>
      </w:r>
      <w:r>
        <w:rPr>
          <w:rFonts w:ascii="Times New Roman" w:hAnsi="Times New Roman" w:cs="Times New Roman"/>
        </w:rPr>
        <w:t>.</w:t>
      </w:r>
    </w:p>
  </w:footnote>
  <w:footnote w:id="67">
    <w:p w:rsidR="00B91825" w:rsidRPr="00893E47" w:rsidRDefault="00B91825" w:rsidP="00F258A4">
      <w:pPr>
        <w:pStyle w:val="a7"/>
        <w:jc w:val="both"/>
        <w:rPr>
          <w:rFonts w:ascii="Times New Roman" w:hAnsi="Times New Roman" w:cs="Times New Roman"/>
          <w:sz w:val="24"/>
          <w:szCs w:val="24"/>
        </w:rPr>
      </w:pPr>
      <w:r w:rsidRPr="00F02BBB">
        <w:rPr>
          <w:rStyle w:val="a9"/>
          <w:rFonts w:ascii="Times New Roman" w:hAnsi="Times New Roman" w:cs="Times New Roman"/>
        </w:rPr>
        <w:footnoteRef/>
      </w:r>
      <w:r w:rsidRPr="00F02BBB">
        <w:rPr>
          <w:rFonts w:ascii="Times New Roman" w:hAnsi="Times New Roman" w:cs="Times New Roman"/>
        </w:rPr>
        <w:t xml:space="preserve"> Гражданский кодекс Российской Федерации (часть первая)</w:t>
      </w:r>
      <w:r>
        <w:rPr>
          <w:rFonts w:ascii="Times New Roman" w:hAnsi="Times New Roman" w:cs="Times New Roman"/>
        </w:rPr>
        <w:t xml:space="preserve">: федер. закон от 30 нояб. 1994 г. № 51-ФЗ (ред. от 29 янв. </w:t>
      </w:r>
      <w:r w:rsidRPr="00F02BBB">
        <w:rPr>
          <w:rFonts w:ascii="Times New Roman" w:hAnsi="Times New Roman" w:cs="Times New Roman"/>
        </w:rPr>
        <w:t>2017)</w:t>
      </w:r>
      <w:r>
        <w:rPr>
          <w:rFonts w:ascii="Times New Roman" w:hAnsi="Times New Roman" w:cs="Times New Roman"/>
        </w:rPr>
        <w:t xml:space="preserve"> </w:t>
      </w:r>
      <w:r w:rsidRPr="00F02BBB">
        <w:rPr>
          <w:rFonts w:ascii="Times New Roman" w:hAnsi="Times New Roman" w:cs="Times New Roman"/>
        </w:rPr>
        <w:t>//</w:t>
      </w:r>
      <w:r w:rsidRPr="00F02BBB">
        <w:rPr>
          <w:rFonts w:ascii="Times New Roman" w:eastAsia="Times New Roman" w:hAnsi="Times New Roman" w:cs="Times New Roman"/>
          <w:lang w:eastAsia="ru-RU"/>
        </w:rPr>
        <w:t xml:space="preserve"> </w:t>
      </w:r>
      <w:r>
        <w:rPr>
          <w:rFonts w:ascii="Times New Roman" w:hAnsi="Times New Roman" w:cs="Times New Roman"/>
        </w:rPr>
        <w:t xml:space="preserve">Собр. </w:t>
      </w:r>
      <w:r w:rsidRPr="00F02BBB">
        <w:rPr>
          <w:rFonts w:ascii="Times New Roman" w:hAnsi="Times New Roman" w:cs="Times New Roman"/>
        </w:rPr>
        <w:t>законодательства Р</w:t>
      </w:r>
      <w:r>
        <w:rPr>
          <w:rFonts w:ascii="Times New Roman" w:hAnsi="Times New Roman" w:cs="Times New Roman"/>
        </w:rPr>
        <w:t xml:space="preserve">ос. </w:t>
      </w:r>
      <w:r w:rsidRPr="00F02BBB">
        <w:rPr>
          <w:rFonts w:ascii="Times New Roman" w:hAnsi="Times New Roman" w:cs="Times New Roman"/>
        </w:rPr>
        <w:t>Ф</w:t>
      </w:r>
      <w:r>
        <w:rPr>
          <w:rFonts w:ascii="Times New Roman" w:hAnsi="Times New Roman" w:cs="Times New Roman"/>
        </w:rPr>
        <w:t>едерации.</w:t>
      </w:r>
      <w:r w:rsidRPr="00F02BBB">
        <w:rPr>
          <w:rFonts w:ascii="Times New Roman" w:hAnsi="Times New Roman" w:cs="Times New Roman"/>
        </w:rPr>
        <w:t xml:space="preserve"> 1994</w:t>
      </w:r>
      <w:r>
        <w:rPr>
          <w:rFonts w:ascii="Times New Roman" w:hAnsi="Times New Roman" w:cs="Times New Roman"/>
        </w:rPr>
        <w:t>.</w:t>
      </w:r>
      <w:r w:rsidRPr="00F02BBB">
        <w:rPr>
          <w:rFonts w:ascii="Times New Roman" w:hAnsi="Times New Roman" w:cs="Times New Roman"/>
        </w:rPr>
        <w:t xml:space="preserve"> </w:t>
      </w:r>
      <w:r>
        <w:rPr>
          <w:rFonts w:ascii="Times New Roman" w:hAnsi="Times New Roman" w:cs="Times New Roman"/>
        </w:rPr>
        <w:t>№</w:t>
      </w:r>
      <w:r w:rsidRPr="00F02BBB">
        <w:rPr>
          <w:rFonts w:ascii="Times New Roman" w:hAnsi="Times New Roman" w:cs="Times New Roman"/>
        </w:rPr>
        <w:t xml:space="preserve"> 32</w:t>
      </w:r>
      <w:r>
        <w:rPr>
          <w:rFonts w:ascii="Times New Roman" w:hAnsi="Times New Roman" w:cs="Times New Roman"/>
        </w:rPr>
        <w:t>, с</w:t>
      </w:r>
      <w:r w:rsidRPr="00F02BBB">
        <w:rPr>
          <w:rFonts w:ascii="Times New Roman" w:hAnsi="Times New Roman" w:cs="Times New Roman"/>
        </w:rPr>
        <w:t>т. 3301</w:t>
      </w:r>
      <w:r>
        <w:rPr>
          <w:rFonts w:ascii="Times New Roman" w:hAnsi="Times New Roman" w:cs="Times New Roman"/>
        </w:rPr>
        <w:t>.</w:t>
      </w:r>
    </w:p>
  </w:footnote>
  <w:footnote w:id="68">
    <w:p w:rsidR="00B91825" w:rsidRPr="00F02BBB" w:rsidRDefault="00B91825" w:rsidP="00F258A4">
      <w:pPr>
        <w:pStyle w:val="a7"/>
        <w:jc w:val="both"/>
        <w:rPr>
          <w:rFonts w:ascii="Times New Roman" w:hAnsi="Times New Roman" w:cs="Times New Roman"/>
        </w:rPr>
      </w:pPr>
      <w:r w:rsidRPr="00F02BBB">
        <w:rPr>
          <w:rStyle w:val="a9"/>
          <w:rFonts w:ascii="Times New Roman" w:hAnsi="Times New Roman" w:cs="Times New Roman"/>
        </w:rPr>
        <w:footnoteRef/>
      </w:r>
      <w:r w:rsidRPr="00F02BBB">
        <w:rPr>
          <w:rFonts w:ascii="Times New Roman" w:hAnsi="Times New Roman" w:cs="Times New Roman"/>
        </w:rPr>
        <w:t xml:space="preserve"> Требование: о признании недействительным соглашения о прекращении обязательств</w:t>
      </w:r>
      <w:r>
        <w:rPr>
          <w:rFonts w:ascii="Times New Roman" w:hAnsi="Times New Roman" w:cs="Times New Roman"/>
        </w:rPr>
        <w:t>: о</w:t>
      </w:r>
      <w:r w:rsidRPr="00F02BBB">
        <w:rPr>
          <w:rFonts w:ascii="Times New Roman" w:hAnsi="Times New Roman" w:cs="Times New Roman"/>
        </w:rPr>
        <w:t>пределение Ве</w:t>
      </w:r>
      <w:r>
        <w:rPr>
          <w:rFonts w:ascii="Times New Roman" w:hAnsi="Times New Roman" w:cs="Times New Roman"/>
        </w:rPr>
        <w:t>рховного Суда РФ от 14 фев. 2018 г. №</w:t>
      </w:r>
      <w:r w:rsidRPr="00F02BBB">
        <w:rPr>
          <w:rFonts w:ascii="Times New Roman" w:hAnsi="Times New Roman" w:cs="Times New Roman"/>
        </w:rPr>
        <w:t xml:space="preserve"> 305-ЭС17-3098(2) по делу </w:t>
      </w:r>
      <w:r>
        <w:rPr>
          <w:rFonts w:ascii="Times New Roman" w:hAnsi="Times New Roman" w:cs="Times New Roman"/>
        </w:rPr>
        <w:t>№</w:t>
      </w:r>
      <w:r w:rsidRPr="00F02BBB">
        <w:rPr>
          <w:rFonts w:ascii="Times New Roman" w:hAnsi="Times New Roman" w:cs="Times New Roman"/>
        </w:rPr>
        <w:t xml:space="preserve"> А40-140251/2013 </w:t>
      </w:r>
      <w:r>
        <w:rPr>
          <w:rFonts w:ascii="Times New Roman" w:hAnsi="Times New Roman" w:cs="Times New Roman"/>
        </w:rPr>
        <w:t>// Доступ из справ.-правовой системы «КонсультантПлюс».</w:t>
      </w:r>
    </w:p>
  </w:footnote>
  <w:footnote w:id="69">
    <w:p w:rsidR="00B91825" w:rsidRPr="000C2E1F" w:rsidRDefault="00B91825" w:rsidP="00D04930">
      <w:pPr>
        <w:pStyle w:val="a7"/>
        <w:jc w:val="both"/>
        <w:rPr>
          <w:rFonts w:ascii="Times New Roman" w:hAnsi="Times New Roman" w:cs="Times New Roman"/>
        </w:rPr>
      </w:pPr>
      <w:r w:rsidRPr="000C2E1F">
        <w:rPr>
          <w:rStyle w:val="a9"/>
          <w:rFonts w:ascii="Times New Roman" w:hAnsi="Times New Roman" w:cs="Times New Roman"/>
        </w:rPr>
        <w:footnoteRef/>
      </w:r>
      <w:r w:rsidRPr="000C2E1F">
        <w:rPr>
          <w:rFonts w:ascii="Times New Roman" w:hAnsi="Times New Roman" w:cs="Times New Roman"/>
        </w:rPr>
        <w:t xml:space="preserve"> Устюкова В.В. Еще раз о соотношении земельного и гражданского права (по материалам судебной практики) // Государство и право. 2006. № 3. С. 29-36.</w:t>
      </w:r>
    </w:p>
  </w:footnote>
  <w:footnote w:id="70">
    <w:p w:rsidR="00B91825" w:rsidRPr="000C2E1F" w:rsidRDefault="00B91825" w:rsidP="00D04930">
      <w:pPr>
        <w:pStyle w:val="a7"/>
        <w:jc w:val="both"/>
        <w:rPr>
          <w:rFonts w:ascii="Times New Roman" w:hAnsi="Times New Roman" w:cs="Times New Roman"/>
        </w:rPr>
      </w:pPr>
      <w:r w:rsidRPr="000C2E1F">
        <w:rPr>
          <w:rStyle w:val="a9"/>
          <w:rFonts w:ascii="Times New Roman" w:hAnsi="Times New Roman" w:cs="Times New Roman"/>
        </w:rPr>
        <w:footnoteRef/>
      </w:r>
      <w:r w:rsidRPr="000C2E1F">
        <w:rPr>
          <w:rFonts w:ascii="Times New Roman" w:hAnsi="Times New Roman" w:cs="Times New Roman"/>
        </w:rPr>
        <w:t xml:space="preserve"> Земельный кодекс Российской Федерации: федер. закон от 25 окт. 2001 г. №136-ФЗ (</w:t>
      </w:r>
      <w:r>
        <w:rPr>
          <w:rFonts w:ascii="Times New Roman" w:hAnsi="Times New Roman" w:cs="Times New Roman"/>
        </w:rPr>
        <w:t>с изм. и доп. от 0</w:t>
      </w:r>
      <w:r w:rsidRPr="000C2E1F">
        <w:rPr>
          <w:rFonts w:ascii="Times New Roman" w:hAnsi="Times New Roman" w:cs="Times New Roman"/>
        </w:rPr>
        <w:t>1 мая 2016) // Собр. законодательства Рос. Федерации. 2001. № 44, ст. 4147; 2016. №18, ст. 2495.</w:t>
      </w:r>
    </w:p>
  </w:footnote>
  <w:footnote w:id="71">
    <w:p w:rsidR="00B91825" w:rsidRPr="000C2E1F" w:rsidRDefault="00B91825" w:rsidP="00D04930">
      <w:pPr>
        <w:pStyle w:val="a7"/>
        <w:jc w:val="both"/>
        <w:rPr>
          <w:rFonts w:ascii="Times New Roman" w:hAnsi="Times New Roman" w:cs="Times New Roman"/>
        </w:rPr>
      </w:pPr>
      <w:r w:rsidRPr="000C2E1F">
        <w:rPr>
          <w:rStyle w:val="a9"/>
          <w:rFonts w:ascii="Times New Roman" w:hAnsi="Times New Roman" w:cs="Times New Roman"/>
        </w:rPr>
        <w:footnoteRef/>
      </w:r>
      <w:r w:rsidRPr="000C2E1F">
        <w:rPr>
          <w:rFonts w:ascii="Times New Roman" w:hAnsi="Times New Roman" w:cs="Times New Roman"/>
        </w:rPr>
        <w:t xml:space="preserve"> Конституция Российской Федерации. Принята всенародным голосованием от 12 дек</w:t>
      </w:r>
      <w:r>
        <w:rPr>
          <w:rFonts w:ascii="Times New Roman" w:hAnsi="Times New Roman" w:cs="Times New Roman"/>
        </w:rPr>
        <w:t>абря 1993 года</w:t>
      </w:r>
      <w:r w:rsidRPr="000C2E1F">
        <w:rPr>
          <w:rFonts w:ascii="Times New Roman" w:hAnsi="Times New Roman" w:cs="Times New Roman"/>
        </w:rPr>
        <w:t xml:space="preserve"> // Российская газета. 1993. 25 дек.</w:t>
      </w:r>
    </w:p>
  </w:footnote>
  <w:footnote w:id="72">
    <w:p w:rsidR="00B91825" w:rsidRPr="008219FC" w:rsidRDefault="00B91825" w:rsidP="00D04930">
      <w:pPr>
        <w:pStyle w:val="a7"/>
        <w:jc w:val="both"/>
        <w:rPr>
          <w:rFonts w:ascii="Times New Roman" w:hAnsi="Times New Roman" w:cs="Times New Roman"/>
        </w:rPr>
      </w:pPr>
      <w:r w:rsidRPr="000C2E1F">
        <w:rPr>
          <w:rStyle w:val="a9"/>
          <w:rFonts w:ascii="Times New Roman" w:hAnsi="Times New Roman" w:cs="Times New Roman"/>
        </w:rPr>
        <w:footnoteRef/>
      </w:r>
      <w:r w:rsidRPr="000C2E1F">
        <w:rPr>
          <w:rFonts w:ascii="Times New Roman" w:hAnsi="Times New Roman" w:cs="Times New Roman"/>
        </w:rPr>
        <w:t xml:space="preserve"> Толстик В.А. Иерархия нормативных правовых актов в Российской Федерации // Правовая политика и правовая жизнь. 2001. № 2. С. 56-72.</w:t>
      </w:r>
    </w:p>
  </w:footnote>
  <w:footnote w:id="73">
    <w:p w:rsidR="00B91825" w:rsidRPr="0018305A" w:rsidRDefault="00B91825" w:rsidP="00D04930">
      <w:pPr>
        <w:pStyle w:val="a7"/>
        <w:jc w:val="both"/>
        <w:rPr>
          <w:rFonts w:ascii="Times New Roman" w:hAnsi="Times New Roman" w:cs="Times New Roman"/>
        </w:rPr>
      </w:pPr>
      <w:r w:rsidRPr="0018305A">
        <w:rPr>
          <w:rStyle w:val="a9"/>
          <w:rFonts w:ascii="Times New Roman" w:hAnsi="Times New Roman" w:cs="Times New Roman"/>
        </w:rPr>
        <w:footnoteRef/>
      </w:r>
      <w:r w:rsidRPr="0018305A">
        <w:rPr>
          <w:rFonts w:ascii="Times New Roman" w:hAnsi="Times New Roman" w:cs="Times New Roman"/>
        </w:rPr>
        <w:t xml:space="preserve"> Пандаков К.Г., Черноморец А.Е. Аграрно-земельная реформа: законо</w:t>
      </w:r>
      <w:r>
        <w:rPr>
          <w:rFonts w:ascii="Times New Roman" w:hAnsi="Times New Roman" w:cs="Times New Roman"/>
        </w:rPr>
        <w:t xml:space="preserve">дательство, теория, практика. Саратов, 2003. С. </w:t>
      </w:r>
      <w:r w:rsidRPr="0018305A">
        <w:rPr>
          <w:rFonts w:ascii="Times New Roman" w:hAnsi="Times New Roman" w:cs="Times New Roman"/>
        </w:rPr>
        <w:t>32,</w:t>
      </w:r>
      <w:r>
        <w:rPr>
          <w:rFonts w:ascii="Times New Roman" w:hAnsi="Times New Roman" w:cs="Times New Roman"/>
        </w:rPr>
        <w:t xml:space="preserve"> </w:t>
      </w:r>
      <w:r w:rsidRPr="0018305A">
        <w:rPr>
          <w:rFonts w:ascii="Times New Roman" w:hAnsi="Times New Roman" w:cs="Times New Roman"/>
        </w:rPr>
        <w:t>36.</w:t>
      </w:r>
    </w:p>
  </w:footnote>
  <w:footnote w:id="74">
    <w:p w:rsidR="00B91825" w:rsidRPr="0018305A" w:rsidRDefault="00B91825" w:rsidP="00D04930">
      <w:pPr>
        <w:pStyle w:val="a7"/>
        <w:jc w:val="both"/>
        <w:rPr>
          <w:rFonts w:ascii="Times New Roman" w:hAnsi="Times New Roman" w:cs="Times New Roman"/>
        </w:rPr>
      </w:pPr>
      <w:r w:rsidRPr="0018305A">
        <w:rPr>
          <w:rStyle w:val="a9"/>
          <w:rFonts w:ascii="Times New Roman" w:hAnsi="Times New Roman" w:cs="Times New Roman"/>
        </w:rPr>
        <w:footnoteRef/>
      </w:r>
      <w:r w:rsidRPr="0018305A">
        <w:rPr>
          <w:rFonts w:ascii="Times New Roman" w:hAnsi="Times New Roman" w:cs="Times New Roman"/>
        </w:rPr>
        <w:t xml:space="preserve"> Суханов Е.А. Вещные права в новом Земельном кодексе России // Экологическое право.</w:t>
      </w:r>
      <w:r>
        <w:rPr>
          <w:rFonts w:ascii="Times New Roman" w:hAnsi="Times New Roman" w:cs="Times New Roman"/>
        </w:rPr>
        <w:t xml:space="preserve"> </w:t>
      </w:r>
      <w:r w:rsidRPr="0018305A">
        <w:rPr>
          <w:rFonts w:ascii="Times New Roman" w:hAnsi="Times New Roman" w:cs="Times New Roman"/>
        </w:rPr>
        <w:t xml:space="preserve">2003. </w:t>
      </w:r>
      <w:r>
        <w:rPr>
          <w:rFonts w:ascii="Times New Roman" w:hAnsi="Times New Roman" w:cs="Times New Roman"/>
        </w:rPr>
        <w:t xml:space="preserve">№ 1. </w:t>
      </w:r>
      <w:r w:rsidRPr="0018305A">
        <w:rPr>
          <w:rFonts w:ascii="Times New Roman" w:hAnsi="Times New Roman" w:cs="Times New Roman"/>
        </w:rPr>
        <w:t>С. 51.</w:t>
      </w:r>
    </w:p>
  </w:footnote>
  <w:footnote w:id="75">
    <w:p w:rsidR="00B91825" w:rsidRPr="0018305A" w:rsidRDefault="00B91825" w:rsidP="00D04930">
      <w:pPr>
        <w:pStyle w:val="a7"/>
        <w:jc w:val="both"/>
        <w:rPr>
          <w:rFonts w:ascii="Times New Roman" w:hAnsi="Times New Roman" w:cs="Times New Roman"/>
        </w:rPr>
      </w:pPr>
      <w:r w:rsidRPr="0018305A">
        <w:rPr>
          <w:rStyle w:val="a9"/>
          <w:rFonts w:ascii="Times New Roman" w:hAnsi="Times New Roman" w:cs="Times New Roman"/>
        </w:rPr>
        <w:footnoteRef/>
      </w:r>
      <w:r w:rsidRPr="0018305A">
        <w:rPr>
          <w:rFonts w:ascii="Times New Roman" w:hAnsi="Times New Roman" w:cs="Times New Roman"/>
        </w:rPr>
        <w:t xml:space="preserve"> Суханов Е.А. Вступительная статья к книге: Копылов А.В. Вещные права на землю в римском, русском дореволюционном и современном </w:t>
      </w:r>
      <w:r>
        <w:rPr>
          <w:rFonts w:ascii="Times New Roman" w:hAnsi="Times New Roman" w:cs="Times New Roman"/>
        </w:rPr>
        <w:t xml:space="preserve">российском гражданском праве. М., 2000. </w:t>
      </w:r>
      <w:r w:rsidRPr="0018305A">
        <w:rPr>
          <w:rFonts w:ascii="Times New Roman" w:hAnsi="Times New Roman" w:cs="Times New Roman"/>
        </w:rPr>
        <w:t>С. 4-5.</w:t>
      </w:r>
    </w:p>
  </w:footnote>
  <w:footnote w:id="76">
    <w:p w:rsidR="00B91825" w:rsidRPr="0018305A" w:rsidRDefault="00B91825" w:rsidP="00D04930">
      <w:pPr>
        <w:pStyle w:val="a7"/>
        <w:jc w:val="both"/>
        <w:rPr>
          <w:rFonts w:ascii="Times New Roman" w:hAnsi="Times New Roman" w:cs="Times New Roman"/>
        </w:rPr>
      </w:pPr>
      <w:r w:rsidRPr="0018305A">
        <w:rPr>
          <w:rStyle w:val="a9"/>
          <w:rFonts w:ascii="Times New Roman" w:hAnsi="Times New Roman" w:cs="Times New Roman"/>
        </w:rPr>
        <w:footnoteRef/>
      </w:r>
      <w:r w:rsidRPr="0018305A">
        <w:rPr>
          <w:rFonts w:ascii="Times New Roman" w:hAnsi="Times New Roman" w:cs="Times New Roman"/>
        </w:rPr>
        <w:t xml:space="preserve"> Суханов Е.А. Вещные права в новом Земельном кодексе Р</w:t>
      </w:r>
      <w:r>
        <w:rPr>
          <w:rFonts w:ascii="Times New Roman" w:hAnsi="Times New Roman" w:cs="Times New Roman"/>
        </w:rPr>
        <w:t xml:space="preserve">оссии // Экологическое право. </w:t>
      </w:r>
      <w:r w:rsidRPr="0018305A">
        <w:rPr>
          <w:rFonts w:ascii="Times New Roman" w:hAnsi="Times New Roman" w:cs="Times New Roman"/>
        </w:rPr>
        <w:t>20</w:t>
      </w:r>
      <w:r>
        <w:rPr>
          <w:rFonts w:ascii="Times New Roman" w:hAnsi="Times New Roman" w:cs="Times New Roman"/>
        </w:rPr>
        <w:t xml:space="preserve">03. № 1. </w:t>
      </w:r>
      <w:r w:rsidRPr="0018305A">
        <w:rPr>
          <w:rFonts w:ascii="Times New Roman" w:hAnsi="Times New Roman" w:cs="Times New Roman"/>
        </w:rPr>
        <w:t>С.53.</w:t>
      </w:r>
    </w:p>
  </w:footnote>
  <w:footnote w:id="77">
    <w:p w:rsidR="00B91825" w:rsidRPr="0018305A" w:rsidRDefault="00B91825" w:rsidP="00D04930">
      <w:pPr>
        <w:pStyle w:val="a7"/>
        <w:jc w:val="both"/>
        <w:rPr>
          <w:rFonts w:ascii="Times New Roman" w:hAnsi="Times New Roman" w:cs="Times New Roman"/>
        </w:rPr>
      </w:pPr>
      <w:r w:rsidRPr="0018305A">
        <w:rPr>
          <w:rStyle w:val="a9"/>
          <w:rFonts w:ascii="Times New Roman" w:hAnsi="Times New Roman" w:cs="Times New Roman"/>
        </w:rPr>
        <w:footnoteRef/>
      </w:r>
      <w:r w:rsidRPr="0018305A">
        <w:rPr>
          <w:rFonts w:ascii="Times New Roman" w:hAnsi="Times New Roman" w:cs="Times New Roman"/>
        </w:rPr>
        <w:t xml:space="preserve"> </w:t>
      </w:r>
      <w:r w:rsidRPr="0018305A">
        <w:rPr>
          <w:rFonts w:ascii="Times New Roman" w:hAnsi="Times New Roman" w:cs="Times New Roman"/>
          <w:color w:val="000000"/>
        </w:rPr>
        <w:t xml:space="preserve">Голосова С.А. Правовое регулирование аренды земельных участков: соотношение норм гражданского и земельного права // Нотариус. 2003. № 2. </w:t>
      </w:r>
      <w:r w:rsidRPr="0018305A">
        <w:rPr>
          <w:rFonts w:ascii="Times New Roman" w:hAnsi="Times New Roman" w:cs="Times New Roman"/>
        </w:rPr>
        <w:t>С.50-53;</w:t>
      </w:r>
      <w:r w:rsidRPr="0018305A">
        <w:rPr>
          <w:rFonts w:ascii="Times New Roman" w:hAnsi="Times New Roman" w:cs="Times New Roman"/>
          <w:color w:val="000000"/>
        </w:rPr>
        <w:t xml:space="preserve"> Александров А.Д. Новый ЗК РФ об аренде, купле-продаже и мене земельных участков // Юридический мир. 2002. </w:t>
      </w:r>
      <w:r w:rsidRPr="0018305A">
        <w:rPr>
          <w:rFonts w:ascii="Times New Roman" w:hAnsi="Times New Roman" w:cs="Times New Roman"/>
        </w:rPr>
        <w:t>№</w:t>
      </w:r>
      <w:r w:rsidRPr="0018305A">
        <w:rPr>
          <w:rFonts w:ascii="Times New Roman" w:hAnsi="Times New Roman" w:cs="Times New Roman"/>
          <w:color w:val="000000"/>
        </w:rPr>
        <w:t xml:space="preserve"> 1.</w:t>
      </w:r>
      <w:r w:rsidRPr="0018305A">
        <w:rPr>
          <w:rFonts w:ascii="Times New Roman" w:hAnsi="Times New Roman" w:cs="Times New Roman"/>
        </w:rPr>
        <w:t xml:space="preserve"> </w:t>
      </w:r>
      <w:r w:rsidRPr="0018305A">
        <w:rPr>
          <w:rFonts w:ascii="Times New Roman" w:hAnsi="Times New Roman" w:cs="Times New Roman"/>
          <w:color w:val="000000"/>
        </w:rPr>
        <w:t>С. 61; Маковский А.Л. ГК РФ действует. Что дальше? // «Э</w:t>
      </w:r>
      <w:r w:rsidRPr="0018305A">
        <w:rPr>
          <w:rFonts w:ascii="Times New Roman" w:hAnsi="Times New Roman" w:cs="Times New Roman"/>
        </w:rPr>
        <w:t>ж-Юрист». 2003. № 46.</w:t>
      </w:r>
    </w:p>
  </w:footnote>
  <w:footnote w:id="78">
    <w:p w:rsidR="00B91825" w:rsidRPr="008219FC" w:rsidRDefault="00B91825" w:rsidP="00D04930">
      <w:pPr>
        <w:pStyle w:val="a7"/>
        <w:jc w:val="both"/>
        <w:rPr>
          <w:rFonts w:ascii="Times New Roman" w:hAnsi="Times New Roman" w:cs="Times New Roman"/>
        </w:rPr>
      </w:pPr>
      <w:r w:rsidRPr="008219FC">
        <w:rPr>
          <w:rStyle w:val="a9"/>
          <w:rFonts w:ascii="Times New Roman" w:hAnsi="Times New Roman" w:cs="Times New Roman"/>
        </w:rPr>
        <w:footnoteRef/>
      </w:r>
      <w:r w:rsidRPr="008219FC">
        <w:rPr>
          <w:rFonts w:ascii="Times New Roman" w:hAnsi="Times New Roman" w:cs="Times New Roman"/>
        </w:rPr>
        <w:t xml:space="preserve"> Мисник Н.Н. Еще раз о соотношении гражданского и земельного законодательства при регулировании земельных отношений // Госу</w:t>
      </w:r>
      <w:r>
        <w:rPr>
          <w:rFonts w:ascii="Times New Roman" w:hAnsi="Times New Roman" w:cs="Times New Roman"/>
        </w:rPr>
        <w:t xml:space="preserve">дарство и право. </w:t>
      </w:r>
      <w:r w:rsidRPr="008219FC">
        <w:rPr>
          <w:rFonts w:ascii="Times New Roman" w:hAnsi="Times New Roman" w:cs="Times New Roman"/>
        </w:rPr>
        <w:t>2006. № 9. С.</w:t>
      </w:r>
      <w:r>
        <w:rPr>
          <w:rFonts w:ascii="Times New Roman" w:hAnsi="Times New Roman" w:cs="Times New Roman"/>
        </w:rPr>
        <w:t xml:space="preserve"> </w:t>
      </w:r>
      <w:r w:rsidRPr="008219FC">
        <w:rPr>
          <w:rFonts w:ascii="Times New Roman" w:hAnsi="Times New Roman" w:cs="Times New Roman"/>
        </w:rPr>
        <w:t>22.</w:t>
      </w:r>
    </w:p>
  </w:footnote>
  <w:footnote w:id="79">
    <w:p w:rsidR="00B91825" w:rsidRPr="008219FC" w:rsidRDefault="00B91825" w:rsidP="00D04930">
      <w:pPr>
        <w:pStyle w:val="a7"/>
        <w:jc w:val="both"/>
        <w:rPr>
          <w:rFonts w:ascii="Times New Roman" w:hAnsi="Times New Roman" w:cs="Times New Roman"/>
        </w:rPr>
      </w:pPr>
      <w:r w:rsidRPr="008219FC">
        <w:rPr>
          <w:rStyle w:val="a9"/>
          <w:rFonts w:ascii="Times New Roman" w:hAnsi="Times New Roman" w:cs="Times New Roman"/>
        </w:rPr>
        <w:footnoteRef/>
      </w:r>
      <w:r w:rsidRPr="008219FC">
        <w:rPr>
          <w:rFonts w:ascii="Times New Roman" w:hAnsi="Times New Roman" w:cs="Times New Roman"/>
        </w:rPr>
        <w:t xml:space="preserve"> Краснов Н.И. О соотношении земельного и гражданского права при переходе к рыночной экономике // Государство и право. 1994. № 7. С. 58.</w:t>
      </w:r>
    </w:p>
  </w:footnote>
  <w:footnote w:id="80">
    <w:p w:rsidR="00B91825" w:rsidRPr="008219FC" w:rsidRDefault="00B91825" w:rsidP="00D04930">
      <w:pPr>
        <w:pStyle w:val="a7"/>
        <w:jc w:val="both"/>
        <w:rPr>
          <w:rFonts w:ascii="Times New Roman" w:hAnsi="Times New Roman" w:cs="Times New Roman"/>
        </w:rPr>
      </w:pPr>
      <w:r w:rsidRPr="008219FC">
        <w:rPr>
          <w:rStyle w:val="a9"/>
          <w:rFonts w:ascii="Times New Roman" w:hAnsi="Times New Roman" w:cs="Times New Roman"/>
        </w:rPr>
        <w:footnoteRef/>
      </w:r>
      <w:r w:rsidRPr="008219FC">
        <w:rPr>
          <w:rFonts w:ascii="Times New Roman" w:hAnsi="Times New Roman" w:cs="Times New Roman"/>
        </w:rPr>
        <w:t xml:space="preserve"> Осокин Н.Н. К вопросу о природе земельных отношений // Экологическое право России. Сборник материалов научно-практических конференций 1995-1998 гг. </w:t>
      </w:r>
      <w:r>
        <w:rPr>
          <w:rFonts w:ascii="Times New Roman" w:hAnsi="Times New Roman" w:cs="Times New Roman"/>
        </w:rPr>
        <w:t xml:space="preserve">/ Под ред. А.К.  Голиченкова. М., 1999. </w:t>
      </w:r>
      <w:r w:rsidRPr="008219FC">
        <w:rPr>
          <w:rFonts w:ascii="Times New Roman" w:hAnsi="Times New Roman" w:cs="Times New Roman"/>
        </w:rPr>
        <w:t>С. 375.</w:t>
      </w:r>
    </w:p>
  </w:footnote>
  <w:footnote w:id="81">
    <w:p w:rsidR="00B91825" w:rsidRPr="00417424" w:rsidRDefault="00B91825" w:rsidP="00D04930">
      <w:pPr>
        <w:pStyle w:val="a7"/>
        <w:jc w:val="both"/>
        <w:rPr>
          <w:rFonts w:ascii="Times New Roman" w:hAnsi="Times New Roman" w:cs="Times New Roman"/>
        </w:rPr>
      </w:pPr>
      <w:r w:rsidRPr="00417424">
        <w:rPr>
          <w:rStyle w:val="a9"/>
          <w:rFonts w:ascii="Times New Roman" w:hAnsi="Times New Roman" w:cs="Times New Roman"/>
        </w:rPr>
        <w:footnoteRef/>
      </w:r>
      <w:r w:rsidRPr="00417424">
        <w:rPr>
          <w:rFonts w:ascii="Times New Roman" w:hAnsi="Times New Roman" w:cs="Times New Roman"/>
        </w:rPr>
        <w:t xml:space="preserve"> </w:t>
      </w:r>
      <w:r w:rsidRPr="00417424">
        <w:rPr>
          <w:rFonts w:ascii="Times New Roman" w:hAnsi="Times New Roman" w:cs="Times New Roman"/>
          <w:color w:val="000000"/>
          <w:shd w:val="clear" w:color="auto" w:fill="FFFFFF"/>
        </w:rPr>
        <w:t>Алексеев С.С., Васильев А.С., Голофаев В.В., Гонгало Б.М. Комментарий к Гражданскому кодексу Российской Федерации (учебно-практический) / Под ред. С.А. Степанова С.А. 2-е изд., перераб. и до</w:t>
      </w:r>
      <w:r>
        <w:rPr>
          <w:rFonts w:ascii="Times New Roman" w:hAnsi="Times New Roman" w:cs="Times New Roman"/>
          <w:color w:val="000000"/>
          <w:shd w:val="clear" w:color="auto" w:fill="FFFFFF"/>
        </w:rPr>
        <w:t>п. М.: Проспект; Екатеринбург: «Институт частного права»</w:t>
      </w:r>
      <w:r w:rsidRPr="00417424">
        <w:rPr>
          <w:rFonts w:ascii="Times New Roman" w:hAnsi="Times New Roman" w:cs="Times New Roman"/>
          <w:color w:val="000000"/>
          <w:shd w:val="clear" w:color="auto" w:fill="FFFFFF"/>
        </w:rPr>
        <w:t>, 2009. Комментарий к ст. 69.</w:t>
      </w:r>
    </w:p>
  </w:footnote>
  <w:footnote w:id="82">
    <w:p w:rsidR="00B91825" w:rsidRPr="00D04930" w:rsidRDefault="00B91825" w:rsidP="00D04930">
      <w:pPr>
        <w:pStyle w:val="a7"/>
        <w:jc w:val="both"/>
        <w:rPr>
          <w:rFonts w:ascii="Times New Roman" w:hAnsi="Times New Roman" w:cs="Times New Roman"/>
        </w:rPr>
      </w:pPr>
      <w:r w:rsidRPr="00D04930">
        <w:rPr>
          <w:rStyle w:val="a9"/>
          <w:rFonts w:ascii="Times New Roman" w:hAnsi="Times New Roman" w:cs="Times New Roman"/>
        </w:rPr>
        <w:footnoteRef/>
      </w:r>
      <w:r w:rsidRPr="00D04930">
        <w:rPr>
          <w:rFonts w:ascii="Times New Roman" w:hAnsi="Times New Roman" w:cs="Times New Roman"/>
        </w:rPr>
        <w:t xml:space="preserve"> Кураев В.Н. Правовое положение хозяйственных товариществ: дис. … канд. юрид. наук: 12.00.04. СПб., 1997. URL: http://www.disserr.com/contents/98916.html.</w:t>
      </w:r>
    </w:p>
  </w:footnote>
  <w:footnote w:id="83">
    <w:p w:rsidR="00B91825" w:rsidRPr="00D04930" w:rsidRDefault="00B91825" w:rsidP="00D04930">
      <w:pPr>
        <w:pStyle w:val="1"/>
        <w:shd w:val="clear" w:color="auto" w:fill="FFFFFF"/>
        <w:spacing w:before="0" w:line="240" w:lineRule="auto"/>
        <w:jc w:val="both"/>
        <w:rPr>
          <w:rFonts w:ascii="Times New Roman" w:hAnsi="Times New Roman" w:cs="Times New Roman"/>
          <w:b/>
          <w:color w:val="auto"/>
          <w:sz w:val="20"/>
          <w:szCs w:val="20"/>
        </w:rPr>
      </w:pPr>
      <w:r w:rsidRPr="00D04930">
        <w:rPr>
          <w:rStyle w:val="a9"/>
          <w:rFonts w:ascii="Times New Roman" w:hAnsi="Times New Roman" w:cs="Times New Roman"/>
          <w:color w:val="auto"/>
          <w:sz w:val="20"/>
          <w:szCs w:val="20"/>
        </w:rPr>
        <w:footnoteRef/>
      </w:r>
      <w:r w:rsidRPr="00D04930">
        <w:rPr>
          <w:rFonts w:ascii="Times New Roman" w:hAnsi="Times New Roman" w:cs="Times New Roman"/>
          <w:color w:val="auto"/>
          <w:sz w:val="20"/>
          <w:szCs w:val="20"/>
        </w:rPr>
        <w:t xml:space="preserve"> Гражданский кодекс Российской Федерации (часть первая): федер. закон от 30 нояб. 1994 г. № 51-ФЗ </w:t>
      </w:r>
      <w:r w:rsidRPr="00D04930">
        <w:rPr>
          <w:rFonts w:ascii="Times New Roman" w:hAnsi="Times New Roman" w:cs="Times New Roman"/>
          <w:color w:val="auto"/>
          <w:sz w:val="20"/>
          <w:szCs w:val="20"/>
          <w:shd w:val="clear" w:color="auto" w:fill="FFFFFF"/>
        </w:rPr>
        <w:t>(ред. от 29 дек. 2017) // Собр. законодательства Рос. Федерации. 1994. № 32, ст. 3301.</w:t>
      </w:r>
    </w:p>
  </w:footnote>
  <w:footnote w:id="84">
    <w:p w:rsidR="00B91825" w:rsidRPr="00D04930" w:rsidRDefault="00B91825" w:rsidP="00D04930">
      <w:pPr>
        <w:pStyle w:val="a7"/>
        <w:jc w:val="both"/>
        <w:rPr>
          <w:rFonts w:ascii="Times New Roman" w:hAnsi="Times New Roman" w:cs="Times New Roman"/>
        </w:rPr>
      </w:pPr>
      <w:r w:rsidRPr="00D04930">
        <w:rPr>
          <w:rStyle w:val="a9"/>
          <w:rFonts w:ascii="Times New Roman" w:hAnsi="Times New Roman" w:cs="Times New Roman"/>
        </w:rPr>
        <w:footnoteRef/>
      </w:r>
      <w:r w:rsidRPr="00D04930">
        <w:rPr>
          <w:rFonts w:ascii="Times New Roman" w:hAnsi="Times New Roman" w:cs="Times New Roman"/>
        </w:rPr>
        <w:t xml:space="preserve"> О совершенствовании Гражданского кодекса Российской Федерации: Указ Президента РФ от 18 июля 2008 г. № 1108 (ред. от 29 июля 2014).</w:t>
      </w:r>
    </w:p>
  </w:footnote>
  <w:footnote w:id="85">
    <w:p w:rsidR="00B91825" w:rsidRPr="00D04930" w:rsidRDefault="00B91825" w:rsidP="00D04930">
      <w:pPr>
        <w:pStyle w:val="1"/>
        <w:shd w:val="clear" w:color="auto" w:fill="FFFFFF"/>
        <w:spacing w:before="0" w:line="240" w:lineRule="auto"/>
        <w:jc w:val="both"/>
        <w:rPr>
          <w:rFonts w:ascii="Times New Roman" w:hAnsi="Times New Roman" w:cs="Times New Roman"/>
          <w:b/>
          <w:color w:val="auto"/>
          <w:sz w:val="20"/>
          <w:szCs w:val="20"/>
        </w:rPr>
      </w:pPr>
      <w:r w:rsidRPr="00D04930">
        <w:rPr>
          <w:rStyle w:val="a9"/>
          <w:rFonts w:ascii="Times New Roman" w:hAnsi="Times New Roman" w:cs="Times New Roman"/>
          <w:color w:val="auto"/>
          <w:sz w:val="20"/>
          <w:szCs w:val="20"/>
        </w:rPr>
        <w:footnoteRef/>
      </w:r>
      <w:r w:rsidRPr="00D04930">
        <w:rPr>
          <w:rFonts w:ascii="Times New Roman" w:hAnsi="Times New Roman" w:cs="Times New Roman"/>
          <w:color w:val="auto"/>
          <w:sz w:val="20"/>
          <w:szCs w:val="20"/>
        </w:rPr>
        <w:t xml:space="preserve">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федер. закон от 05 мая 2014 </w:t>
      </w:r>
      <w:r>
        <w:rPr>
          <w:rFonts w:ascii="Times New Roman" w:hAnsi="Times New Roman" w:cs="Times New Roman"/>
          <w:color w:val="auto"/>
          <w:sz w:val="20"/>
          <w:szCs w:val="20"/>
        </w:rPr>
        <w:t xml:space="preserve">г. </w:t>
      </w:r>
      <w:r w:rsidRPr="00D04930">
        <w:rPr>
          <w:rFonts w:ascii="Times New Roman" w:hAnsi="Times New Roman" w:cs="Times New Roman"/>
          <w:color w:val="auto"/>
          <w:sz w:val="20"/>
          <w:szCs w:val="20"/>
        </w:rPr>
        <w:t>№ 99-ФЗ (последняя редакция).</w:t>
      </w:r>
    </w:p>
  </w:footnote>
  <w:footnote w:id="86">
    <w:p w:rsidR="00B91825" w:rsidRPr="00D04930" w:rsidRDefault="00B91825" w:rsidP="00D04930">
      <w:pPr>
        <w:pStyle w:val="a7"/>
        <w:jc w:val="both"/>
        <w:rPr>
          <w:rFonts w:ascii="Times New Roman" w:hAnsi="Times New Roman" w:cs="Times New Roman"/>
        </w:rPr>
      </w:pPr>
      <w:r w:rsidRPr="00D04930">
        <w:rPr>
          <w:rStyle w:val="a9"/>
          <w:rFonts w:ascii="Times New Roman" w:hAnsi="Times New Roman" w:cs="Times New Roman"/>
        </w:rPr>
        <w:footnoteRef/>
      </w:r>
      <w:r w:rsidRPr="00D04930">
        <w:rPr>
          <w:rFonts w:ascii="Times New Roman" w:hAnsi="Times New Roman" w:cs="Times New Roman"/>
        </w:rPr>
        <w:t xml:space="preserve"> Федеральная налоговая служба. </w:t>
      </w:r>
      <w:r w:rsidRPr="00D04930">
        <w:rPr>
          <w:rFonts w:ascii="Times New Roman" w:hAnsi="Times New Roman" w:cs="Times New Roman"/>
          <w:lang w:val="en-US"/>
        </w:rPr>
        <w:t>URL</w:t>
      </w:r>
      <w:r w:rsidRPr="00D04930">
        <w:rPr>
          <w:rFonts w:ascii="Times New Roman" w:hAnsi="Times New Roman" w:cs="Times New Roman"/>
        </w:rPr>
        <w:t>: https://www.nalog.ru/rn38/search/ (официальный сайт).</w:t>
      </w:r>
    </w:p>
  </w:footnote>
  <w:footnote w:id="87">
    <w:p w:rsidR="00B91825" w:rsidRPr="00A231F5" w:rsidRDefault="00B91825" w:rsidP="00D04930">
      <w:pPr>
        <w:pStyle w:val="a7"/>
        <w:jc w:val="both"/>
        <w:rPr>
          <w:rFonts w:ascii="Times New Roman" w:hAnsi="Times New Roman" w:cs="Times New Roman"/>
        </w:rPr>
      </w:pPr>
      <w:r w:rsidRPr="00A231F5">
        <w:rPr>
          <w:rStyle w:val="a9"/>
          <w:rFonts w:ascii="Times New Roman" w:hAnsi="Times New Roman" w:cs="Times New Roman"/>
        </w:rPr>
        <w:footnoteRef/>
      </w:r>
      <w:r w:rsidRPr="00A231F5">
        <w:rPr>
          <w:rFonts w:ascii="Times New Roman" w:hAnsi="Times New Roman" w:cs="Times New Roman"/>
        </w:rPr>
        <w:t xml:space="preserve"> </w:t>
      </w:r>
      <w:r w:rsidRPr="00A231F5">
        <w:rPr>
          <w:rFonts w:ascii="Times New Roman" w:hAnsi="Times New Roman" w:cs="Times New Roman"/>
          <w:color w:val="000000"/>
        </w:rPr>
        <w:t>Мельникова, Т. В. Полное и коммандитное товарищества в России и Соединенных Штатах Америк</w:t>
      </w:r>
      <w:r>
        <w:rPr>
          <w:rFonts w:ascii="Times New Roman" w:hAnsi="Times New Roman" w:cs="Times New Roman"/>
          <w:color w:val="000000"/>
        </w:rPr>
        <w:t>и: сравнительно-правовой аспект</w:t>
      </w:r>
      <w:r w:rsidRPr="00A231F5">
        <w:rPr>
          <w:rFonts w:ascii="Times New Roman" w:hAnsi="Times New Roman" w:cs="Times New Roman"/>
          <w:color w:val="000000"/>
        </w:rPr>
        <w:t>: автореф. дис. ... канд. юрид. наук / Мельникова Татьяна В</w:t>
      </w:r>
      <w:r>
        <w:rPr>
          <w:rFonts w:ascii="Times New Roman" w:hAnsi="Times New Roman" w:cs="Times New Roman"/>
          <w:color w:val="000000"/>
        </w:rPr>
        <w:t>итальевна. Владивосток, 2012. С. 26</w:t>
      </w:r>
      <w:r w:rsidRPr="00A231F5">
        <w:rPr>
          <w:rFonts w:ascii="Times New Roman" w:hAnsi="Times New Roman" w:cs="Times New Roman"/>
          <w:color w:val="000000"/>
        </w:rPr>
        <w:t>. </w:t>
      </w:r>
    </w:p>
  </w:footnote>
  <w:footnote w:id="88">
    <w:p w:rsidR="00B91825" w:rsidRPr="00A231F5" w:rsidRDefault="00B91825" w:rsidP="00D04930">
      <w:pPr>
        <w:pStyle w:val="a7"/>
        <w:jc w:val="both"/>
        <w:rPr>
          <w:rFonts w:ascii="Times New Roman" w:hAnsi="Times New Roman" w:cs="Times New Roman"/>
        </w:rPr>
      </w:pPr>
      <w:r w:rsidRPr="00A231F5">
        <w:rPr>
          <w:rStyle w:val="a9"/>
          <w:rFonts w:ascii="Times New Roman" w:hAnsi="Times New Roman" w:cs="Times New Roman"/>
        </w:rPr>
        <w:footnoteRef/>
      </w:r>
      <w:r w:rsidRPr="00A231F5">
        <w:rPr>
          <w:rFonts w:ascii="Times New Roman" w:hAnsi="Times New Roman" w:cs="Times New Roman"/>
        </w:rPr>
        <w:t xml:space="preserve"> </w:t>
      </w:r>
      <w:r w:rsidRPr="00A231F5">
        <w:rPr>
          <w:rFonts w:ascii="Times New Roman" w:hAnsi="Times New Roman" w:cs="Times New Roman"/>
          <w:color w:val="000000"/>
        </w:rPr>
        <w:t>Фомичева, С. В. Правовое</w:t>
      </w:r>
      <w:r>
        <w:rPr>
          <w:rFonts w:ascii="Times New Roman" w:hAnsi="Times New Roman" w:cs="Times New Roman"/>
          <w:color w:val="000000"/>
        </w:rPr>
        <w:t xml:space="preserve"> положение полного товарищества</w:t>
      </w:r>
      <w:r w:rsidRPr="00A231F5">
        <w:rPr>
          <w:rFonts w:ascii="Times New Roman" w:hAnsi="Times New Roman" w:cs="Times New Roman"/>
          <w:color w:val="000000"/>
        </w:rPr>
        <w:t xml:space="preserve">: автореф. дис. ... канд. юрид. наук / </w:t>
      </w:r>
      <w:r>
        <w:rPr>
          <w:rFonts w:ascii="Times New Roman" w:hAnsi="Times New Roman" w:cs="Times New Roman"/>
          <w:color w:val="000000"/>
        </w:rPr>
        <w:t xml:space="preserve">Фомичева Светлана Викторовна. </w:t>
      </w:r>
      <w:r w:rsidRPr="00A231F5">
        <w:rPr>
          <w:rFonts w:ascii="Times New Roman" w:hAnsi="Times New Roman" w:cs="Times New Roman"/>
          <w:color w:val="000000"/>
        </w:rPr>
        <w:t>СПб.</w:t>
      </w:r>
      <w:r>
        <w:rPr>
          <w:rFonts w:ascii="Times New Roman" w:hAnsi="Times New Roman" w:cs="Times New Roman"/>
          <w:color w:val="000000"/>
        </w:rPr>
        <w:t>, 1999. С. 24</w:t>
      </w:r>
      <w:r w:rsidRPr="00A231F5">
        <w:rPr>
          <w:rFonts w:ascii="Times New Roman" w:hAnsi="Times New Roman" w:cs="Times New Roman"/>
          <w:color w:val="000000"/>
        </w:rPr>
        <w:t>. </w:t>
      </w:r>
    </w:p>
  </w:footnote>
  <w:footnote w:id="89">
    <w:p w:rsidR="00B91825" w:rsidRPr="008309E0" w:rsidRDefault="00B91825" w:rsidP="00D04930">
      <w:pPr>
        <w:pStyle w:val="a7"/>
        <w:jc w:val="both"/>
        <w:rPr>
          <w:rFonts w:ascii="Times New Roman" w:hAnsi="Times New Roman" w:cs="Times New Roman"/>
          <w:szCs w:val="24"/>
        </w:rPr>
      </w:pPr>
      <w:r w:rsidRPr="008309E0">
        <w:rPr>
          <w:rStyle w:val="a9"/>
          <w:rFonts w:ascii="Times New Roman" w:hAnsi="Times New Roman" w:cs="Times New Roman"/>
          <w:szCs w:val="24"/>
        </w:rPr>
        <w:footnoteRef/>
      </w:r>
      <w:r w:rsidRPr="008309E0">
        <w:rPr>
          <w:rFonts w:ascii="Times New Roman" w:hAnsi="Times New Roman" w:cs="Times New Roman"/>
          <w:szCs w:val="24"/>
        </w:rPr>
        <w:t xml:space="preserve"> Рузанова В. Д. Граждане (физические лица) как субъект</w:t>
      </w:r>
      <w:r>
        <w:rPr>
          <w:rFonts w:ascii="Times New Roman" w:hAnsi="Times New Roman" w:cs="Times New Roman"/>
          <w:szCs w:val="24"/>
        </w:rPr>
        <w:t>ы гражданских правоотношений // Гражданское право</w:t>
      </w:r>
      <w:r w:rsidRPr="008309E0">
        <w:rPr>
          <w:rFonts w:ascii="Times New Roman" w:hAnsi="Times New Roman" w:cs="Times New Roman"/>
          <w:szCs w:val="24"/>
        </w:rPr>
        <w:t>: учебник в трех частях. Часть 1 / под ред. В. П. Камышанского, Н.</w:t>
      </w:r>
      <w:r>
        <w:rPr>
          <w:rFonts w:ascii="Times New Roman" w:hAnsi="Times New Roman" w:cs="Times New Roman"/>
          <w:szCs w:val="24"/>
        </w:rPr>
        <w:t xml:space="preserve"> М. Коршунова, В. И. Иванова. М.: Эксмо, 2010. </w:t>
      </w:r>
      <w:r w:rsidRPr="008309E0">
        <w:rPr>
          <w:rFonts w:ascii="Times New Roman" w:hAnsi="Times New Roman" w:cs="Times New Roman"/>
          <w:szCs w:val="24"/>
        </w:rPr>
        <w:t>С. 77.</w:t>
      </w:r>
    </w:p>
  </w:footnote>
  <w:footnote w:id="90">
    <w:p w:rsidR="00B91825" w:rsidRPr="00C91A6F" w:rsidRDefault="00B91825" w:rsidP="00D04930">
      <w:pPr>
        <w:pStyle w:val="a7"/>
        <w:jc w:val="both"/>
        <w:rPr>
          <w:rFonts w:cs="Times New Roman"/>
          <w:szCs w:val="24"/>
        </w:rPr>
      </w:pPr>
      <w:r w:rsidRPr="008309E0">
        <w:rPr>
          <w:rStyle w:val="a9"/>
          <w:rFonts w:ascii="Times New Roman" w:hAnsi="Times New Roman" w:cs="Times New Roman"/>
          <w:szCs w:val="24"/>
        </w:rPr>
        <w:footnoteRef/>
      </w:r>
      <w:r>
        <w:rPr>
          <w:rFonts w:ascii="Times New Roman" w:hAnsi="Times New Roman" w:cs="Times New Roman"/>
          <w:szCs w:val="24"/>
        </w:rPr>
        <w:t xml:space="preserve"> Российское гражданское право: В 2 т. Т.1. Общая часть</w:t>
      </w:r>
      <w:r w:rsidRPr="008309E0">
        <w:rPr>
          <w:rFonts w:ascii="Times New Roman" w:hAnsi="Times New Roman" w:cs="Times New Roman"/>
          <w:szCs w:val="24"/>
        </w:rPr>
        <w:t xml:space="preserve"> /</w:t>
      </w:r>
      <w:r w:rsidRPr="008309E0">
        <w:rPr>
          <w:rFonts w:ascii="Times New Roman" w:hAnsi="Times New Roman" w:cs="Times New Roman"/>
        </w:rPr>
        <w:t xml:space="preserve"> </w:t>
      </w:r>
      <w:r w:rsidRPr="008309E0">
        <w:rPr>
          <w:rFonts w:ascii="Times New Roman" w:hAnsi="Times New Roman" w:cs="Times New Roman"/>
          <w:szCs w:val="24"/>
        </w:rPr>
        <w:t xml:space="preserve">отв. ред. Е. А. </w:t>
      </w:r>
      <w:r>
        <w:rPr>
          <w:rFonts w:ascii="Times New Roman" w:hAnsi="Times New Roman" w:cs="Times New Roman"/>
          <w:szCs w:val="24"/>
        </w:rPr>
        <w:t xml:space="preserve">Суханов. 2-е изд., стереотип. М.: Статут, 2014. </w:t>
      </w:r>
      <w:r w:rsidRPr="008309E0">
        <w:rPr>
          <w:rFonts w:ascii="Times New Roman" w:hAnsi="Times New Roman" w:cs="Times New Roman"/>
          <w:szCs w:val="24"/>
        </w:rPr>
        <w:t>С. 86.</w:t>
      </w:r>
    </w:p>
  </w:footnote>
  <w:footnote w:id="91">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Кашковский О. П. Правоспособность организаций в сфере выбора</w:t>
      </w:r>
      <w:r>
        <w:rPr>
          <w:rFonts w:ascii="Times New Roman" w:hAnsi="Times New Roman" w:cs="Times New Roman"/>
        </w:rPr>
        <w:t xml:space="preserve"> видов деятельности // Юрист. 2001. № 10. </w:t>
      </w:r>
      <w:r w:rsidRPr="008309E0">
        <w:rPr>
          <w:rFonts w:ascii="Times New Roman" w:hAnsi="Times New Roman" w:cs="Times New Roman"/>
        </w:rPr>
        <w:t>С. 34.</w:t>
      </w:r>
    </w:p>
  </w:footnote>
  <w:footnote w:id="92">
    <w:p w:rsidR="00B91825" w:rsidRPr="005309B2" w:rsidRDefault="00B91825" w:rsidP="00D04930">
      <w:pPr>
        <w:pStyle w:val="a7"/>
        <w:jc w:val="both"/>
        <w:rPr>
          <w:rFonts w:ascii="Times New Roman" w:hAnsi="Times New Roman" w:cs="Times New Roman"/>
        </w:rPr>
      </w:pPr>
      <w:r w:rsidRPr="005309B2">
        <w:rPr>
          <w:rStyle w:val="a9"/>
          <w:rFonts w:ascii="Times New Roman" w:hAnsi="Times New Roman" w:cs="Times New Roman"/>
        </w:rPr>
        <w:footnoteRef/>
      </w:r>
      <w:r w:rsidRPr="005309B2">
        <w:rPr>
          <w:rFonts w:ascii="Times New Roman" w:hAnsi="Times New Roman" w:cs="Times New Roman"/>
        </w:rPr>
        <w:t xml:space="preserve"> Гражданский кодекс Российско</w:t>
      </w:r>
      <w:r>
        <w:rPr>
          <w:rFonts w:ascii="Times New Roman" w:hAnsi="Times New Roman" w:cs="Times New Roman"/>
        </w:rPr>
        <w:t>й Федерации (ч</w:t>
      </w:r>
      <w:r w:rsidRPr="005309B2">
        <w:rPr>
          <w:rFonts w:ascii="Times New Roman" w:hAnsi="Times New Roman" w:cs="Times New Roman"/>
        </w:rPr>
        <w:t>асть первая</w:t>
      </w:r>
      <w:r>
        <w:rPr>
          <w:rFonts w:ascii="Times New Roman" w:hAnsi="Times New Roman" w:cs="Times New Roman"/>
        </w:rPr>
        <w:t xml:space="preserve">): федер. закон от 30 нояб. </w:t>
      </w:r>
      <w:r w:rsidRPr="005309B2">
        <w:rPr>
          <w:rFonts w:ascii="Times New Roman" w:hAnsi="Times New Roman" w:cs="Times New Roman"/>
        </w:rPr>
        <w:t xml:space="preserve">1994 </w:t>
      </w:r>
      <w:r>
        <w:rPr>
          <w:rFonts w:ascii="Times New Roman" w:hAnsi="Times New Roman" w:cs="Times New Roman"/>
        </w:rPr>
        <w:t xml:space="preserve">г. </w:t>
      </w:r>
      <w:r w:rsidRPr="005309B2">
        <w:rPr>
          <w:rFonts w:ascii="Times New Roman" w:hAnsi="Times New Roman" w:cs="Times New Roman"/>
        </w:rPr>
        <w:t>№ 51-ФЗ</w:t>
      </w:r>
      <w:r>
        <w:rPr>
          <w:rFonts w:ascii="Times New Roman" w:hAnsi="Times New Roman" w:cs="Times New Roman"/>
        </w:rPr>
        <w:t xml:space="preserve"> (ред. от 29 янв. </w:t>
      </w:r>
      <w:r w:rsidRPr="005309B2">
        <w:rPr>
          <w:rFonts w:ascii="Times New Roman" w:hAnsi="Times New Roman" w:cs="Times New Roman"/>
        </w:rPr>
        <w:t>2017</w:t>
      </w:r>
      <w:r>
        <w:rPr>
          <w:rFonts w:ascii="Times New Roman" w:hAnsi="Times New Roman" w:cs="Times New Roman"/>
        </w:rPr>
        <w:t>)</w:t>
      </w:r>
      <w:r w:rsidRPr="005309B2">
        <w:rPr>
          <w:rFonts w:ascii="Times New Roman" w:hAnsi="Times New Roman" w:cs="Times New Roman"/>
        </w:rPr>
        <w:t xml:space="preserve"> // Собр. зак</w:t>
      </w:r>
      <w:r>
        <w:rPr>
          <w:rFonts w:ascii="Times New Roman" w:hAnsi="Times New Roman" w:cs="Times New Roman"/>
        </w:rPr>
        <w:t>онодательства Рос. Федерации. 1994. № 32, с</w:t>
      </w:r>
      <w:r w:rsidRPr="005309B2">
        <w:rPr>
          <w:rFonts w:ascii="Times New Roman" w:hAnsi="Times New Roman" w:cs="Times New Roman"/>
        </w:rPr>
        <w:t>т. 3301.</w:t>
      </w:r>
    </w:p>
  </w:footnote>
  <w:footnote w:id="93">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Суханов Е. А. Юридические лица как участники гражданских правоотношений // Гражданско</w:t>
      </w:r>
      <w:r>
        <w:rPr>
          <w:rFonts w:ascii="Times New Roman" w:hAnsi="Times New Roman" w:cs="Times New Roman"/>
        </w:rPr>
        <w:t>е право</w:t>
      </w:r>
      <w:r w:rsidRPr="008309E0">
        <w:rPr>
          <w:rFonts w:ascii="Times New Roman" w:hAnsi="Times New Roman" w:cs="Times New Roman"/>
        </w:rPr>
        <w:t>: Учебник. В 4 т. Т. 1 / о</w:t>
      </w:r>
      <w:r>
        <w:rPr>
          <w:rFonts w:ascii="Times New Roman" w:hAnsi="Times New Roman" w:cs="Times New Roman"/>
        </w:rPr>
        <w:t xml:space="preserve">тв. ред. проф. Е. А. Суханов. </w:t>
      </w:r>
      <w:r w:rsidRPr="008309E0">
        <w:rPr>
          <w:rFonts w:ascii="Times New Roman" w:hAnsi="Times New Roman" w:cs="Times New Roman"/>
        </w:rPr>
        <w:t>М., 2004.</w:t>
      </w:r>
    </w:p>
  </w:footnote>
  <w:footnote w:id="94">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Рахмилович В. А. Комментарий к статье 50 Гражданского кодекса Российской Федерации // Комментарий к Гражданскому кодексу Российской Федерации (часть первая) / под ред. О. Н. Сади</w:t>
      </w:r>
      <w:r>
        <w:rPr>
          <w:rFonts w:ascii="Times New Roman" w:hAnsi="Times New Roman" w:cs="Times New Roman"/>
        </w:rPr>
        <w:t xml:space="preserve">кова. </w:t>
      </w:r>
      <w:r w:rsidRPr="008309E0">
        <w:rPr>
          <w:rFonts w:ascii="Times New Roman" w:hAnsi="Times New Roman" w:cs="Times New Roman"/>
        </w:rPr>
        <w:t>М.: Юридическа</w:t>
      </w:r>
      <w:r>
        <w:rPr>
          <w:rFonts w:ascii="Times New Roman" w:hAnsi="Times New Roman" w:cs="Times New Roman"/>
        </w:rPr>
        <w:t xml:space="preserve">я фирма КОНТРАКТ ИНФРА, 2003. </w:t>
      </w:r>
      <w:r w:rsidRPr="008309E0">
        <w:rPr>
          <w:rFonts w:ascii="Times New Roman" w:hAnsi="Times New Roman" w:cs="Times New Roman"/>
        </w:rPr>
        <w:t>С. 122.</w:t>
      </w:r>
    </w:p>
  </w:footnote>
  <w:footnote w:id="95">
    <w:p w:rsidR="00B91825" w:rsidRPr="008309E0" w:rsidRDefault="00B91825" w:rsidP="00D04930">
      <w:pPr>
        <w:spacing w:after="5" w:line="269" w:lineRule="auto"/>
        <w:ind w:left="-3"/>
        <w:jc w:val="both"/>
        <w:rPr>
          <w:rFonts w:ascii="Times New Roman" w:eastAsia="Times New Roman" w:hAnsi="Times New Roman" w:cs="Times New Roman"/>
          <w:sz w:val="20"/>
          <w:szCs w:val="20"/>
        </w:rPr>
      </w:pPr>
      <w:r w:rsidRPr="008309E0">
        <w:rPr>
          <w:rStyle w:val="a9"/>
          <w:rFonts w:ascii="Times New Roman" w:hAnsi="Times New Roman" w:cs="Times New Roman"/>
          <w:sz w:val="20"/>
          <w:szCs w:val="20"/>
        </w:rPr>
        <w:footnoteRef/>
      </w:r>
      <w:r w:rsidRPr="008309E0">
        <w:rPr>
          <w:rFonts w:ascii="Times New Roman" w:eastAsia="Times New Roman" w:hAnsi="Times New Roman" w:cs="Times New Roman"/>
          <w:sz w:val="20"/>
          <w:szCs w:val="20"/>
        </w:rPr>
        <w:t xml:space="preserve"> Брагинский М. И., Витрянский В. В. Догово</w:t>
      </w:r>
      <w:r>
        <w:rPr>
          <w:rFonts w:ascii="Times New Roman" w:eastAsia="Times New Roman" w:hAnsi="Times New Roman" w:cs="Times New Roman"/>
          <w:sz w:val="20"/>
          <w:szCs w:val="20"/>
        </w:rPr>
        <w:t xml:space="preserve">рное право: общие положения. М.: Статут, 2003. </w:t>
      </w:r>
      <w:r w:rsidRPr="008309E0">
        <w:rPr>
          <w:rFonts w:ascii="Times New Roman" w:eastAsia="Times New Roman" w:hAnsi="Times New Roman" w:cs="Times New Roman"/>
          <w:sz w:val="20"/>
          <w:szCs w:val="20"/>
        </w:rPr>
        <w:t>С. 651.</w:t>
      </w:r>
    </w:p>
  </w:footnote>
  <w:footnote w:id="96">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Pr>
          <w:rFonts w:ascii="Times New Roman" w:hAnsi="Times New Roman" w:cs="Times New Roman"/>
        </w:rPr>
        <w:t xml:space="preserve"> </w:t>
      </w:r>
      <w:r w:rsidRPr="008309E0">
        <w:rPr>
          <w:rFonts w:ascii="Times New Roman" w:hAnsi="Times New Roman" w:cs="Times New Roman"/>
        </w:rPr>
        <w:t>О некоторых вопросах, связанных с применением части первой Гражданско</w:t>
      </w:r>
      <w:r>
        <w:rPr>
          <w:rFonts w:ascii="Times New Roman" w:hAnsi="Times New Roman" w:cs="Times New Roman"/>
        </w:rPr>
        <w:t>го кодекса Российской Федерации:</w:t>
      </w:r>
      <w:r w:rsidRPr="008309E0">
        <w:rPr>
          <w:rFonts w:ascii="Times New Roman" w:hAnsi="Times New Roman" w:cs="Times New Roman"/>
        </w:rPr>
        <w:t xml:space="preserve"> п. 18 Постановления Пленума Верховного Суда Российской Федерации и Пленума Высшего Арбитражного Суда Российск</w:t>
      </w:r>
      <w:r>
        <w:rPr>
          <w:rFonts w:ascii="Times New Roman" w:hAnsi="Times New Roman" w:cs="Times New Roman"/>
        </w:rPr>
        <w:t xml:space="preserve">ой Федерации от 01 июля 1996 г. № 6/8 </w:t>
      </w:r>
      <w:r w:rsidRPr="008309E0">
        <w:rPr>
          <w:rFonts w:ascii="Times New Roman" w:hAnsi="Times New Roman" w:cs="Times New Roman"/>
        </w:rPr>
        <w:t>// Бюллетень Верховного Суда Российской Феде</w:t>
      </w:r>
      <w:r>
        <w:rPr>
          <w:rFonts w:ascii="Times New Roman" w:hAnsi="Times New Roman" w:cs="Times New Roman"/>
        </w:rPr>
        <w:t xml:space="preserve">рации. 1996. </w:t>
      </w:r>
      <w:r w:rsidRPr="008309E0">
        <w:rPr>
          <w:rFonts w:ascii="Times New Roman" w:hAnsi="Times New Roman" w:cs="Times New Roman"/>
        </w:rPr>
        <w:t>№ 9.</w:t>
      </w:r>
    </w:p>
  </w:footnote>
  <w:footnote w:id="97">
    <w:p w:rsidR="00B91825" w:rsidRDefault="00B91825" w:rsidP="00D04930">
      <w:pPr>
        <w:pStyle w:val="a7"/>
        <w:jc w:val="both"/>
      </w:pPr>
      <w:r w:rsidRPr="008309E0">
        <w:rPr>
          <w:rStyle w:val="a9"/>
          <w:rFonts w:ascii="Times New Roman" w:hAnsi="Times New Roman" w:cs="Times New Roman"/>
        </w:rPr>
        <w:footnoteRef/>
      </w:r>
      <w:r>
        <w:rPr>
          <w:rFonts w:ascii="Times New Roman" w:hAnsi="Times New Roman" w:cs="Times New Roman"/>
        </w:rPr>
        <w:t xml:space="preserve"> Гражданское право</w:t>
      </w:r>
      <w:r w:rsidRPr="008309E0">
        <w:rPr>
          <w:rFonts w:ascii="Times New Roman" w:hAnsi="Times New Roman" w:cs="Times New Roman"/>
        </w:rPr>
        <w:t xml:space="preserve">: Учебник. Часть первая / отв. ред. </w:t>
      </w:r>
      <w:r>
        <w:rPr>
          <w:rFonts w:ascii="Times New Roman" w:hAnsi="Times New Roman" w:cs="Times New Roman"/>
        </w:rPr>
        <w:t xml:space="preserve">В. П. Мозолин, А. И. Масляев. М.: Юристъ, 2007. </w:t>
      </w:r>
      <w:r w:rsidRPr="008309E0">
        <w:rPr>
          <w:rFonts w:ascii="Times New Roman" w:hAnsi="Times New Roman" w:cs="Times New Roman"/>
        </w:rPr>
        <w:t>С. 128.</w:t>
      </w:r>
    </w:p>
  </w:footnote>
  <w:footnote w:id="98">
    <w:p w:rsidR="00B91825" w:rsidRPr="005309B2" w:rsidRDefault="00B91825" w:rsidP="00D04930">
      <w:pPr>
        <w:pStyle w:val="a7"/>
        <w:jc w:val="both"/>
        <w:rPr>
          <w:rFonts w:ascii="Times New Roman" w:hAnsi="Times New Roman" w:cs="Times New Roman"/>
        </w:rPr>
      </w:pPr>
      <w:r w:rsidRPr="005309B2">
        <w:rPr>
          <w:rStyle w:val="a9"/>
          <w:rFonts w:ascii="Times New Roman" w:hAnsi="Times New Roman" w:cs="Times New Roman"/>
        </w:rPr>
        <w:footnoteRef/>
      </w:r>
      <w:r w:rsidRPr="005309B2">
        <w:rPr>
          <w:rFonts w:ascii="Times New Roman" w:hAnsi="Times New Roman" w:cs="Times New Roman"/>
        </w:rPr>
        <w:t xml:space="preserve"> О некоммерческих организациях: федер. закон </w:t>
      </w:r>
      <w:r>
        <w:rPr>
          <w:rFonts w:ascii="Times New Roman" w:hAnsi="Times New Roman" w:cs="Times New Roman"/>
        </w:rPr>
        <w:t xml:space="preserve">от 12 янв. </w:t>
      </w:r>
      <w:r w:rsidRPr="005309B2">
        <w:rPr>
          <w:rFonts w:ascii="Times New Roman" w:hAnsi="Times New Roman" w:cs="Times New Roman"/>
        </w:rPr>
        <w:t>19</w:t>
      </w:r>
      <w:r>
        <w:rPr>
          <w:rFonts w:ascii="Times New Roman" w:hAnsi="Times New Roman" w:cs="Times New Roman"/>
        </w:rPr>
        <w:t xml:space="preserve">96 г. № 7-ФЗ (ред. от 31 дек. 2017) </w:t>
      </w:r>
      <w:r w:rsidRPr="005309B2">
        <w:rPr>
          <w:rFonts w:ascii="Times New Roman" w:hAnsi="Times New Roman" w:cs="Times New Roman"/>
        </w:rPr>
        <w:t>// Собр. зак</w:t>
      </w:r>
      <w:r>
        <w:rPr>
          <w:rFonts w:ascii="Times New Roman" w:hAnsi="Times New Roman" w:cs="Times New Roman"/>
        </w:rPr>
        <w:t>онодательства Рос. Федерации. 1996. № 3, с</w:t>
      </w:r>
      <w:r w:rsidRPr="005309B2">
        <w:rPr>
          <w:rFonts w:ascii="Times New Roman" w:hAnsi="Times New Roman" w:cs="Times New Roman"/>
        </w:rPr>
        <w:t>т. 145.</w:t>
      </w:r>
    </w:p>
  </w:footnote>
  <w:footnote w:id="99">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Лихотникова Е</w:t>
      </w:r>
      <w:r>
        <w:rPr>
          <w:rFonts w:ascii="Times New Roman" w:hAnsi="Times New Roman" w:cs="Times New Roman"/>
        </w:rPr>
        <w:t>. П. Некоммерческие организации</w:t>
      </w:r>
      <w:r w:rsidRPr="008309E0">
        <w:rPr>
          <w:rFonts w:ascii="Times New Roman" w:hAnsi="Times New Roman" w:cs="Times New Roman"/>
        </w:rPr>
        <w:t>: правосуб</w:t>
      </w:r>
      <w:r>
        <w:rPr>
          <w:rFonts w:ascii="Times New Roman" w:hAnsi="Times New Roman" w:cs="Times New Roman"/>
        </w:rPr>
        <w:t>ъектность и право собственности</w:t>
      </w:r>
      <w:r w:rsidRPr="008309E0">
        <w:rPr>
          <w:rFonts w:ascii="Times New Roman" w:hAnsi="Times New Roman" w:cs="Times New Roman"/>
        </w:rPr>
        <w:t>: ав</w:t>
      </w:r>
      <w:r>
        <w:rPr>
          <w:rFonts w:ascii="Times New Roman" w:hAnsi="Times New Roman" w:cs="Times New Roman"/>
        </w:rPr>
        <w:t xml:space="preserve">тореф. дис. … канд. юр. наук. М, 2004. </w:t>
      </w:r>
      <w:r w:rsidRPr="008309E0">
        <w:rPr>
          <w:rFonts w:ascii="Times New Roman" w:hAnsi="Times New Roman" w:cs="Times New Roman"/>
        </w:rPr>
        <w:t>С. 9, 17.</w:t>
      </w:r>
    </w:p>
  </w:footnote>
  <w:footnote w:id="100">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О лицензирован</w:t>
      </w:r>
      <w:r>
        <w:rPr>
          <w:rFonts w:ascii="Times New Roman" w:hAnsi="Times New Roman" w:cs="Times New Roman"/>
        </w:rPr>
        <w:t>ии отдельных видов деятельности</w:t>
      </w:r>
      <w:r w:rsidRPr="008309E0">
        <w:rPr>
          <w:rFonts w:ascii="Times New Roman" w:hAnsi="Times New Roman" w:cs="Times New Roman"/>
        </w:rPr>
        <w:t>: федер. закон</w:t>
      </w:r>
      <w:r>
        <w:rPr>
          <w:rFonts w:ascii="Times New Roman" w:hAnsi="Times New Roman" w:cs="Times New Roman"/>
        </w:rPr>
        <w:t xml:space="preserve"> </w:t>
      </w:r>
      <w:r w:rsidRPr="008309E0">
        <w:rPr>
          <w:rFonts w:ascii="Times New Roman" w:hAnsi="Times New Roman" w:cs="Times New Roman"/>
        </w:rPr>
        <w:t>от</w:t>
      </w:r>
      <w:r>
        <w:rPr>
          <w:rFonts w:ascii="Times New Roman" w:hAnsi="Times New Roman" w:cs="Times New Roman"/>
        </w:rPr>
        <w:t xml:space="preserve"> 04 мая 2011 г. № 99-ФЗ (ред. от 31 дек. </w:t>
      </w:r>
      <w:r w:rsidRPr="008309E0">
        <w:rPr>
          <w:rFonts w:ascii="Times New Roman" w:hAnsi="Times New Roman" w:cs="Times New Roman"/>
        </w:rPr>
        <w:t>201</w:t>
      </w:r>
      <w:r>
        <w:rPr>
          <w:rFonts w:ascii="Times New Roman" w:hAnsi="Times New Roman" w:cs="Times New Roman"/>
        </w:rPr>
        <w:t>7)</w:t>
      </w:r>
      <w:r w:rsidRPr="008309E0">
        <w:rPr>
          <w:rFonts w:ascii="Times New Roman" w:hAnsi="Times New Roman" w:cs="Times New Roman"/>
        </w:rPr>
        <w:t xml:space="preserve"> </w:t>
      </w:r>
      <w:r>
        <w:rPr>
          <w:rFonts w:ascii="Times New Roman" w:hAnsi="Times New Roman" w:cs="Times New Roman"/>
        </w:rPr>
        <w:t>(</w:t>
      </w:r>
      <w:r w:rsidRPr="008309E0">
        <w:rPr>
          <w:rFonts w:ascii="Times New Roman" w:hAnsi="Times New Roman" w:cs="Times New Roman"/>
        </w:rPr>
        <w:t>с изм</w:t>
      </w:r>
      <w:r>
        <w:rPr>
          <w:rFonts w:ascii="Times New Roman" w:hAnsi="Times New Roman" w:cs="Times New Roman"/>
        </w:rPr>
        <w:t xml:space="preserve">. и доп., вступ. в силу с 01 янв. </w:t>
      </w:r>
      <w:r w:rsidRPr="008309E0">
        <w:rPr>
          <w:rFonts w:ascii="Times New Roman" w:hAnsi="Times New Roman" w:cs="Times New Roman"/>
        </w:rPr>
        <w:t>201</w:t>
      </w:r>
      <w:r>
        <w:rPr>
          <w:rFonts w:ascii="Times New Roman" w:hAnsi="Times New Roman" w:cs="Times New Roman"/>
        </w:rPr>
        <w:t xml:space="preserve">8) // Российская газета. 2011. </w:t>
      </w:r>
      <w:r w:rsidRPr="008309E0">
        <w:rPr>
          <w:rFonts w:ascii="Times New Roman" w:hAnsi="Times New Roman" w:cs="Times New Roman"/>
        </w:rPr>
        <w:t>№ 97.</w:t>
      </w:r>
    </w:p>
  </w:footnote>
  <w:footnote w:id="101">
    <w:p w:rsidR="00B91825" w:rsidRPr="00742EA5" w:rsidRDefault="00B91825" w:rsidP="00D04930">
      <w:pPr>
        <w:pStyle w:val="a7"/>
        <w:jc w:val="both"/>
        <w:rPr>
          <w:rFonts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Тосунян Г., Викулин А. Исключительная правоспособность банка // </w:t>
      </w:r>
      <w:r>
        <w:rPr>
          <w:rFonts w:ascii="Times New Roman" w:hAnsi="Times New Roman" w:cs="Times New Roman"/>
        </w:rPr>
        <w:t xml:space="preserve">Хозяйство и право. 1999. № 5. </w:t>
      </w:r>
      <w:r w:rsidRPr="008309E0">
        <w:rPr>
          <w:rFonts w:ascii="Times New Roman" w:hAnsi="Times New Roman" w:cs="Times New Roman"/>
        </w:rPr>
        <w:t>С. 58.</w:t>
      </w:r>
    </w:p>
  </w:footnote>
  <w:footnote w:id="102">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Лаптев </w:t>
      </w:r>
      <w:r>
        <w:rPr>
          <w:rFonts w:ascii="Times New Roman" w:hAnsi="Times New Roman" w:cs="Times New Roman"/>
        </w:rPr>
        <w:t xml:space="preserve">В. В. Предпринимательское право: понятие и субъекты. М.: Юристъ, 1997. </w:t>
      </w:r>
      <w:r w:rsidRPr="008309E0">
        <w:rPr>
          <w:rFonts w:ascii="Times New Roman" w:hAnsi="Times New Roman" w:cs="Times New Roman"/>
        </w:rPr>
        <w:t>С. 44.</w:t>
      </w:r>
    </w:p>
  </w:footnote>
  <w:footnote w:id="103">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Соловьев С. В., Тихомиров М</w:t>
      </w:r>
      <w:r>
        <w:rPr>
          <w:rFonts w:ascii="Times New Roman" w:hAnsi="Times New Roman" w:cs="Times New Roman"/>
        </w:rPr>
        <w:t>. Ю. Некоммерческие организации</w:t>
      </w:r>
      <w:r w:rsidRPr="008309E0">
        <w:rPr>
          <w:rFonts w:ascii="Times New Roman" w:hAnsi="Times New Roman" w:cs="Times New Roman"/>
        </w:rPr>
        <w:t>: правовое положение, законодательство, учредительные документы</w:t>
      </w:r>
      <w:r>
        <w:rPr>
          <w:rFonts w:ascii="Times New Roman" w:hAnsi="Times New Roman" w:cs="Times New Roman"/>
        </w:rPr>
        <w:t xml:space="preserve"> / под ред. М. Ю. Тихомирова. М.: Юринформцентр, 1998. </w:t>
      </w:r>
      <w:r w:rsidRPr="008309E0">
        <w:rPr>
          <w:rFonts w:ascii="Times New Roman" w:hAnsi="Times New Roman" w:cs="Times New Roman"/>
        </w:rPr>
        <w:t>С. 20.</w:t>
      </w:r>
    </w:p>
  </w:footnote>
  <w:footnote w:id="104">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Pr>
          <w:rFonts w:ascii="Times New Roman" w:hAnsi="Times New Roman" w:cs="Times New Roman"/>
        </w:rPr>
        <w:t xml:space="preserve"> </w:t>
      </w:r>
      <w:r w:rsidRPr="008309E0">
        <w:rPr>
          <w:rFonts w:ascii="Times New Roman" w:hAnsi="Times New Roman" w:cs="Times New Roman"/>
        </w:rPr>
        <w:t>Мамбетов Ф. К. К вопросу о правоспособности некоммерческих организаций в свете реформирования гражданского законодательства Рос</w:t>
      </w:r>
      <w:r>
        <w:rPr>
          <w:rFonts w:ascii="Times New Roman" w:hAnsi="Times New Roman" w:cs="Times New Roman"/>
        </w:rPr>
        <w:t xml:space="preserve">сии // Научный журнал КубГАУ. 2014. </w:t>
      </w:r>
      <w:r w:rsidRPr="008309E0">
        <w:rPr>
          <w:rFonts w:ascii="Times New Roman" w:hAnsi="Times New Roman" w:cs="Times New Roman"/>
        </w:rPr>
        <w:t>№ 102; Кашковский О. П. Правоспособность организаций в сфере выбора</w:t>
      </w:r>
      <w:r>
        <w:rPr>
          <w:rFonts w:ascii="Times New Roman" w:hAnsi="Times New Roman" w:cs="Times New Roman"/>
        </w:rPr>
        <w:t xml:space="preserve"> видов деятельности // Юрист. 2001. № 10. </w:t>
      </w:r>
      <w:r w:rsidRPr="008309E0">
        <w:rPr>
          <w:rFonts w:ascii="Times New Roman" w:hAnsi="Times New Roman" w:cs="Times New Roman"/>
        </w:rPr>
        <w:t>С. 34.</w:t>
      </w:r>
    </w:p>
  </w:footnote>
  <w:footnote w:id="105">
    <w:p w:rsidR="00B91825" w:rsidRPr="00B03BB5" w:rsidRDefault="00B91825" w:rsidP="00D04930">
      <w:pPr>
        <w:pStyle w:val="a7"/>
        <w:jc w:val="both"/>
        <w:rPr>
          <w:rFonts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Решение Арбит</w:t>
      </w:r>
      <w:r>
        <w:rPr>
          <w:rFonts w:ascii="Times New Roman" w:hAnsi="Times New Roman" w:cs="Times New Roman"/>
        </w:rPr>
        <w:t xml:space="preserve">ражного суда г. Москвы от 18 сен. </w:t>
      </w:r>
      <w:r w:rsidRPr="008309E0">
        <w:rPr>
          <w:rFonts w:ascii="Times New Roman" w:hAnsi="Times New Roman" w:cs="Times New Roman"/>
        </w:rPr>
        <w:t xml:space="preserve">2016 </w:t>
      </w:r>
      <w:r>
        <w:rPr>
          <w:rFonts w:ascii="Times New Roman" w:hAnsi="Times New Roman" w:cs="Times New Roman"/>
        </w:rPr>
        <w:t xml:space="preserve">г. </w:t>
      </w:r>
      <w:r w:rsidRPr="008309E0">
        <w:rPr>
          <w:rFonts w:ascii="Times New Roman" w:hAnsi="Times New Roman" w:cs="Times New Roman"/>
        </w:rPr>
        <w:t>по</w:t>
      </w:r>
      <w:r>
        <w:rPr>
          <w:rFonts w:ascii="Times New Roman" w:hAnsi="Times New Roman" w:cs="Times New Roman"/>
        </w:rPr>
        <w:t xml:space="preserve"> делу № А40-42459/16-149-256. Доступ из справ.-правовой системы «</w:t>
      </w:r>
      <w:r w:rsidRPr="008309E0">
        <w:rPr>
          <w:rFonts w:ascii="Times New Roman" w:hAnsi="Times New Roman" w:cs="Times New Roman"/>
        </w:rPr>
        <w:t>КонсультантП</w:t>
      </w:r>
      <w:r>
        <w:rPr>
          <w:rFonts w:ascii="Times New Roman" w:hAnsi="Times New Roman" w:cs="Times New Roman"/>
        </w:rPr>
        <w:t>люс».</w:t>
      </w:r>
    </w:p>
  </w:footnote>
  <w:footnote w:id="106">
    <w:p w:rsidR="00B91825" w:rsidRPr="003C6042" w:rsidRDefault="00B91825" w:rsidP="00D04930">
      <w:pPr>
        <w:pStyle w:val="a7"/>
        <w:jc w:val="both"/>
        <w:rPr>
          <w:rFonts w:ascii="Times New Roman" w:hAnsi="Times New Roman" w:cs="Times New Roman"/>
        </w:rPr>
      </w:pPr>
      <w:r w:rsidRPr="003C6042">
        <w:rPr>
          <w:rStyle w:val="a9"/>
          <w:rFonts w:ascii="Times New Roman" w:hAnsi="Times New Roman" w:cs="Times New Roman"/>
        </w:rPr>
        <w:footnoteRef/>
      </w:r>
      <w:r w:rsidRPr="003C6042">
        <w:rPr>
          <w:rFonts w:ascii="Times New Roman" w:hAnsi="Times New Roman" w:cs="Times New Roman"/>
        </w:rPr>
        <w:t xml:space="preserve"> Ахметьянова З.</w:t>
      </w:r>
      <w:r>
        <w:rPr>
          <w:rFonts w:ascii="Times New Roman" w:hAnsi="Times New Roman" w:cs="Times New Roman"/>
        </w:rPr>
        <w:t xml:space="preserve"> </w:t>
      </w:r>
      <w:r w:rsidRPr="003C6042">
        <w:rPr>
          <w:rFonts w:ascii="Times New Roman" w:hAnsi="Times New Roman" w:cs="Times New Roman"/>
        </w:rPr>
        <w:t>А. К вопросу о праве собственн</w:t>
      </w:r>
      <w:r>
        <w:rPr>
          <w:rFonts w:ascii="Times New Roman" w:hAnsi="Times New Roman" w:cs="Times New Roman"/>
        </w:rPr>
        <w:t xml:space="preserve">ости некоммерческих организаций </w:t>
      </w:r>
      <w:r w:rsidRPr="003C6042">
        <w:rPr>
          <w:rFonts w:ascii="Times New Roman" w:hAnsi="Times New Roman" w:cs="Times New Roman"/>
        </w:rPr>
        <w:t>// Законы Ро</w:t>
      </w:r>
      <w:r>
        <w:rPr>
          <w:rFonts w:ascii="Times New Roman" w:hAnsi="Times New Roman" w:cs="Times New Roman"/>
        </w:rPr>
        <w:t xml:space="preserve">ссии: опыт, анализ, практика. 2017. № 2. С. </w:t>
      </w:r>
      <w:r w:rsidRPr="003C6042">
        <w:rPr>
          <w:rFonts w:ascii="Times New Roman" w:hAnsi="Times New Roman" w:cs="Times New Roman"/>
        </w:rPr>
        <w:t>10-14.</w:t>
      </w:r>
    </w:p>
  </w:footnote>
  <w:footnote w:id="107">
    <w:p w:rsidR="00B91825" w:rsidRPr="008309E0" w:rsidRDefault="00B91825" w:rsidP="00D04930">
      <w:pPr>
        <w:pStyle w:val="a7"/>
        <w:jc w:val="both"/>
        <w:rPr>
          <w:rFonts w:ascii="Times New Roman" w:hAnsi="Times New Roman" w:cs="Times New Roman"/>
        </w:rPr>
      </w:pPr>
      <w:r w:rsidRPr="008309E0">
        <w:rPr>
          <w:rStyle w:val="a9"/>
          <w:rFonts w:ascii="Times New Roman" w:hAnsi="Times New Roman" w:cs="Times New Roman"/>
        </w:rPr>
        <w:footnoteRef/>
      </w:r>
      <w:r w:rsidRPr="008309E0">
        <w:rPr>
          <w:rFonts w:ascii="Times New Roman" w:hAnsi="Times New Roman" w:cs="Times New Roman"/>
        </w:rPr>
        <w:t xml:space="preserve"> Сидоров В. Предпринимательская деятельность некоммерческ</w:t>
      </w:r>
      <w:r>
        <w:rPr>
          <w:rFonts w:ascii="Times New Roman" w:hAnsi="Times New Roman" w:cs="Times New Roman"/>
        </w:rPr>
        <w:t xml:space="preserve">их организаций // Законность. 2006. № 8. </w:t>
      </w:r>
      <w:r w:rsidRPr="008309E0">
        <w:rPr>
          <w:rFonts w:ascii="Times New Roman" w:hAnsi="Times New Roman" w:cs="Times New Roman"/>
        </w:rPr>
        <w:t>С. 15.</w:t>
      </w:r>
    </w:p>
  </w:footnote>
  <w:footnote w:id="108">
    <w:p w:rsidR="00B91825" w:rsidRPr="00571C1B" w:rsidRDefault="00B91825" w:rsidP="00DD39EC">
      <w:pPr>
        <w:pStyle w:val="ConsPlusTitle"/>
        <w:jc w:val="both"/>
        <w:rPr>
          <w:rFonts w:ascii="Times New Roman" w:hAnsi="Times New Roman" w:cs="Times New Roman"/>
          <w:b w:val="0"/>
          <w:color w:val="000000" w:themeColor="text1"/>
          <w:sz w:val="20"/>
        </w:rPr>
      </w:pPr>
      <w:r w:rsidRPr="00571C1B">
        <w:rPr>
          <w:rStyle w:val="a9"/>
          <w:rFonts w:ascii="Times New Roman" w:hAnsi="Times New Roman" w:cs="Times New Roman"/>
          <w:b w:val="0"/>
          <w:color w:val="000000" w:themeColor="text1"/>
          <w:sz w:val="20"/>
        </w:rPr>
        <w:footnoteRef/>
      </w:r>
      <w:r w:rsidRPr="00571C1B">
        <w:rPr>
          <w:rFonts w:ascii="Times New Roman" w:hAnsi="Times New Roman" w:cs="Times New Roman"/>
          <w:b w:val="0"/>
          <w:color w:val="000000" w:themeColor="text1"/>
          <w:sz w:val="20"/>
        </w:rPr>
        <w:t xml:space="preserve"> </w:t>
      </w:r>
      <w:r w:rsidRPr="00571C1B">
        <w:rPr>
          <w:rFonts w:ascii="Times New Roman" w:hAnsi="Times New Roman" w:cs="Times New Roman"/>
          <w:b w:val="0"/>
          <w:color w:val="000000" w:themeColor="text1"/>
          <w:sz w:val="20"/>
          <w:shd w:val="clear" w:color="auto" w:fill="FFFFFF"/>
        </w:rPr>
        <w:t>Чеховская С.А. Корпоративное управление и корпоративное прав</w:t>
      </w:r>
      <w:r>
        <w:rPr>
          <w:rFonts w:ascii="Times New Roman" w:hAnsi="Times New Roman" w:cs="Times New Roman"/>
          <w:b w:val="0"/>
          <w:color w:val="000000" w:themeColor="text1"/>
          <w:sz w:val="20"/>
          <w:shd w:val="clear" w:color="auto" w:fill="FFFFFF"/>
        </w:rPr>
        <w:t xml:space="preserve">о // Предпринимательское право. 2015. № </w:t>
      </w:r>
      <w:r w:rsidRPr="00571C1B">
        <w:rPr>
          <w:rFonts w:ascii="Times New Roman" w:hAnsi="Times New Roman" w:cs="Times New Roman"/>
          <w:b w:val="0"/>
          <w:color w:val="000000" w:themeColor="text1"/>
          <w:sz w:val="20"/>
          <w:shd w:val="clear" w:color="auto" w:fill="FFFFFF"/>
        </w:rPr>
        <w:t>3.</w:t>
      </w:r>
      <w:r>
        <w:rPr>
          <w:rFonts w:ascii="Times New Roman" w:hAnsi="Times New Roman" w:cs="Times New Roman"/>
          <w:b w:val="0"/>
          <w:color w:val="000000" w:themeColor="text1"/>
          <w:sz w:val="20"/>
          <w:shd w:val="clear" w:color="auto" w:fill="FFFFFF"/>
        </w:rPr>
        <w:t xml:space="preserve"> С. 14-</w:t>
      </w:r>
      <w:r w:rsidRPr="00571C1B">
        <w:rPr>
          <w:rFonts w:ascii="Times New Roman" w:hAnsi="Times New Roman" w:cs="Times New Roman"/>
          <w:b w:val="0"/>
          <w:color w:val="000000" w:themeColor="text1"/>
          <w:sz w:val="20"/>
          <w:shd w:val="clear" w:color="auto" w:fill="FFFFFF"/>
        </w:rPr>
        <w:t>22.</w:t>
      </w:r>
    </w:p>
  </w:footnote>
  <w:footnote w:id="109">
    <w:p w:rsidR="00B91825" w:rsidRPr="00DD39EC" w:rsidRDefault="00B91825" w:rsidP="00DD39EC">
      <w:pPr>
        <w:pStyle w:val="ConsPlusNormal"/>
        <w:jc w:val="both"/>
        <w:rPr>
          <w:color w:val="000000" w:themeColor="text1"/>
          <w:sz w:val="20"/>
          <w:lang w:val="ru-RU"/>
        </w:rPr>
      </w:pPr>
      <w:r w:rsidRPr="00413063">
        <w:rPr>
          <w:rStyle w:val="a9"/>
          <w:color w:val="000000" w:themeColor="text1"/>
          <w:sz w:val="20"/>
        </w:rPr>
        <w:footnoteRef/>
      </w:r>
      <w:r w:rsidRPr="00DD39EC">
        <w:rPr>
          <w:color w:val="000000" w:themeColor="text1"/>
          <w:sz w:val="20"/>
          <w:lang w:val="ru-RU"/>
        </w:rPr>
        <w:t xml:space="preserve"> Даль В.И. Толковый словарь живого великорусского языка: В 4 т. М. 1994. Т. </w:t>
      </w:r>
      <w:r w:rsidRPr="00413063">
        <w:rPr>
          <w:color w:val="000000" w:themeColor="text1"/>
          <w:sz w:val="20"/>
        </w:rPr>
        <w:t>IV</w:t>
      </w:r>
      <w:r w:rsidRPr="00DD39EC">
        <w:rPr>
          <w:color w:val="000000" w:themeColor="text1"/>
          <w:sz w:val="20"/>
          <w:lang w:val="ru-RU"/>
        </w:rPr>
        <w:t>. С. 504.</w:t>
      </w:r>
    </w:p>
  </w:footnote>
  <w:footnote w:id="110">
    <w:p w:rsidR="00B91825" w:rsidRPr="00413063" w:rsidRDefault="00B91825" w:rsidP="00DD39EC">
      <w:pPr>
        <w:pStyle w:val="a7"/>
        <w:jc w:val="both"/>
        <w:rPr>
          <w:rFonts w:ascii="Times New Roman" w:hAnsi="Times New Roman" w:cs="Times New Roman"/>
          <w:color w:val="000000" w:themeColor="text1"/>
        </w:rPr>
      </w:pPr>
      <w:r w:rsidRPr="00413063">
        <w:rPr>
          <w:rStyle w:val="a9"/>
          <w:rFonts w:ascii="Times New Roman" w:hAnsi="Times New Roman" w:cs="Times New Roman"/>
          <w:color w:val="000000" w:themeColor="text1"/>
        </w:rPr>
        <w:footnoteRef/>
      </w:r>
      <w:r w:rsidRPr="00413063">
        <w:rPr>
          <w:rFonts w:ascii="Times New Roman" w:hAnsi="Times New Roman" w:cs="Times New Roman"/>
          <w:color w:val="000000" w:themeColor="text1"/>
        </w:rPr>
        <w:t xml:space="preserve"> Философский энциклопедический словарь. М. 1983. С. 704.</w:t>
      </w:r>
    </w:p>
  </w:footnote>
  <w:footnote w:id="111">
    <w:p w:rsidR="00B91825" w:rsidRPr="00413063" w:rsidRDefault="00B91825" w:rsidP="00DD39EC">
      <w:pPr>
        <w:pStyle w:val="a7"/>
        <w:jc w:val="both"/>
        <w:rPr>
          <w:rFonts w:ascii="Times New Roman" w:hAnsi="Times New Roman" w:cs="Times New Roman"/>
          <w:color w:val="000000" w:themeColor="text1"/>
        </w:rPr>
      </w:pPr>
      <w:r w:rsidRPr="00413063">
        <w:rPr>
          <w:rStyle w:val="a9"/>
          <w:rFonts w:ascii="Times New Roman" w:hAnsi="Times New Roman" w:cs="Times New Roman"/>
          <w:color w:val="000000" w:themeColor="text1"/>
        </w:rPr>
        <w:footnoteRef/>
      </w:r>
      <w:r w:rsidRPr="00413063">
        <w:rPr>
          <w:rFonts w:ascii="Times New Roman" w:hAnsi="Times New Roman" w:cs="Times New Roman"/>
          <w:color w:val="000000" w:themeColor="text1"/>
        </w:rPr>
        <w:t xml:space="preserve"> Корпоративное право: учебник / Е.Г. Афанасьева, В.Ю. Бакшинскас, Е.П. Губин и др.; отв. ред. И.С. Шиткина. 2-е изд., перераб. и доп. М: КНОРУС, 2015.</w:t>
      </w:r>
    </w:p>
  </w:footnote>
  <w:footnote w:id="112">
    <w:p w:rsidR="00B91825" w:rsidRPr="00413063" w:rsidRDefault="00B91825" w:rsidP="00DD39EC">
      <w:pPr>
        <w:pStyle w:val="a7"/>
        <w:jc w:val="both"/>
        <w:rPr>
          <w:rFonts w:ascii="Times New Roman" w:hAnsi="Times New Roman" w:cs="Times New Roman"/>
          <w:color w:val="000000" w:themeColor="text1"/>
        </w:rPr>
      </w:pPr>
      <w:r w:rsidRPr="00413063">
        <w:rPr>
          <w:rStyle w:val="a9"/>
          <w:rFonts w:ascii="Times New Roman" w:hAnsi="Times New Roman" w:cs="Times New Roman"/>
          <w:color w:val="000000" w:themeColor="text1"/>
        </w:rPr>
        <w:footnoteRef/>
      </w:r>
      <w:r w:rsidRPr="00413063">
        <w:rPr>
          <w:rFonts w:ascii="Times New Roman" w:hAnsi="Times New Roman" w:cs="Times New Roman"/>
          <w:color w:val="000000" w:themeColor="text1"/>
        </w:rPr>
        <w:t xml:space="preserve"> Кущенко А.А. Корпоративные отношения как предмет правового регулирования: автореф. дис. канд. юрид.</w:t>
      </w:r>
      <w:r>
        <w:rPr>
          <w:rFonts w:ascii="Times New Roman" w:hAnsi="Times New Roman" w:cs="Times New Roman"/>
          <w:color w:val="000000" w:themeColor="text1"/>
        </w:rPr>
        <w:t xml:space="preserve"> наук. Саратов,</w:t>
      </w:r>
      <w:r w:rsidRPr="00413063">
        <w:rPr>
          <w:rFonts w:ascii="Times New Roman" w:hAnsi="Times New Roman" w:cs="Times New Roman"/>
          <w:color w:val="000000" w:themeColor="text1"/>
        </w:rPr>
        <w:t xml:space="preserve"> 2014. С. 9, 21.</w:t>
      </w:r>
    </w:p>
  </w:footnote>
  <w:footnote w:id="113">
    <w:p w:rsidR="00B91825" w:rsidRPr="00DD39EC" w:rsidRDefault="00B91825" w:rsidP="00DD39EC">
      <w:pPr>
        <w:pStyle w:val="ConsPlusNormal"/>
        <w:jc w:val="both"/>
        <w:rPr>
          <w:color w:val="000000" w:themeColor="text1"/>
          <w:sz w:val="20"/>
          <w:lang w:val="ru-RU"/>
        </w:rPr>
      </w:pPr>
      <w:r w:rsidRPr="00413063">
        <w:rPr>
          <w:rStyle w:val="a9"/>
          <w:color w:val="000000" w:themeColor="text1"/>
          <w:sz w:val="20"/>
        </w:rPr>
        <w:footnoteRef/>
      </w:r>
      <w:r w:rsidRPr="00DD39EC">
        <w:rPr>
          <w:color w:val="000000" w:themeColor="text1"/>
          <w:sz w:val="20"/>
          <w:lang w:val="ru-RU"/>
        </w:rPr>
        <w:t xml:space="preserve">Корпоративные отношения: комплексные проблемы теоретического изучения и нормативно-правового регулирования: </w:t>
      </w:r>
      <w:hyperlink r:id="rId6" w:history="1">
        <w:r w:rsidRPr="00DD39EC">
          <w:rPr>
            <w:color w:val="000000" w:themeColor="text1"/>
            <w:sz w:val="20"/>
            <w:lang w:val="ru-RU"/>
          </w:rPr>
          <w:t>монография</w:t>
        </w:r>
      </w:hyperlink>
      <w:r w:rsidRPr="00DD39EC">
        <w:rPr>
          <w:color w:val="000000" w:themeColor="text1"/>
          <w:sz w:val="20"/>
          <w:lang w:val="ru-RU"/>
        </w:rPr>
        <w:t xml:space="preserve"> / А.Н. Беседин, Е.Н. Ефименко, Е.А. Козина и др.; под ред. Е.Д. Тягай. М.: Норма, Инфра-М, 2014. Доступ из справ.-правовой системы «КонсультантПлюс».</w:t>
      </w:r>
    </w:p>
  </w:footnote>
  <w:footnote w:id="114">
    <w:p w:rsidR="00B91825" w:rsidRPr="00571C1B" w:rsidRDefault="00B91825" w:rsidP="00DD39EC">
      <w:pPr>
        <w:pStyle w:val="a3"/>
        <w:shd w:val="clear" w:color="auto" w:fill="FFFFFF"/>
        <w:spacing w:before="0" w:beforeAutospacing="0" w:after="0" w:afterAutospacing="0"/>
        <w:jc w:val="both"/>
        <w:textAlignment w:val="top"/>
        <w:rPr>
          <w:color w:val="000000" w:themeColor="text1"/>
          <w:sz w:val="20"/>
          <w:szCs w:val="20"/>
        </w:rPr>
      </w:pPr>
      <w:r w:rsidRPr="00571C1B">
        <w:rPr>
          <w:rStyle w:val="a9"/>
          <w:color w:val="000000" w:themeColor="text1"/>
          <w:sz w:val="20"/>
          <w:szCs w:val="20"/>
        </w:rPr>
        <w:footnoteRef/>
      </w:r>
      <w:r w:rsidRPr="00571C1B">
        <w:rPr>
          <w:color w:val="000000" w:themeColor="text1"/>
          <w:sz w:val="20"/>
          <w:szCs w:val="20"/>
        </w:rPr>
        <w:t xml:space="preserve"> Корпоративное право: учебник / Е.Г. Афанасьева, В.Ю. Бакшинскас, Е.П. Губин и др.; отв. ред. И.С. Шиткина. 2-е изд., перераб. и доп. </w:t>
      </w:r>
      <w:r>
        <w:rPr>
          <w:color w:val="000000" w:themeColor="text1"/>
          <w:sz w:val="20"/>
          <w:szCs w:val="20"/>
        </w:rPr>
        <w:t xml:space="preserve">М.: КНОРУС, </w:t>
      </w:r>
      <w:r w:rsidRPr="00571C1B">
        <w:rPr>
          <w:color w:val="000000" w:themeColor="text1"/>
          <w:sz w:val="20"/>
          <w:szCs w:val="20"/>
        </w:rPr>
        <w:t>2015.</w:t>
      </w:r>
    </w:p>
  </w:footnote>
  <w:footnote w:id="115">
    <w:p w:rsidR="00B91825" w:rsidRPr="00571C1B" w:rsidRDefault="00B91825" w:rsidP="00DD39EC">
      <w:pPr>
        <w:pStyle w:val="a7"/>
        <w:jc w:val="both"/>
        <w:rPr>
          <w:rFonts w:ascii="Times New Roman" w:hAnsi="Times New Roman" w:cs="Times New Roman"/>
          <w:color w:val="000000" w:themeColor="text1"/>
        </w:rPr>
      </w:pPr>
      <w:r w:rsidRPr="00571C1B">
        <w:rPr>
          <w:rStyle w:val="a9"/>
          <w:rFonts w:ascii="Times New Roman" w:hAnsi="Times New Roman" w:cs="Times New Roman"/>
          <w:color w:val="000000" w:themeColor="text1"/>
        </w:rPr>
        <w:footnoteRef/>
      </w:r>
      <w:r w:rsidRPr="00571C1B">
        <w:rPr>
          <w:rFonts w:ascii="Times New Roman" w:hAnsi="Times New Roman" w:cs="Times New Roman"/>
          <w:color w:val="000000" w:themeColor="text1"/>
        </w:rPr>
        <w:t xml:space="preserve"> Шиткина И.С. Соотношение интересов различных групп акционеров и менеджеров в управлении акционерным</w:t>
      </w:r>
      <w:r>
        <w:rPr>
          <w:rFonts w:ascii="Times New Roman" w:hAnsi="Times New Roman" w:cs="Times New Roman"/>
          <w:color w:val="000000" w:themeColor="text1"/>
        </w:rPr>
        <w:t xml:space="preserve"> обществом // Хозяйство и право. 1998. № </w:t>
      </w:r>
      <w:r w:rsidRPr="00571C1B">
        <w:rPr>
          <w:rFonts w:ascii="Times New Roman" w:hAnsi="Times New Roman" w:cs="Times New Roman"/>
          <w:color w:val="000000" w:themeColor="text1"/>
        </w:rPr>
        <w:t>11.</w:t>
      </w:r>
      <w:r>
        <w:rPr>
          <w:rFonts w:ascii="Times New Roman" w:hAnsi="Times New Roman" w:cs="Times New Roman"/>
          <w:color w:val="000000" w:themeColor="text1"/>
        </w:rPr>
        <w:t xml:space="preserve"> </w:t>
      </w:r>
      <w:r w:rsidRPr="00571C1B">
        <w:rPr>
          <w:rFonts w:ascii="Times New Roman" w:hAnsi="Times New Roman" w:cs="Times New Roman"/>
          <w:color w:val="000000" w:themeColor="text1"/>
        </w:rPr>
        <w:t>С. 85.</w:t>
      </w:r>
    </w:p>
  </w:footnote>
  <w:footnote w:id="116">
    <w:p w:rsidR="00B91825" w:rsidRPr="00571C1B" w:rsidRDefault="00B91825" w:rsidP="00DD39EC">
      <w:pPr>
        <w:pStyle w:val="ConsPlusTitle"/>
        <w:jc w:val="both"/>
        <w:rPr>
          <w:rFonts w:ascii="Times New Roman" w:hAnsi="Times New Roman" w:cs="Times New Roman"/>
          <w:b w:val="0"/>
          <w:color w:val="000000" w:themeColor="text1"/>
          <w:sz w:val="20"/>
        </w:rPr>
      </w:pPr>
      <w:r w:rsidRPr="00571C1B">
        <w:rPr>
          <w:rStyle w:val="a9"/>
          <w:rFonts w:ascii="Times New Roman" w:hAnsi="Times New Roman" w:cs="Times New Roman"/>
          <w:b w:val="0"/>
          <w:color w:val="000000" w:themeColor="text1"/>
          <w:sz w:val="20"/>
        </w:rPr>
        <w:footnoteRef/>
      </w:r>
      <w:r w:rsidRPr="00571C1B">
        <w:rPr>
          <w:rFonts w:ascii="Times New Roman" w:hAnsi="Times New Roman" w:cs="Times New Roman"/>
          <w:b w:val="0"/>
          <w:color w:val="000000" w:themeColor="text1"/>
          <w:sz w:val="20"/>
        </w:rPr>
        <w:t xml:space="preserve"> </w:t>
      </w:r>
      <w:r w:rsidRPr="00571C1B">
        <w:rPr>
          <w:rFonts w:ascii="Times New Roman" w:hAnsi="Times New Roman" w:cs="Times New Roman"/>
          <w:b w:val="0"/>
          <w:color w:val="000000" w:themeColor="text1"/>
          <w:sz w:val="20"/>
          <w:shd w:val="clear" w:color="auto" w:fill="FFFFFF"/>
        </w:rPr>
        <w:t xml:space="preserve">Чеховская С.А. Корпоративное управление и корпоративное право // Предпринимательское право. </w:t>
      </w:r>
      <w:r>
        <w:rPr>
          <w:rFonts w:ascii="Times New Roman" w:hAnsi="Times New Roman" w:cs="Times New Roman"/>
          <w:b w:val="0"/>
          <w:color w:val="000000" w:themeColor="text1"/>
          <w:sz w:val="20"/>
          <w:shd w:val="clear" w:color="auto" w:fill="FFFFFF"/>
        </w:rPr>
        <w:t xml:space="preserve">2015. № </w:t>
      </w:r>
      <w:r w:rsidRPr="00571C1B">
        <w:rPr>
          <w:rFonts w:ascii="Times New Roman" w:hAnsi="Times New Roman" w:cs="Times New Roman"/>
          <w:b w:val="0"/>
          <w:color w:val="000000" w:themeColor="text1"/>
          <w:sz w:val="20"/>
          <w:shd w:val="clear" w:color="auto" w:fill="FFFFFF"/>
        </w:rPr>
        <w:t>3.</w:t>
      </w:r>
      <w:r>
        <w:rPr>
          <w:rFonts w:ascii="Times New Roman" w:hAnsi="Times New Roman" w:cs="Times New Roman"/>
          <w:b w:val="0"/>
          <w:color w:val="000000" w:themeColor="text1"/>
          <w:sz w:val="20"/>
          <w:shd w:val="clear" w:color="auto" w:fill="FFFFFF"/>
        </w:rPr>
        <w:t xml:space="preserve"> С. 14-</w:t>
      </w:r>
      <w:r w:rsidRPr="00571C1B">
        <w:rPr>
          <w:rFonts w:ascii="Times New Roman" w:hAnsi="Times New Roman" w:cs="Times New Roman"/>
          <w:b w:val="0"/>
          <w:color w:val="000000" w:themeColor="text1"/>
          <w:sz w:val="20"/>
          <w:shd w:val="clear" w:color="auto" w:fill="FFFFFF"/>
        </w:rPr>
        <w:t>22.</w:t>
      </w:r>
    </w:p>
  </w:footnote>
  <w:footnote w:id="117">
    <w:p w:rsidR="00B91825" w:rsidRPr="00571C1B" w:rsidRDefault="00B91825" w:rsidP="00DD39EC">
      <w:pPr>
        <w:pStyle w:val="a3"/>
        <w:shd w:val="clear" w:color="auto" w:fill="FFFFFF"/>
        <w:spacing w:before="0" w:beforeAutospacing="0" w:after="0" w:afterAutospacing="0"/>
        <w:jc w:val="both"/>
        <w:textAlignment w:val="top"/>
        <w:rPr>
          <w:color w:val="000000" w:themeColor="text1"/>
          <w:sz w:val="20"/>
          <w:szCs w:val="20"/>
        </w:rPr>
      </w:pPr>
      <w:r w:rsidRPr="00571C1B">
        <w:rPr>
          <w:rStyle w:val="a9"/>
          <w:color w:val="000000" w:themeColor="text1"/>
          <w:sz w:val="20"/>
          <w:szCs w:val="20"/>
        </w:rPr>
        <w:footnoteRef/>
      </w:r>
      <w:r w:rsidRPr="00571C1B">
        <w:rPr>
          <w:color w:val="000000" w:themeColor="text1"/>
          <w:sz w:val="20"/>
          <w:szCs w:val="20"/>
        </w:rPr>
        <w:t xml:space="preserve"> Корпоративное право: учебник / Е.Г. Афанасьева, В.Ю. Бакшинскас, Е.П. Губин и др.; отв. ред. И.С. Шиткина. 2-е изд., перераб. и доп. М</w:t>
      </w:r>
      <w:r>
        <w:rPr>
          <w:color w:val="000000" w:themeColor="text1"/>
          <w:sz w:val="20"/>
          <w:szCs w:val="20"/>
        </w:rPr>
        <w:t xml:space="preserve">.: КНОРУС, </w:t>
      </w:r>
      <w:r w:rsidRPr="00571C1B">
        <w:rPr>
          <w:color w:val="000000" w:themeColor="text1"/>
          <w:sz w:val="20"/>
          <w:szCs w:val="20"/>
        </w:rPr>
        <w:t>2015.</w:t>
      </w:r>
    </w:p>
  </w:footnote>
  <w:footnote w:id="118">
    <w:p w:rsidR="00B91825" w:rsidRPr="00640FC1" w:rsidRDefault="00B91825" w:rsidP="00DD39EC">
      <w:pPr>
        <w:pStyle w:val="a7"/>
        <w:jc w:val="both"/>
        <w:rPr>
          <w:rFonts w:ascii="Times New Roman" w:hAnsi="Times New Roman" w:cs="Times New Roman"/>
          <w:color w:val="000000" w:themeColor="text1"/>
        </w:rPr>
      </w:pPr>
      <w:r w:rsidRPr="00640FC1">
        <w:rPr>
          <w:rStyle w:val="a9"/>
          <w:rFonts w:ascii="Times New Roman" w:hAnsi="Times New Roman" w:cs="Times New Roman"/>
          <w:color w:val="000000" w:themeColor="text1"/>
        </w:rPr>
        <w:footnoteRef/>
      </w:r>
      <w:r w:rsidRPr="00640FC1">
        <w:rPr>
          <w:rFonts w:ascii="Times New Roman" w:hAnsi="Times New Roman" w:cs="Times New Roman"/>
          <w:color w:val="000000" w:themeColor="text1"/>
        </w:rPr>
        <w:t xml:space="preserve"> Филиппова С.Ю. Корпоративный конфликт: возможности правового воздействия. М. 2009. С. 64.</w:t>
      </w:r>
    </w:p>
  </w:footnote>
  <w:footnote w:id="119">
    <w:p w:rsidR="00B91825" w:rsidRPr="00640FC1" w:rsidRDefault="00B91825" w:rsidP="00DD39EC">
      <w:pPr>
        <w:pStyle w:val="a7"/>
        <w:jc w:val="both"/>
        <w:rPr>
          <w:rFonts w:ascii="Times New Roman" w:hAnsi="Times New Roman" w:cs="Times New Roman"/>
          <w:color w:val="000000" w:themeColor="text1"/>
        </w:rPr>
      </w:pPr>
      <w:r w:rsidRPr="00640FC1">
        <w:rPr>
          <w:rStyle w:val="a9"/>
          <w:rFonts w:ascii="Times New Roman" w:hAnsi="Times New Roman" w:cs="Times New Roman"/>
          <w:color w:val="000000" w:themeColor="text1"/>
        </w:rPr>
        <w:footnoteRef/>
      </w:r>
      <w:r w:rsidRPr="00640FC1">
        <w:rPr>
          <w:rFonts w:ascii="Times New Roman" w:hAnsi="Times New Roman" w:cs="Times New Roman"/>
          <w:color w:val="000000" w:themeColor="text1"/>
        </w:rPr>
        <w:t xml:space="preserve"> Гританс Я.М. Корпоративные отношения: правовое регулирование организационных форм. М.: Волтерс Клувер, 2005. С. 6.</w:t>
      </w:r>
    </w:p>
  </w:footnote>
  <w:footnote w:id="120">
    <w:p w:rsidR="00B91825" w:rsidRPr="00640FC1" w:rsidRDefault="00B91825" w:rsidP="00DD39EC">
      <w:pPr>
        <w:pStyle w:val="a7"/>
        <w:jc w:val="both"/>
        <w:rPr>
          <w:rFonts w:ascii="Times New Roman" w:hAnsi="Times New Roman" w:cs="Times New Roman"/>
          <w:color w:val="000000" w:themeColor="text1"/>
        </w:rPr>
      </w:pPr>
      <w:r w:rsidRPr="00640FC1">
        <w:rPr>
          <w:rStyle w:val="a9"/>
          <w:rFonts w:ascii="Times New Roman" w:hAnsi="Times New Roman" w:cs="Times New Roman"/>
          <w:color w:val="000000" w:themeColor="text1"/>
        </w:rPr>
        <w:footnoteRef/>
      </w:r>
      <w:r w:rsidRPr="00640FC1">
        <w:rPr>
          <w:rFonts w:ascii="Times New Roman" w:hAnsi="Times New Roman" w:cs="Times New Roman"/>
          <w:color w:val="000000" w:themeColor="text1"/>
        </w:rPr>
        <w:t xml:space="preserve"> Корпоративное право: </w:t>
      </w:r>
      <w:hyperlink r:id="rId7" w:history="1">
        <w:r w:rsidRPr="00640FC1">
          <w:rPr>
            <w:rFonts w:ascii="Times New Roman" w:hAnsi="Times New Roman" w:cs="Times New Roman"/>
            <w:color w:val="000000" w:themeColor="text1"/>
          </w:rPr>
          <w:t>учебник</w:t>
        </w:r>
      </w:hyperlink>
      <w:r w:rsidRPr="00640FC1">
        <w:rPr>
          <w:rFonts w:ascii="Times New Roman" w:hAnsi="Times New Roman" w:cs="Times New Roman"/>
          <w:color w:val="000000" w:themeColor="text1"/>
        </w:rPr>
        <w:t xml:space="preserve"> для вузов / отв. ред. И.С. Шиткина. М.:</w:t>
      </w:r>
      <w:r>
        <w:rPr>
          <w:rFonts w:ascii="Times New Roman" w:hAnsi="Times New Roman" w:cs="Times New Roman"/>
          <w:color w:val="000000" w:themeColor="text1"/>
        </w:rPr>
        <w:t xml:space="preserve"> Волтерс Клувер, 2007. С. 285, </w:t>
      </w:r>
      <w:r w:rsidRPr="00640FC1">
        <w:rPr>
          <w:rFonts w:ascii="Times New Roman" w:hAnsi="Times New Roman" w:cs="Times New Roman"/>
          <w:color w:val="000000" w:themeColor="text1"/>
        </w:rPr>
        <w:t>286.</w:t>
      </w:r>
    </w:p>
  </w:footnote>
  <w:footnote w:id="121">
    <w:p w:rsidR="00B91825" w:rsidRPr="00640FC1" w:rsidRDefault="00B91825" w:rsidP="00DD39EC">
      <w:pPr>
        <w:pStyle w:val="a7"/>
        <w:jc w:val="both"/>
        <w:rPr>
          <w:rFonts w:ascii="Times New Roman" w:hAnsi="Times New Roman" w:cs="Times New Roman"/>
          <w:color w:val="000000" w:themeColor="text1"/>
        </w:rPr>
      </w:pPr>
      <w:r w:rsidRPr="00640FC1">
        <w:rPr>
          <w:rStyle w:val="a9"/>
          <w:rFonts w:ascii="Times New Roman" w:hAnsi="Times New Roman" w:cs="Times New Roman"/>
          <w:color w:val="000000" w:themeColor="text1"/>
        </w:rPr>
        <w:footnoteRef/>
      </w:r>
      <w:r w:rsidRPr="00640FC1">
        <w:rPr>
          <w:rFonts w:ascii="Times New Roman" w:hAnsi="Times New Roman" w:cs="Times New Roman"/>
          <w:color w:val="000000" w:themeColor="text1"/>
        </w:rPr>
        <w:t xml:space="preserve"> Прочанкина И.В. Согласование интересов участников корпоративных отношений как фактор повышения эффективности управления корпорацией: автореф. дис. канд. экон. наук. М. 2009. С. 8.</w:t>
      </w:r>
    </w:p>
  </w:footnote>
  <w:footnote w:id="122">
    <w:p w:rsidR="00B91825" w:rsidRPr="00640FC1" w:rsidRDefault="00B91825" w:rsidP="00DD39EC">
      <w:pPr>
        <w:pStyle w:val="a7"/>
        <w:jc w:val="both"/>
        <w:rPr>
          <w:rFonts w:ascii="Times New Roman" w:hAnsi="Times New Roman" w:cs="Times New Roman"/>
          <w:color w:val="000000" w:themeColor="text1"/>
        </w:rPr>
      </w:pPr>
      <w:r w:rsidRPr="00640FC1">
        <w:rPr>
          <w:rStyle w:val="a9"/>
          <w:rFonts w:ascii="Times New Roman" w:hAnsi="Times New Roman" w:cs="Times New Roman"/>
          <w:color w:val="000000" w:themeColor="text1"/>
        </w:rPr>
        <w:footnoteRef/>
      </w:r>
      <w:r w:rsidRPr="00640FC1">
        <w:rPr>
          <w:rFonts w:ascii="Times New Roman" w:hAnsi="Times New Roman" w:cs="Times New Roman"/>
          <w:color w:val="000000" w:themeColor="text1"/>
        </w:rPr>
        <w:t xml:space="preserve"> Александрова А.А. Роль кодексов корпоративного управления в гражданско-правовом регулировании организации и деятельности юридических лиц: автореф. дис. канд. юрид. наук. М. 2005. С. 7. </w:t>
      </w:r>
    </w:p>
  </w:footnote>
  <w:footnote w:id="123">
    <w:p w:rsidR="00B91825" w:rsidRPr="00571C1B" w:rsidRDefault="00B91825" w:rsidP="00DD39EC">
      <w:pPr>
        <w:pStyle w:val="a7"/>
        <w:jc w:val="both"/>
        <w:rPr>
          <w:rFonts w:ascii="Times New Roman" w:hAnsi="Times New Roman" w:cs="Times New Roman"/>
          <w:color w:val="000000" w:themeColor="text1"/>
        </w:rPr>
      </w:pPr>
      <w:r w:rsidRPr="00640FC1">
        <w:rPr>
          <w:rStyle w:val="a9"/>
          <w:rFonts w:ascii="Times New Roman" w:hAnsi="Times New Roman" w:cs="Times New Roman"/>
          <w:color w:val="000000" w:themeColor="text1"/>
        </w:rPr>
        <w:footnoteRef/>
      </w:r>
      <w:r w:rsidRPr="00640FC1">
        <w:rPr>
          <w:rFonts w:ascii="Times New Roman" w:hAnsi="Times New Roman" w:cs="Times New Roman"/>
          <w:color w:val="000000" w:themeColor="text1"/>
        </w:rPr>
        <w:t xml:space="preserve"> Материалы круглого стола «Современные тенденции и перспективы развития корпоративного законодательства» // Предпринимательское право. 2010. № 1. С. 13.</w:t>
      </w:r>
    </w:p>
  </w:footnote>
  <w:footnote w:id="124">
    <w:p w:rsidR="00B91825" w:rsidRPr="00AB3FDD" w:rsidRDefault="00B91825" w:rsidP="00DD39EC">
      <w:pPr>
        <w:pStyle w:val="a7"/>
        <w:jc w:val="both"/>
        <w:rPr>
          <w:rFonts w:ascii="Times New Roman" w:hAnsi="Times New Roman" w:cs="Times New Roman"/>
          <w:color w:val="000000" w:themeColor="text1"/>
        </w:rPr>
      </w:pPr>
      <w:r w:rsidRPr="00AB3FDD">
        <w:rPr>
          <w:rStyle w:val="a9"/>
          <w:rFonts w:ascii="Times New Roman" w:hAnsi="Times New Roman" w:cs="Times New Roman"/>
          <w:color w:val="000000" w:themeColor="text1"/>
        </w:rPr>
        <w:footnoteRef/>
      </w:r>
      <w:r w:rsidRPr="00AB3FDD">
        <w:rPr>
          <w:rFonts w:ascii="Times New Roman" w:hAnsi="Times New Roman" w:cs="Times New Roman"/>
          <w:color w:val="000000" w:themeColor="text1"/>
        </w:rPr>
        <w:t xml:space="preserve"> Могилевский С.Д., Самойлов И.А. Корпорации в России. Правовой статус и основы деят</w:t>
      </w:r>
      <w:r>
        <w:rPr>
          <w:rFonts w:ascii="Times New Roman" w:hAnsi="Times New Roman" w:cs="Times New Roman"/>
          <w:color w:val="000000" w:themeColor="text1"/>
        </w:rPr>
        <w:t>ельности. М. 2006. С. 155–167.</w:t>
      </w:r>
    </w:p>
  </w:footnote>
  <w:footnote w:id="125">
    <w:p w:rsidR="00B91825" w:rsidRPr="00AB3FDD" w:rsidRDefault="00B91825" w:rsidP="00DD39EC">
      <w:pPr>
        <w:pStyle w:val="ConsPlusTitle"/>
        <w:jc w:val="both"/>
        <w:rPr>
          <w:rFonts w:ascii="Times New Roman" w:hAnsi="Times New Roman" w:cs="Times New Roman"/>
          <w:b w:val="0"/>
          <w:color w:val="000000" w:themeColor="text1"/>
          <w:sz w:val="20"/>
        </w:rPr>
      </w:pPr>
      <w:r w:rsidRPr="00AB3FDD">
        <w:rPr>
          <w:rStyle w:val="a9"/>
          <w:rFonts w:ascii="Times New Roman" w:hAnsi="Times New Roman" w:cs="Times New Roman"/>
          <w:color w:val="000000" w:themeColor="text1"/>
          <w:sz w:val="20"/>
        </w:rPr>
        <w:footnoteRef/>
      </w:r>
      <w:r w:rsidRPr="00AB3FDD">
        <w:rPr>
          <w:rFonts w:ascii="Times New Roman" w:hAnsi="Times New Roman" w:cs="Times New Roman"/>
          <w:color w:val="000000" w:themeColor="text1"/>
          <w:sz w:val="20"/>
        </w:rPr>
        <w:t xml:space="preserve"> </w:t>
      </w:r>
      <w:r w:rsidRPr="00AB3FDD">
        <w:rPr>
          <w:rFonts w:ascii="Times New Roman" w:hAnsi="Times New Roman" w:cs="Times New Roman"/>
          <w:b w:val="0"/>
          <w:color w:val="000000" w:themeColor="text1"/>
          <w:sz w:val="20"/>
          <w:shd w:val="clear" w:color="auto" w:fill="FFFFFF"/>
        </w:rPr>
        <w:t>Юридические лица в российском гражданском праве. В 3-х т. Т. 2. Виды юридических лиц в российском законодательстве: монография / А.А. Аюрова, О.А. Беляева, М.М. Вильданова [и др.]; отв. ред. А.В. Габов. М.: Институт законодательства и сравнительного правоведения при Правительстве Российской Федерации. ИНФРА-М, 2017. С. 352. </w:t>
      </w:r>
    </w:p>
  </w:footnote>
  <w:footnote w:id="126">
    <w:p w:rsidR="00B91825" w:rsidRPr="00AB3FDD" w:rsidRDefault="00B91825" w:rsidP="00DD39EC">
      <w:pPr>
        <w:pStyle w:val="a7"/>
        <w:jc w:val="both"/>
        <w:rPr>
          <w:rFonts w:ascii="Times New Roman" w:hAnsi="Times New Roman" w:cs="Times New Roman"/>
          <w:color w:val="000000" w:themeColor="text1"/>
        </w:rPr>
      </w:pPr>
      <w:r w:rsidRPr="00AB3FDD">
        <w:rPr>
          <w:rStyle w:val="a9"/>
          <w:rFonts w:ascii="Times New Roman" w:hAnsi="Times New Roman" w:cs="Times New Roman"/>
          <w:color w:val="000000" w:themeColor="text1"/>
        </w:rPr>
        <w:footnoteRef/>
      </w:r>
      <w:r w:rsidRPr="00AB3FDD">
        <w:rPr>
          <w:rFonts w:ascii="Times New Roman" w:hAnsi="Times New Roman" w:cs="Times New Roman"/>
          <w:color w:val="000000" w:themeColor="text1"/>
        </w:rPr>
        <w:t xml:space="preserve"> </w:t>
      </w:r>
      <w:r w:rsidRPr="00AB3FDD">
        <w:rPr>
          <w:rFonts w:ascii="Times New Roman" w:hAnsi="Times New Roman" w:cs="Times New Roman"/>
          <w:color w:val="000000" w:themeColor="text1"/>
          <w:shd w:val="clear" w:color="auto" w:fill="FFFFFF"/>
        </w:rPr>
        <w:t>Чеховская С.А. Корпоративное управление и корпоративное право // Предпринимательское право. 2015.</w:t>
      </w:r>
      <w:r>
        <w:rPr>
          <w:rFonts w:ascii="Times New Roman" w:hAnsi="Times New Roman" w:cs="Times New Roman"/>
          <w:color w:val="000000" w:themeColor="text1"/>
          <w:shd w:val="clear" w:color="auto" w:fill="FFFFFF"/>
        </w:rPr>
        <w:t xml:space="preserve"> № </w:t>
      </w:r>
      <w:r w:rsidRPr="00AB3FDD">
        <w:rPr>
          <w:rFonts w:ascii="Times New Roman" w:hAnsi="Times New Roman" w:cs="Times New Roman"/>
          <w:color w:val="000000" w:themeColor="text1"/>
          <w:shd w:val="clear" w:color="auto" w:fill="FFFFFF"/>
        </w:rPr>
        <w:t>3.</w:t>
      </w:r>
      <w:r>
        <w:rPr>
          <w:rFonts w:ascii="Times New Roman" w:hAnsi="Times New Roman" w:cs="Times New Roman"/>
          <w:color w:val="000000" w:themeColor="text1"/>
          <w:shd w:val="clear" w:color="auto" w:fill="FFFFFF"/>
        </w:rPr>
        <w:t xml:space="preserve"> С. 14-</w:t>
      </w:r>
      <w:r w:rsidRPr="00AB3FDD">
        <w:rPr>
          <w:rFonts w:ascii="Times New Roman" w:hAnsi="Times New Roman" w:cs="Times New Roman"/>
          <w:color w:val="000000" w:themeColor="text1"/>
          <w:shd w:val="clear" w:color="auto" w:fill="FFFFFF"/>
        </w:rPr>
        <w:t>22.</w:t>
      </w:r>
    </w:p>
  </w:footnote>
  <w:footnote w:id="127">
    <w:p w:rsidR="00B91825" w:rsidRPr="00DD39EC" w:rsidRDefault="00B91825" w:rsidP="00DD39EC">
      <w:pPr>
        <w:pStyle w:val="ConsPlusNormal"/>
        <w:jc w:val="both"/>
        <w:rPr>
          <w:color w:val="000000" w:themeColor="text1"/>
          <w:sz w:val="20"/>
          <w:lang w:val="ru-RU"/>
        </w:rPr>
      </w:pPr>
      <w:r w:rsidRPr="00AB3FDD">
        <w:rPr>
          <w:rStyle w:val="a9"/>
          <w:color w:val="000000" w:themeColor="text1"/>
          <w:sz w:val="20"/>
        </w:rPr>
        <w:footnoteRef/>
      </w:r>
      <w:r w:rsidRPr="00DD39EC">
        <w:rPr>
          <w:color w:val="000000" w:themeColor="text1"/>
          <w:sz w:val="20"/>
          <w:lang w:val="ru-RU"/>
        </w:rPr>
        <w:t xml:space="preserve"> Корпоративное право современной России: Монография» / 2-е издание, перераб. и доп. Андреев В.К., Лаптев В.А. Проспект, 2017.</w:t>
      </w:r>
    </w:p>
  </w:footnote>
  <w:footnote w:id="128">
    <w:p w:rsidR="00B91825" w:rsidRPr="00640FC1" w:rsidRDefault="00B91825" w:rsidP="00640FC1">
      <w:pPr>
        <w:pStyle w:val="2"/>
        <w:shd w:val="clear" w:color="auto" w:fill="FFFFFF"/>
        <w:spacing w:before="0" w:line="240" w:lineRule="auto"/>
        <w:jc w:val="both"/>
        <w:rPr>
          <w:rFonts w:ascii="Times New Roman" w:hAnsi="Times New Roman" w:cs="Times New Roman"/>
          <w:b w:val="0"/>
          <w:bCs w:val="0"/>
          <w:color w:val="000000" w:themeColor="text1"/>
          <w:sz w:val="20"/>
          <w:szCs w:val="20"/>
        </w:rPr>
      </w:pPr>
      <w:r w:rsidRPr="00640FC1">
        <w:rPr>
          <w:rStyle w:val="a9"/>
          <w:rFonts w:ascii="Times New Roman" w:hAnsi="Times New Roman" w:cs="Times New Roman"/>
          <w:b w:val="0"/>
          <w:color w:val="000000" w:themeColor="text1"/>
          <w:sz w:val="20"/>
          <w:szCs w:val="20"/>
        </w:rPr>
        <w:footnoteRef/>
      </w:r>
      <w:r w:rsidRPr="00640FC1">
        <w:rPr>
          <w:rFonts w:ascii="Times New Roman" w:hAnsi="Times New Roman" w:cs="Times New Roman"/>
          <w:color w:val="000000" w:themeColor="text1"/>
          <w:sz w:val="20"/>
          <w:szCs w:val="20"/>
        </w:rPr>
        <w:t xml:space="preserve"> </w:t>
      </w:r>
      <w:r w:rsidRPr="00640FC1">
        <w:rPr>
          <w:rFonts w:ascii="Times New Roman" w:hAnsi="Times New Roman" w:cs="Times New Roman"/>
          <w:b w:val="0"/>
          <w:color w:val="000000" w:themeColor="text1"/>
          <w:sz w:val="20"/>
        </w:rPr>
        <w:t>Корпоративное право современной России: Монография. / 2-е изд., перераб. и доп. Андреев В.К., Лаптев В.А. Проспект, 2017.</w:t>
      </w:r>
    </w:p>
  </w:footnote>
  <w:footnote w:id="129">
    <w:p w:rsidR="00B91825" w:rsidRPr="00571C1B" w:rsidRDefault="00B91825" w:rsidP="00640FC1">
      <w:pPr>
        <w:pStyle w:val="a7"/>
        <w:jc w:val="both"/>
        <w:rPr>
          <w:rFonts w:ascii="Times New Roman" w:hAnsi="Times New Roman" w:cs="Times New Roman"/>
          <w:color w:val="000000" w:themeColor="text1"/>
        </w:rPr>
      </w:pPr>
      <w:r w:rsidRPr="00640FC1">
        <w:rPr>
          <w:rStyle w:val="a9"/>
          <w:rFonts w:ascii="Times New Roman" w:hAnsi="Times New Roman" w:cs="Times New Roman"/>
          <w:color w:val="000000" w:themeColor="text1"/>
        </w:rPr>
        <w:footnoteRef/>
      </w:r>
      <w:r w:rsidRPr="00640FC1">
        <w:rPr>
          <w:rFonts w:ascii="Times New Roman" w:hAnsi="Times New Roman" w:cs="Times New Roman"/>
          <w:color w:val="000000" w:themeColor="text1"/>
        </w:rPr>
        <w:t xml:space="preserve"> Корпоративное право современной России: Монография. / 2-е изд., перераб. и доп. Андреев В.К., Лаптев В.А. Проспект, 2017.</w:t>
      </w:r>
    </w:p>
  </w:footnote>
  <w:footnote w:id="130">
    <w:p w:rsidR="00B91825" w:rsidRPr="00C647FB" w:rsidRDefault="00B91825" w:rsidP="008059E1">
      <w:pPr>
        <w:pStyle w:val="a7"/>
        <w:jc w:val="both"/>
        <w:rPr>
          <w:rFonts w:ascii="Times New Roman" w:hAnsi="Times New Roman" w:cs="Times New Roman"/>
        </w:rPr>
      </w:pPr>
      <w:r w:rsidRPr="00C647FB">
        <w:rPr>
          <w:rStyle w:val="a9"/>
          <w:rFonts w:ascii="Times New Roman" w:hAnsi="Times New Roman" w:cs="Times New Roman"/>
        </w:rPr>
        <w:footnoteRef/>
      </w:r>
      <w:r w:rsidRPr="00C647FB">
        <w:rPr>
          <w:rFonts w:ascii="Times New Roman" w:hAnsi="Times New Roman" w:cs="Times New Roman"/>
        </w:rPr>
        <w:t xml:space="preserve"> Гражданский кодекс Росс</w:t>
      </w:r>
      <w:r>
        <w:rPr>
          <w:rFonts w:ascii="Times New Roman" w:hAnsi="Times New Roman" w:cs="Times New Roman"/>
        </w:rPr>
        <w:t xml:space="preserve">ийской Федерации (часть первая): федер. закон от 21 окт. </w:t>
      </w:r>
      <w:r w:rsidRPr="00C647FB">
        <w:rPr>
          <w:rFonts w:ascii="Times New Roman" w:hAnsi="Times New Roman" w:cs="Times New Roman"/>
        </w:rPr>
        <w:t xml:space="preserve">1994 </w:t>
      </w:r>
      <w:r>
        <w:rPr>
          <w:rFonts w:ascii="Times New Roman" w:hAnsi="Times New Roman" w:cs="Times New Roman"/>
        </w:rPr>
        <w:t xml:space="preserve">г. № 51-ФЗ (ред. от 29 дек. </w:t>
      </w:r>
      <w:r w:rsidRPr="00C647FB">
        <w:rPr>
          <w:rFonts w:ascii="Times New Roman" w:hAnsi="Times New Roman" w:cs="Times New Roman"/>
        </w:rPr>
        <w:t>2017)</w:t>
      </w:r>
      <w:r>
        <w:rPr>
          <w:rFonts w:ascii="Times New Roman" w:hAnsi="Times New Roman" w:cs="Times New Roman"/>
        </w:rPr>
        <w:t xml:space="preserve"> </w:t>
      </w:r>
      <w:r w:rsidRPr="00C647FB">
        <w:rPr>
          <w:rFonts w:ascii="Times New Roman" w:hAnsi="Times New Roman" w:cs="Times New Roman"/>
        </w:rPr>
        <w:t>// С</w:t>
      </w:r>
      <w:r>
        <w:rPr>
          <w:rFonts w:ascii="Times New Roman" w:hAnsi="Times New Roman" w:cs="Times New Roman"/>
        </w:rPr>
        <w:t>обр. законодательства</w:t>
      </w:r>
      <w:r w:rsidRPr="00C647FB">
        <w:rPr>
          <w:rFonts w:ascii="Times New Roman" w:hAnsi="Times New Roman" w:cs="Times New Roman"/>
        </w:rPr>
        <w:t xml:space="preserve"> Р</w:t>
      </w:r>
      <w:r>
        <w:rPr>
          <w:rFonts w:ascii="Times New Roman" w:hAnsi="Times New Roman" w:cs="Times New Roman"/>
        </w:rPr>
        <w:t xml:space="preserve">ос. </w:t>
      </w:r>
      <w:r w:rsidRPr="00C647FB">
        <w:rPr>
          <w:rFonts w:ascii="Times New Roman" w:hAnsi="Times New Roman" w:cs="Times New Roman"/>
        </w:rPr>
        <w:t>Ф</w:t>
      </w:r>
      <w:r>
        <w:rPr>
          <w:rFonts w:ascii="Times New Roman" w:hAnsi="Times New Roman" w:cs="Times New Roman"/>
        </w:rPr>
        <w:t xml:space="preserve">едерации. 1994. </w:t>
      </w:r>
      <w:r w:rsidRPr="00C647FB">
        <w:rPr>
          <w:rFonts w:ascii="Times New Roman" w:hAnsi="Times New Roman" w:cs="Times New Roman"/>
        </w:rPr>
        <w:t>№</w:t>
      </w:r>
      <w:r>
        <w:rPr>
          <w:rFonts w:ascii="Times New Roman" w:hAnsi="Times New Roman" w:cs="Times New Roman"/>
        </w:rPr>
        <w:t xml:space="preserve"> </w:t>
      </w:r>
      <w:r w:rsidRPr="00C647FB">
        <w:rPr>
          <w:rFonts w:ascii="Times New Roman" w:hAnsi="Times New Roman" w:cs="Times New Roman"/>
        </w:rPr>
        <w:t>32.</w:t>
      </w:r>
    </w:p>
  </w:footnote>
  <w:footnote w:id="131">
    <w:p w:rsidR="00B91825" w:rsidRPr="008059E1" w:rsidRDefault="00B91825" w:rsidP="008059E1">
      <w:pPr>
        <w:pStyle w:val="a7"/>
        <w:jc w:val="both"/>
        <w:rPr>
          <w:rFonts w:ascii="Times New Roman" w:hAnsi="Times New Roman" w:cs="Times New Roman"/>
        </w:rPr>
      </w:pPr>
      <w:r w:rsidRPr="008059E1">
        <w:rPr>
          <w:rStyle w:val="a9"/>
          <w:rFonts w:ascii="Times New Roman" w:hAnsi="Times New Roman" w:cs="Times New Roman"/>
        </w:rPr>
        <w:footnoteRef/>
      </w:r>
      <w:r w:rsidRPr="008059E1">
        <w:rPr>
          <w:rFonts w:ascii="Times New Roman" w:hAnsi="Times New Roman" w:cs="Times New Roman"/>
        </w:rPr>
        <w:t xml:space="preserve"> Шершеневич Г.Ф. Учебник русского гражданского права. М.: «СПАРК», 1995. С. 528</w:t>
      </w:r>
      <w:r>
        <w:rPr>
          <w:rFonts w:ascii="Times New Roman" w:hAnsi="Times New Roman" w:cs="Times New Roman"/>
        </w:rPr>
        <w:t>.</w:t>
      </w:r>
    </w:p>
  </w:footnote>
  <w:footnote w:id="132">
    <w:p w:rsidR="00B91825" w:rsidRPr="00632443" w:rsidRDefault="00B91825" w:rsidP="008059E1">
      <w:pPr>
        <w:pStyle w:val="a7"/>
        <w:jc w:val="both"/>
        <w:rPr>
          <w:rFonts w:ascii="Times New Roman" w:hAnsi="Times New Roman" w:cs="Times New Roman"/>
        </w:rPr>
      </w:pPr>
      <w:r w:rsidRPr="00632443">
        <w:rPr>
          <w:rStyle w:val="a9"/>
          <w:rFonts w:ascii="Times New Roman" w:hAnsi="Times New Roman" w:cs="Times New Roman"/>
        </w:rPr>
        <w:footnoteRef/>
      </w:r>
      <w:r w:rsidRPr="00632443">
        <w:rPr>
          <w:rFonts w:ascii="Times New Roman" w:hAnsi="Times New Roman" w:cs="Times New Roman"/>
        </w:rPr>
        <w:t xml:space="preserve"> Жилищ</w:t>
      </w:r>
      <w:r>
        <w:rPr>
          <w:rFonts w:ascii="Times New Roman" w:hAnsi="Times New Roman" w:cs="Times New Roman"/>
        </w:rPr>
        <w:t>ный кодекс Российской Федерации:</w:t>
      </w:r>
      <w:r w:rsidRPr="00632443">
        <w:rPr>
          <w:rFonts w:ascii="Times New Roman" w:hAnsi="Times New Roman" w:cs="Times New Roman"/>
        </w:rPr>
        <w:t xml:space="preserve"> федер</w:t>
      </w:r>
      <w:r>
        <w:rPr>
          <w:rFonts w:ascii="Times New Roman" w:hAnsi="Times New Roman" w:cs="Times New Roman"/>
        </w:rPr>
        <w:t xml:space="preserve">. закон от 29 дек. </w:t>
      </w:r>
      <w:r w:rsidRPr="00632443">
        <w:rPr>
          <w:rFonts w:ascii="Times New Roman" w:hAnsi="Times New Roman" w:cs="Times New Roman"/>
        </w:rPr>
        <w:t xml:space="preserve">2004 </w:t>
      </w:r>
      <w:r>
        <w:rPr>
          <w:rFonts w:ascii="Times New Roman" w:hAnsi="Times New Roman" w:cs="Times New Roman"/>
        </w:rPr>
        <w:t xml:space="preserve">г. № 188-ФЗ (ред. от 03 апр. 2018) </w:t>
      </w:r>
      <w:r w:rsidRPr="00632443">
        <w:rPr>
          <w:rFonts w:ascii="Times New Roman" w:hAnsi="Times New Roman" w:cs="Times New Roman"/>
        </w:rPr>
        <w:t>// С</w:t>
      </w:r>
      <w:r>
        <w:rPr>
          <w:rFonts w:ascii="Times New Roman" w:hAnsi="Times New Roman" w:cs="Times New Roman"/>
        </w:rPr>
        <w:t>обр. законодательства</w:t>
      </w:r>
      <w:r w:rsidRPr="00632443">
        <w:rPr>
          <w:rFonts w:ascii="Times New Roman" w:hAnsi="Times New Roman" w:cs="Times New Roman"/>
        </w:rPr>
        <w:t xml:space="preserve"> Р</w:t>
      </w:r>
      <w:r>
        <w:rPr>
          <w:rFonts w:ascii="Times New Roman" w:hAnsi="Times New Roman" w:cs="Times New Roman"/>
        </w:rPr>
        <w:t xml:space="preserve">ос. </w:t>
      </w:r>
      <w:r w:rsidRPr="00632443">
        <w:rPr>
          <w:rFonts w:ascii="Times New Roman" w:hAnsi="Times New Roman" w:cs="Times New Roman"/>
        </w:rPr>
        <w:t>Ф</w:t>
      </w:r>
      <w:r>
        <w:rPr>
          <w:rFonts w:ascii="Times New Roman" w:hAnsi="Times New Roman" w:cs="Times New Roman"/>
        </w:rPr>
        <w:t xml:space="preserve">едерации. 2005. </w:t>
      </w:r>
      <w:r w:rsidRPr="00632443">
        <w:rPr>
          <w:rFonts w:ascii="Times New Roman" w:hAnsi="Times New Roman" w:cs="Times New Roman"/>
        </w:rPr>
        <w:t>№ 1</w:t>
      </w:r>
      <w:r>
        <w:rPr>
          <w:rFonts w:ascii="Times New Roman" w:hAnsi="Times New Roman" w:cs="Times New Roman"/>
        </w:rPr>
        <w:t>.</w:t>
      </w:r>
    </w:p>
  </w:footnote>
  <w:footnote w:id="133">
    <w:p w:rsidR="00B91825" w:rsidRPr="00D7678C" w:rsidRDefault="00B91825" w:rsidP="00640FC1">
      <w:pPr>
        <w:pStyle w:val="a7"/>
        <w:jc w:val="both"/>
        <w:rPr>
          <w:rFonts w:ascii="Times New Roman" w:hAnsi="Times New Roman" w:cs="Times New Roman"/>
        </w:rPr>
      </w:pPr>
      <w:r w:rsidRPr="00D7678C">
        <w:rPr>
          <w:rStyle w:val="a9"/>
          <w:rFonts w:ascii="Times New Roman" w:hAnsi="Times New Roman" w:cs="Times New Roman"/>
        </w:rPr>
        <w:footnoteRef/>
      </w:r>
      <w:r w:rsidRPr="00D7678C">
        <w:rPr>
          <w:rFonts w:ascii="Times New Roman" w:hAnsi="Times New Roman" w:cs="Times New Roman"/>
        </w:rPr>
        <w:t xml:space="preserve">Конституция Российской </w:t>
      </w:r>
      <w:r>
        <w:rPr>
          <w:rFonts w:ascii="Times New Roman" w:hAnsi="Times New Roman" w:cs="Times New Roman"/>
        </w:rPr>
        <w:t>Федерации. П</w:t>
      </w:r>
      <w:r w:rsidRPr="00D7678C">
        <w:rPr>
          <w:rFonts w:ascii="Times New Roman" w:hAnsi="Times New Roman" w:cs="Times New Roman"/>
        </w:rPr>
        <w:t>ринята</w:t>
      </w:r>
      <w:r>
        <w:rPr>
          <w:rFonts w:ascii="Times New Roman" w:hAnsi="Times New Roman" w:cs="Times New Roman"/>
        </w:rPr>
        <w:t xml:space="preserve"> всенародным голосованием 12 декабря 1993 года</w:t>
      </w:r>
      <w:r w:rsidRPr="00D7678C">
        <w:rPr>
          <w:rFonts w:ascii="Times New Roman" w:hAnsi="Times New Roman" w:cs="Times New Roman"/>
        </w:rPr>
        <w:t xml:space="preserve"> // С</w:t>
      </w:r>
      <w:r>
        <w:rPr>
          <w:rFonts w:ascii="Times New Roman" w:hAnsi="Times New Roman" w:cs="Times New Roman"/>
        </w:rPr>
        <w:t xml:space="preserve">обр. законодательства </w:t>
      </w:r>
      <w:r w:rsidRPr="00D7678C">
        <w:rPr>
          <w:rFonts w:ascii="Times New Roman" w:hAnsi="Times New Roman" w:cs="Times New Roman"/>
        </w:rPr>
        <w:t>Р</w:t>
      </w:r>
      <w:r>
        <w:rPr>
          <w:rFonts w:ascii="Times New Roman" w:hAnsi="Times New Roman" w:cs="Times New Roman"/>
        </w:rPr>
        <w:t xml:space="preserve">ос. </w:t>
      </w:r>
      <w:r w:rsidRPr="00D7678C">
        <w:rPr>
          <w:rFonts w:ascii="Times New Roman" w:hAnsi="Times New Roman" w:cs="Times New Roman"/>
        </w:rPr>
        <w:t>Ф</w:t>
      </w:r>
      <w:r>
        <w:rPr>
          <w:rFonts w:ascii="Times New Roman" w:hAnsi="Times New Roman" w:cs="Times New Roman"/>
        </w:rPr>
        <w:t>едерации. 2014. №31, с</w:t>
      </w:r>
      <w:r w:rsidRPr="00D7678C">
        <w:rPr>
          <w:rFonts w:ascii="Times New Roman" w:hAnsi="Times New Roman" w:cs="Times New Roman"/>
        </w:rPr>
        <w:t>т.4398.</w:t>
      </w:r>
    </w:p>
  </w:footnote>
  <w:footnote w:id="134">
    <w:p w:rsidR="00B91825" w:rsidRPr="00D7678C" w:rsidRDefault="00B91825" w:rsidP="00640FC1">
      <w:pPr>
        <w:pStyle w:val="a7"/>
        <w:jc w:val="both"/>
        <w:rPr>
          <w:rFonts w:ascii="Times New Roman" w:hAnsi="Times New Roman" w:cs="Times New Roman"/>
        </w:rPr>
      </w:pPr>
      <w:r w:rsidRPr="00D7678C">
        <w:rPr>
          <w:rStyle w:val="a9"/>
          <w:rFonts w:ascii="Times New Roman" w:hAnsi="Times New Roman" w:cs="Times New Roman"/>
        </w:rPr>
        <w:footnoteRef/>
      </w:r>
      <w:r w:rsidRPr="00D7678C">
        <w:rPr>
          <w:rFonts w:ascii="Times New Roman" w:hAnsi="Times New Roman" w:cs="Times New Roman"/>
        </w:rPr>
        <w:t>Гражданский код</w:t>
      </w:r>
      <w:r>
        <w:rPr>
          <w:rFonts w:ascii="Times New Roman" w:hAnsi="Times New Roman" w:cs="Times New Roman"/>
        </w:rPr>
        <w:t xml:space="preserve">екс РСФСР: утв. ВС РСФСР 11 июня </w:t>
      </w:r>
      <w:r w:rsidRPr="00D7678C">
        <w:rPr>
          <w:rFonts w:ascii="Times New Roman" w:hAnsi="Times New Roman" w:cs="Times New Roman"/>
        </w:rPr>
        <w:t>1964 г. //  Ведо</w:t>
      </w:r>
      <w:r>
        <w:rPr>
          <w:rFonts w:ascii="Times New Roman" w:hAnsi="Times New Roman" w:cs="Times New Roman"/>
        </w:rPr>
        <w:t xml:space="preserve">мости ВС РСФСР. 1964. № 24 </w:t>
      </w:r>
      <w:r w:rsidRPr="00D7678C">
        <w:rPr>
          <w:rFonts w:ascii="Times New Roman" w:hAnsi="Times New Roman" w:cs="Times New Roman"/>
        </w:rPr>
        <w:t xml:space="preserve">[утратил силу]. </w:t>
      </w:r>
    </w:p>
  </w:footnote>
  <w:footnote w:id="135">
    <w:p w:rsidR="00B91825" w:rsidRPr="00C176F8" w:rsidRDefault="00B91825" w:rsidP="00640FC1">
      <w:pPr>
        <w:pStyle w:val="a7"/>
        <w:jc w:val="both"/>
        <w:rPr>
          <w:rFonts w:ascii="Times New Roman" w:hAnsi="Times New Roman" w:cs="Times New Roman"/>
        </w:rPr>
      </w:pPr>
      <w:r w:rsidRPr="00C176F8">
        <w:rPr>
          <w:rStyle w:val="a9"/>
          <w:rFonts w:ascii="Times New Roman" w:hAnsi="Times New Roman" w:cs="Times New Roman"/>
        </w:rPr>
        <w:footnoteRef/>
      </w:r>
      <w:r w:rsidRPr="00C176F8">
        <w:rPr>
          <w:rFonts w:ascii="Times New Roman" w:hAnsi="Times New Roman" w:cs="Times New Roman"/>
          <w:color w:val="000000"/>
        </w:rPr>
        <w:t>О некоторых вопросах, связанных с введением в действие части первой Гражданского кодекса Российской Федерации: постановление Пленума Верховного Суда РФ и Пленума Высшего Арбитражного Суда РФ от 28 фев. 1995 г. № 2/1 // Бюллетень Верховного Суда РФ. 1995. № 5.</w:t>
      </w:r>
    </w:p>
  </w:footnote>
  <w:footnote w:id="136">
    <w:p w:rsidR="00B91825" w:rsidRPr="00C176F8" w:rsidRDefault="00B91825" w:rsidP="00640FC1">
      <w:pPr>
        <w:pStyle w:val="a7"/>
        <w:jc w:val="both"/>
        <w:rPr>
          <w:rFonts w:ascii="Times New Roman" w:hAnsi="Times New Roman" w:cs="Times New Roman"/>
        </w:rPr>
      </w:pPr>
      <w:r w:rsidRPr="00C176F8">
        <w:rPr>
          <w:rStyle w:val="a9"/>
          <w:rFonts w:ascii="Times New Roman" w:hAnsi="Times New Roman" w:cs="Times New Roman"/>
        </w:rPr>
        <w:footnoteRef/>
      </w:r>
      <w:r w:rsidRPr="00C176F8">
        <w:rPr>
          <w:rFonts w:ascii="Times New Roman" w:hAnsi="Times New Roman" w:cs="Times New Roman"/>
        </w:rPr>
        <w:t>Гражданский кодекс Российской Федерации (часть первая): федер. закон от 30 нояб. 1994 г. № 51-ФЗ (ред. от 09 янв. 2018) // Собр. законодательства Рос. Федерации. 1994. №32, ст. 3301.</w:t>
      </w:r>
    </w:p>
  </w:footnote>
  <w:footnote w:id="137">
    <w:p w:rsidR="00B91825" w:rsidRPr="00C176F8" w:rsidRDefault="00B91825" w:rsidP="00640FC1">
      <w:pPr>
        <w:pStyle w:val="a7"/>
        <w:jc w:val="both"/>
        <w:rPr>
          <w:rFonts w:ascii="Times New Roman" w:hAnsi="Times New Roman" w:cs="Times New Roman"/>
        </w:rPr>
      </w:pPr>
      <w:r w:rsidRPr="00C176F8">
        <w:rPr>
          <w:rStyle w:val="a9"/>
          <w:rFonts w:ascii="Times New Roman" w:hAnsi="Times New Roman" w:cs="Times New Roman"/>
        </w:rPr>
        <w:footnoteRef/>
      </w:r>
      <w:r w:rsidRPr="00C176F8">
        <w:rPr>
          <w:rFonts w:ascii="Times New Roman" w:hAnsi="Times New Roman" w:cs="Times New Roman"/>
        </w:rPr>
        <w:t>Апелляционное</w:t>
      </w:r>
      <w:r w:rsidRPr="00C176F8">
        <w:rPr>
          <w:rFonts w:ascii="Times New Roman" w:hAnsi="Times New Roman" w:cs="Times New Roman"/>
          <w:color w:val="000000" w:themeColor="text1"/>
        </w:rPr>
        <w:t xml:space="preserve"> </w:t>
      </w:r>
      <w:hyperlink r:id="rId8" w:history="1">
        <w:r w:rsidRPr="00C176F8">
          <w:rPr>
            <w:rFonts w:ascii="Times New Roman" w:hAnsi="Times New Roman" w:cs="Times New Roman"/>
            <w:color w:val="000000" w:themeColor="text1"/>
          </w:rPr>
          <w:t>определение</w:t>
        </w:r>
      </w:hyperlink>
      <w:r w:rsidRPr="00C176F8">
        <w:rPr>
          <w:rFonts w:ascii="Times New Roman" w:hAnsi="Times New Roman" w:cs="Times New Roman"/>
        </w:rPr>
        <w:t xml:space="preserve"> Тульского областного суда от 30 окт. 2014 г. по делу № 33-2971. </w:t>
      </w:r>
      <w:r w:rsidRPr="00C176F8">
        <w:rPr>
          <w:rFonts w:ascii="Times New Roman" w:hAnsi="Times New Roman" w:cs="Times New Roman"/>
          <w:lang w:val="en-US"/>
        </w:rPr>
        <w:t>URL</w:t>
      </w:r>
      <w:r w:rsidRPr="00C176F8">
        <w:rPr>
          <w:rFonts w:ascii="Times New Roman" w:hAnsi="Times New Roman" w:cs="Times New Roman"/>
        </w:rPr>
        <w:t>: http://sudact.ru/regular/doc/ykc8qkTwr0oD/</w:t>
      </w:r>
    </w:p>
  </w:footnote>
  <w:footnote w:id="138">
    <w:p w:rsidR="00B91825" w:rsidRPr="00C176F8" w:rsidRDefault="00B91825" w:rsidP="00640FC1">
      <w:pPr>
        <w:pStyle w:val="a7"/>
        <w:jc w:val="both"/>
        <w:rPr>
          <w:rFonts w:ascii="Times New Roman" w:hAnsi="Times New Roman" w:cs="Times New Roman"/>
        </w:rPr>
      </w:pPr>
      <w:r w:rsidRPr="00C176F8">
        <w:rPr>
          <w:rStyle w:val="a9"/>
          <w:rFonts w:ascii="Times New Roman" w:hAnsi="Times New Roman" w:cs="Times New Roman"/>
        </w:rPr>
        <w:footnoteRef/>
      </w:r>
      <w:r w:rsidRPr="00C176F8">
        <w:rPr>
          <w:rFonts w:ascii="Times New Roman" w:hAnsi="Times New Roman" w:cs="Times New Roman"/>
          <w:bCs/>
        </w:rPr>
        <w:t>О судебной практике по делам о наследовании: постановление Пленума Верховного Суда РФ от 29 мая    2012 г. № 9 // Бюллетень Верховного Суда РФ. 2012. № 7.</w:t>
      </w:r>
    </w:p>
  </w:footnote>
  <w:footnote w:id="139">
    <w:p w:rsidR="00B91825" w:rsidRPr="0018130F" w:rsidRDefault="00B91825" w:rsidP="00640FC1">
      <w:pPr>
        <w:pStyle w:val="a7"/>
        <w:jc w:val="both"/>
        <w:rPr>
          <w:rFonts w:ascii="Times New Roman" w:hAnsi="Times New Roman" w:cs="Times New Roman"/>
          <w:highlight w:val="yellow"/>
        </w:rPr>
      </w:pPr>
      <w:r w:rsidRPr="0018130F">
        <w:rPr>
          <w:rStyle w:val="a9"/>
          <w:rFonts w:ascii="Times New Roman" w:hAnsi="Times New Roman" w:cs="Times New Roman"/>
        </w:rPr>
        <w:footnoteRef/>
      </w:r>
      <w:r w:rsidRPr="0018130F">
        <w:rPr>
          <w:rFonts w:ascii="Times New Roman" w:hAnsi="Times New Roman" w:cs="Times New Roman"/>
        </w:rPr>
        <w:t xml:space="preserve"> Ринг М.П. Восстановление сроков исковой давности. М., 1961</w:t>
      </w:r>
      <w:r>
        <w:rPr>
          <w:rFonts w:ascii="Times New Roman" w:hAnsi="Times New Roman" w:cs="Times New Roman"/>
        </w:rPr>
        <w:t xml:space="preserve"> </w:t>
      </w:r>
      <w:r w:rsidRPr="0018130F">
        <w:rPr>
          <w:rFonts w:ascii="Times New Roman" w:hAnsi="Times New Roman" w:cs="Times New Roman"/>
        </w:rPr>
        <w:t>С. 27.</w:t>
      </w:r>
    </w:p>
  </w:footnote>
  <w:footnote w:id="140">
    <w:p w:rsidR="00B91825" w:rsidRPr="0018130F" w:rsidRDefault="00B91825" w:rsidP="00640FC1">
      <w:pPr>
        <w:pStyle w:val="a7"/>
        <w:jc w:val="both"/>
        <w:rPr>
          <w:rFonts w:ascii="Times New Roman" w:hAnsi="Times New Roman" w:cs="Times New Roman"/>
        </w:rPr>
      </w:pPr>
      <w:r w:rsidRPr="0018130F">
        <w:rPr>
          <w:rStyle w:val="a9"/>
          <w:rFonts w:ascii="Times New Roman" w:hAnsi="Times New Roman" w:cs="Times New Roman"/>
        </w:rPr>
        <w:footnoteRef/>
      </w:r>
      <w:r w:rsidRPr="0018130F">
        <w:rPr>
          <w:rFonts w:ascii="Times New Roman" w:hAnsi="Times New Roman" w:cs="Times New Roman"/>
        </w:rPr>
        <w:t>Определение Верховного Суд</w:t>
      </w:r>
      <w:r>
        <w:rPr>
          <w:rFonts w:ascii="Times New Roman" w:hAnsi="Times New Roman" w:cs="Times New Roman"/>
        </w:rPr>
        <w:t xml:space="preserve">а Российской Федерации от 14 июля 2015 г. № 5-КГ1583. </w:t>
      </w:r>
      <w:r>
        <w:rPr>
          <w:rFonts w:ascii="Times New Roman" w:hAnsi="Times New Roman" w:cs="Times New Roman"/>
          <w:lang w:val="en-US"/>
        </w:rPr>
        <w:t>URL</w:t>
      </w:r>
      <w:r w:rsidRPr="00C176F8">
        <w:rPr>
          <w:rFonts w:ascii="Times New Roman" w:hAnsi="Times New Roman" w:cs="Times New Roman"/>
        </w:rPr>
        <w:t xml:space="preserve">: </w:t>
      </w:r>
      <w:r w:rsidRPr="0018130F">
        <w:rPr>
          <w:rFonts w:ascii="Times New Roman" w:hAnsi="Times New Roman" w:cs="Times New Roman"/>
        </w:rPr>
        <w:t>http://base.garant.ru/71141724/</w:t>
      </w:r>
    </w:p>
  </w:footnote>
  <w:footnote w:id="141">
    <w:p w:rsidR="00B91825" w:rsidRPr="0018130F" w:rsidRDefault="00B91825" w:rsidP="00640FC1">
      <w:pPr>
        <w:pStyle w:val="a7"/>
        <w:jc w:val="both"/>
        <w:rPr>
          <w:rFonts w:ascii="Times New Roman" w:hAnsi="Times New Roman" w:cs="Times New Roman"/>
        </w:rPr>
      </w:pPr>
      <w:r w:rsidRPr="0018130F">
        <w:rPr>
          <w:rStyle w:val="a9"/>
          <w:rFonts w:ascii="Times New Roman" w:hAnsi="Times New Roman" w:cs="Times New Roman"/>
        </w:rPr>
        <w:footnoteRef/>
      </w:r>
      <w:r>
        <w:rPr>
          <w:rFonts w:ascii="Times New Roman" w:hAnsi="Times New Roman" w:cs="Times New Roman"/>
        </w:rPr>
        <w:t>А</w:t>
      </w:r>
      <w:r w:rsidRPr="0018130F">
        <w:rPr>
          <w:rFonts w:ascii="Times New Roman" w:hAnsi="Times New Roman" w:cs="Times New Roman"/>
        </w:rPr>
        <w:t>пелляционное определение Московско</w:t>
      </w:r>
      <w:r>
        <w:rPr>
          <w:rFonts w:ascii="Times New Roman" w:hAnsi="Times New Roman" w:cs="Times New Roman"/>
        </w:rPr>
        <w:t>го городского суда от 28 окт</w:t>
      </w:r>
      <w:r w:rsidRPr="00C176F8">
        <w:rPr>
          <w:rFonts w:ascii="Times New Roman" w:hAnsi="Times New Roman" w:cs="Times New Roman"/>
        </w:rPr>
        <w:t>.</w:t>
      </w:r>
      <w:r w:rsidRPr="0018130F">
        <w:rPr>
          <w:rFonts w:ascii="Times New Roman" w:hAnsi="Times New Roman" w:cs="Times New Roman"/>
        </w:rPr>
        <w:t xml:space="preserve"> 2014 г. по делу № 33-28020/2014</w:t>
      </w:r>
      <w:r w:rsidRPr="00C176F8">
        <w:rPr>
          <w:rFonts w:ascii="Times New Roman" w:hAnsi="Times New Roman" w:cs="Times New Roman"/>
        </w:rPr>
        <w:t xml:space="preserve">. </w:t>
      </w:r>
      <w:r>
        <w:rPr>
          <w:rFonts w:ascii="Times New Roman" w:hAnsi="Times New Roman" w:cs="Times New Roman"/>
          <w:lang w:val="en-US"/>
        </w:rPr>
        <w:t>URL</w:t>
      </w:r>
      <w:r w:rsidRPr="00C176F8">
        <w:rPr>
          <w:rFonts w:ascii="Times New Roman" w:hAnsi="Times New Roman" w:cs="Times New Roman"/>
        </w:rPr>
        <w:t xml:space="preserve">: </w:t>
      </w:r>
      <w:r w:rsidRPr="0018130F">
        <w:rPr>
          <w:rFonts w:ascii="Times New Roman" w:hAnsi="Times New Roman" w:cs="Times New Roman"/>
        </w:rPr>
        <w:t>http://www.garant.ru/products/ipo/prime/doc/130949691/</w:t>
      </w:r>
    </w:p>
  </w:footnote>
  <w:footnote w:id="142">
    <w:p w:rsidR="00B91825" w:rsidRPr="0018130F" w:rsidRDefault="00B91825" w:rsidP="00640FC1">
      <w:pPr>
        <w:pStyle w:val="a7"/>
        <w:jc w:val="both"/>
        <w:rPr>
          <w:rFonts w:ascii="Times New Roman" w:hAnsi="Times New Roman" w:cs="Times New Roman"/>
          <w:highlight w:val="yellow"/>
        </w:rPr>
      </w:pPr>
      <w:r w:rsidRPr="0018130F">
        <w:rPr>
          <w:rStyle w:val="a9"/>
          <w:rFonts w:ascii="Times New Roman" w:hAnsi="Times New Roman" w:cs="Times New Roman"/>
        </w:rPr>
        <w:footnoteRef/>
      </w:r>
      <w:r>
        <w:rPr>
          <w:rFonts w:ascii="Times New Roman" w:hAnsi="Times New Roman" w:cs="Times New Roman"/>
        </w:rPr>
        <w:t xml:space="preserve"> О</w:t>
      </w:r>
      <w:r w:rsidRPr="0018130F">
        <w:rPr>
          <w:rFonts w:ascii="Times New Roman" w:hAnsi="Times New Roman" w:cs="Times New Roman"/>
        </w:rPr>
        <w:t>пределение Высш</w:t>
      </w:r>
      <w:r>
        <w:rPr>
          <w:rFonts w:ascii="Times New Roman" w:hAnsi="Times New Roman" w:cs="Times New Roman"/>
        </w:rPr>
        <w:t>его</w:t>
      </w:r>
      <w:r w:rsidRPr="0018130F">
        <w:rPr>
          <w:rFonts w:ascii="Times New Roman" w:hAnsi="Times New Roman" w:cs="Times New Roman"/>
        </w:rPr>
        <w:t xml:space="preserve"> Арбитражн</w:t>
      </w:r>
      <w:r>
        <w:rPr>
          <w:rFonts w:ascii="Times New Roman" w:hAnsi="Times New Roman" w:cs="Times New Roman"/>
        </w:rPr>
        <w:t>ого</w:t>
      </w:r>
      <w:r w:rsidRPr="0018130F">
        <w:rPr>
          <w:rFonts w:ascii="Times New Roman" w:hAnsi="Times New Roman" w:cs="Times New Roman"/>
        </w:rPr>
        <w:t xml:space="preserve"> Суд</w:t>
      </w:r>
      <w:r>
        <w:rPr>
          <w:rFonts w:ascii="Times New Roman" w:hAnsi="Times New Roman" w:cs="Times New Roman"/>
        </w:rPr>
        <w:t>а</w:t>
      </w:r>
      <w:r w:rsidRPr="0018130F">
        <w:rPr>
          <w:rFonts w:ascii="Times New Roman" w:hAnsi="Times New Roman" w:cs="Times New Roman"/>
        </w:rPr>
        <w:t xml:space="preserve"> Р</w:t>
      </w:r>
      <w:r>
        <w:rPr>
          <w:rFonts w:ascii="Times New Roman" w:hAnsi="Times New Roman" w:cs="Times New Roman"/>
        </w:rPr>
        <w:t>оссийской Федерации от 02 авг</w:t>
      </w:r>
      <w:r w:rsidRPr="00C176F8">
        <w:rPr>
          <w:rFonts w:ascii="Times New Roman" w:hAnsi="Times New Roman" w:cs="Times New Roman"/>
        </w:rPr>
        <w:t>.</w:t>
      </w:r>
      <w:r w:rsidRPr="0018130F">
        <w:rPr>
          <w:rFonts w:ascii="Times New Roman" w:hAnsi="Times New Roman" w:cs="Times New Roman"/>
        </w:rPr>
        <w:t xml:space="preserve"> 2007 г. № 9306/07</w:t>
      </w:r>
      <w:r w:rsidRPr="00C176F8">
        <w:rPr>
          <w:rFonts w:ascii="Times New Roman" w:hAnsi="Times New Roman" w:cs="Times New Roman"/>
        </w:rPr>
        <w:t xml:space="preserve">. </w:t>
      </w:r>
      <w:r w:rsidRPr="0018130F">
        <w:rPr>
          <w:rFonts w:ascii="Times New Roman" w:hAnsi="Times New Roman" w:cs="Times New Roman"/>
          <w:lang w:val="en-US"/>
        </w:rPr>
        <w:t>URL</w:t>
      </w:r>
      <w:r w:rsidRPr="0018130F">
        <w:rPr>
          <w:rFonts w:ascii="Times New Roman" w:hAnsi="Times New Roman" w:cs="Times New Roman"/>
        </w:rPr>
        <w:t>:</w:t>
      </w:r>
      <w:r w:rsidRPr="00C176F8">
        <w:rPr>
          <w:rFonts w:ascii="Times New Roman" w:hAnsi="Times New Roman" w:cs="Times New Roman"/>
        </w:rPr>
        <w:t xml:space="preserve"> </w:t>
      </w:r>
      <w:r w:rsidRPr="0018130F">
        <w:rPr>
          <w:rFonts w:ascii="Times New Roman" w:hAnsi="Times New Roman" w:cs="Times New Roman"/>
        </w:rPr>
        <w:t>http://sudbiblioteka.ru/as/text1/vasud_big_16872.htm</w:t>
      </w:r>
    </w:p>
  </w:footnote>
  <w:footnote w:id="143">
    <w:p w:rsidR="00B91825" w:rsidRPr="0018130F" w:rsidRDefault="00B91825" w:rsidP="00640FC1">
      <w:pPr>
        <w:pStyle w:val="a7"/>
        <w:jc w:val="both"/>
        <w:rPr>
          <w:rFonts w:ascii="Times New Roman" w:hAnsi="Times New Roman" w:cs="Times New Roman"/>
          <w:highlight w:val="yellow"/>
        </w:rPr>
      </w:pPr>
      <w:r w:rsidRPr="0018130F">
        <w:rPr>
          <w:rStyle w:val="a9"/>
          <w:rFonts w:ascii="Times New Roman" w:hAnsi="Times New Roman" w:cs="Times New Roman"/>
        </w:rPr>
        <w:footnoteRef/>
      </w:r>
      <w:r w:rsidRPr="0018130F">
        <w:rPr>
          <w:rFonts w:ascii="Times New Roman" w:hAnsi="Times New Roman" w:cs="Times New Roman"/>
        </w:rPr>
        <w:t xml:space="preserve"> </w:t>
      </w:r>
      <w:r w:rsidRPr="0018130F">
        <w:rPr>
          <w:rFonts w:ascii="Times New Roman" w:hAnsi="Times New Roman" w:cs="Times New Roman"/>
          <w:color w:val="000000" w:themeColor="text1"/>
        </w:rPr>
        <w:t>Постановлении</w:t>
      </w:r>
      <w:r w:rsidRPr="0018130F">
        <w:rPr>
          <w:rFonts w:ascii="Times New Roman" w:hAnsi="Times New Roman" w:cs="Times New Roman"/>
        </w:rPr>
        <w:t xml:space="preserve"> Федеральн</w:t>
      </w:r>
      <w:r>
        <w:rPr>
          <w:rFonts w:ascii="Times New Roman" w:hAnsi="Times New Roman" w:cs="Times New Roman"/>
        </w:rPr>
        <w:t>ого</w:t>
      </w:r>
      <w:r w:rsidRPr="0018130F">
        <w:rPr>
          <w:rFonts w:ascii="Times New Roman" w:hAnsi="Times New Roman" w:cs="Times New Roman"/>
        </w:rPr>
        <w:t xml:space="preserve"> Арбитражн</w:t>
      </w:r>
      <w:r>
        <w:rPr>
          <w:rFonts w:ascii="Times New Roman" w:hAnsi="Times New Roman" w:cs="Times New Roman"/>
        </w:rPr>
        <w:t>ого</w:t>
      </w:r>
      <w:r w:rsidRPr="0018130F">
        <w:rPr>
          <w:rFonts w:ascii="Times New Roman" w:hAnsi="Times New Roman" w:cs="Times New Roman"/>
        </w:rPr>
        <w:t xml:space="preserve"> Суд</w:t>
      </w:r>
      <w:r>
        <w:rPr>
          <w:rFonts w:ascii="Times New Roman" w:hAnsi="Times New Roman" w:cs="Times New Roman"/>
        </w:rPr>
        <w:t xml:space="preserve">а Уральского округа от 03 июня </w:t>
      </w:r>
      <w:r w:rsidRPr="0018130F">
        <w:rPr>
          <w:rFonts w:ascii="Times New Roman" w:hAnsi="Times New Roman" w:cs="Times New Roman"/>
        </w:rPr>
        <w:t xml:space="preserve">2003 </w:t>
      </w:r>
      <w:r>
        <w:rPr>
          <w:rFonts w:ascii="Times New Roman" w:hAnsi="Times New Roman" w:cs="Times New Roman"/>
        </w:rPr>
        <w:t xml:space="preserve">г. </w:t>
      </w:r>
      <w:r w:rsidRPr="0018130F">
        <w:rPr>
          <w:rFonts w:ascii="Times New Roman" w:hAnsi="Times New Roman" w:cs="Times New Roman"/>
        </w:rPr>
        <w:t>№ Ф09-1363/03-ГК по делу № А60-21014/02</w:t>
      </w:r>
      <w:r>
        <w:rPr>
          <w:rFonts w:ascii="Times New Roman" w:hAnsi="Times New Roman" w:cs="Times New Roman"/>
        </w:rPr>
        <w:t xml:space="preserve">. </w:t>
      </w:r>
      <w:r w:rsidRPr="0018130F">
        <w:rPr>
          <w:rFonts w:ascii="Times New Roman" w:hAnsi="Times New Roman" w:cs="Times New Roman"/>
          <w:lang w:val="en-US"/>
        </w:rPr>
        <w:t>URL</w:t>
      </w:r>
      <w:r w:rsidRPr="0018130F">
        <w:rPr>
          <w:rFonts w:ascii="Times New Roman" w:hAnsi="Times New Roman" w:cs="Times New Roman"/>
        </w:rPr>
        <w:t>: http://www.resheniya-sudov.ru/2004/208277/</w:t>
      </w:r>
    </w:p>
  </w:footnote>
  <w:footnote w:id="144">
    <w:p w:rsidR="00B91825" w:rsidRPr="0018130F" w:rsidRDefault="00B91825" w:rsidP="00640FC1">
      <w:pPr>
        <w:pStyle w:val="a7"/>
        <w:jc w:val="both"/>
        <w:rPr>
          <w:rFonts w:ascii="Times New Roman" w:hAnsi="Times New Roman" w:cs="Times New Roman"/>
        </w:rPr>
      </w:pPr>
      <w:r w:rsidRPr="0018130F">
        <w:rPr>
          <w:rStyle w:val="a9"/>
          <w:rFonts w:ascii="Times New Roman" w:hAnsi="Times New Roman" w:cs="Times New Roman"/>
        </w:rPr>
        <w:footnoteRef/>
      </w:r>
      <w:r>
        <w:rPr>
          <w:rFonts w:ascii="Times New Roman" w:hAnsi="Times New Roman" w:cs="Times New Roman"/>
        </w:rPr>
        <w:t xml:space="preserve"> Черепахин Б.Б. </w:t>
      </w:r>
      <w:r w:rsidRPr="0018130F">
        <w:rPr>
          <w:rFonts w:ascii="Times New Roman" w:hAnsi="Times New Roman" w:cs="Times New Roman"/>
        </w:rPr>
        <w:t>Исковая давность в новом советском гражданском праве. М., 1964</w:t>
      </w:r>
      <w:r>
        <w:rPr>
          <w:rFonts w:ascii="Times New Roman" w:hAnsi="Times New Roman" w:cs="Times New Roman"/>
        </w:rPr>
        <w:t>. С.</w:t>
      </w:r>
      <w:r w:rsidRPr="0018130F">
        <w:rPr>
          <w:rFonts w:ascii="Times New Roman" w:hAnsi="Times New Roman" w:cs="Times New Roman"/>
        </w:rPr>
        <w:t>43</w:t>
      </w:r>
      <w:r>
        <w:rPr>
          <w:rFonts w:ascii="Times New Roman" w:hAnsi="Times New Roman" w:cs="Times New Roman"/>
        </w:rPr>
        <w:t>.</w:t>
      </w:r>
    </w:p>
  </w:footnote>
  <w:footnote w:id="145">
    <w:p w:rsidR="00B91825" w:rsidRPr="00640FC1" w:rsidRDefault="00B91825" w:rsidP="00640FC1">
      <w:pPr>
        <w:pStyle w:val="a7"/>
        <w:jc w:val="both"/>
        <w:rPr>
          <w:rFonts w:ascii="Times New Roman" w:hAnsi="Times New Roman" w:cs="Times New Roman"/>
        </w:rPr>
      </w:pPr>
      <w:r w:rsidRPr="00D7678C">
        <w:rPr>
          <w:rStyle w:val="a9"/>
          <w:rFonts w:ascii="Times New Roman" w:hAnsi="Times New Roman" w:cs="Times New Roman"/>
        </w:rPr>
        <w:footnoteRef/>
      </w:r>
      <w:r>
        <w:rPr>
          <w:rFonts w:ascii="Times New Roman" w:hAnsi="Times New Roman" w:cs="Times New Roman"/>
        </w:rPr>
        <w:t xml:space="preserve">Определение ВАС РФ от 06 июня </w:t>
      </w:r>
      <w:r w:rsidRPr="0018130F">
        <w:rPr>
          <w:rFonts w:ascii="Times New Roman" w:hAnsi="Times New Roman" w:cs="Times New Roman"/>
        </w:rPr>
        <w:t xml:space="preserve">2012 </w:t>
      </w:r>
      <w:r>
        <w:rPr>
          <w:rFonts w:ascii="Times New Roman" w:hAnsi="Times New Roman" w:cs="Times New Roman"/>
        </w:rPr>
        <w:t xml:space="preserve">г. </w:t>
      </w:r>
      <w:r w:rsidRPr="0018130F">
        <w:rPr>
          <w:rFonts w:ascii="Times New Roman" w:hAnsi="Times New Roman" w:cs="Times New Roman"/>
        </w:rPr>
        <w:t>№ ВАС-6398/12 п</w:t>
      </w:r>
      <w:r>
        <w:rPr>
          <w:rFonts w:ascii="Times New Roman" w:hAnsi="Times New Roman" w:cs="Times New Roman"/>
        </w:rPr>
        <w:t>о делу № А40-101679/09-82-619. Доступ из справ.-правовой системы</w:t>
      </w:r>
      <w:r w:rsidRPr="0018130F">
        <w:rPr>
          <w:rFonts w:ascii="Times New Roman" w:hAnsi="Times New Roman" w:cs="Times New Roman"/>
        </w:rPr>
        <w:t xml:space="preserve"> «Консультант плюс».</w:t>
      </w:r>
    </w:p>
  </w:footnote>
  <w:footnote w:id="146">
    <w:p w:rsidR="00B91825" w:rsidRPr="0018130F" w:rsidRDefault="00B91825" w:rsidP="00640FC1">
      <w:pPr>
        <w:pStyle w:val="a7"/>
        <w:jc w:val="both"/>
        <w:rPr>
          <w:rFonts w:ascii="Times New Roman" w:hAnsi="Times New Roman" w:cs="Times New Roman"/>
        </w:rPr>
      </w:pPr>
      <w:r w:rsidRPr="0018130F">
        <w:rPr>
          <w:rStyle w:val="a9"/>
          <w:rFonts w:ascii="Times New Roman" w:hAnsi="Times New Roman" w:cs="Times New Roman"/>
        </w:rPr>
        <w:footnoteRef/>
      </w:r>
      <w:r w:rsidRPr="0018130F">
        <w:rPr>
          <w:rFonts w:ascii="Times New Roman" w:hAnsi="Times New Roman" w:cs="Times New Roman"/>
        </w:rPr>
        <w:t>О некоторых вопросах, связанных с исчислением отдельных сроков по делам о банкротстве: информационное п</w:t>
      </w:r>
      <w:r>
        <w:rPr>
          <w:rFonts w:ascii="Times New Roman" w:hAnsi="Times New Roman" w:cs="Times New Roman"/>
        </w:rPr>
        <w:t xml:space="preserve">исьмо Президиума ВАС РФ от 26 июля </w:t>
      </w:r>
      <w:r w:rsidRPr="0018130F">
        <w:rPr>
          <w:rFonts w:ascii="Times New Roman" w:hAnsi="Times New Roman" w:cs="Times New Roman"/>
        </w:rPr>
        <w:t xml:space="preserve">2005 </w:t>
      </w:r>
      <w:r>
        <w:rPr>
          <w:rFonts w:ascii="Times New Roman" w:hAnsi="Times New Roman" w:cs="Times New Roman"/>
        </w:rPr>
        <w:t xml:space="preserve">г. № 93 // Вестник ВАС РФ. 2005. </w:t>
      </w:r>
      <w:r w:rsidRPr="0018130F">
        <w:rPr>
          <w:rFonts w:ascii="Times New Roman" w:hAnsi="Times New Roman" w:cs="Times New Roman"/>
        </w:rPr>
        <w:t>№ 10.</w:t>
      </w:r>
    </w:p>
  </w:footnote>
  <w:footnote w:id="147">
    <w:p w:rsidR="00B91825" w:rsidRPr="00C176F8" w:rsidRDefault="00B91825" w:rsidP="00640FC1">
      <w:pPr>
        <w:pStyle w:val="a7"/>
        <w:jc w:val="both"/>
        <w:rPr>
          <w:rFonts w:ascii="Times New Roman" w:hAnsi="Times New Roman" w:cs="Times New Roman"/>
        </w:rPr>
      </w:pPr>
      <w:r w:rsidRPr="0018130F">
        <w:rPr>
          <w:rStyle w:val="a9"/>
          <w:rFonts w:ascii="Times New Roman" w:hAnsi="Times New Roman" w:cs="Times New Roman"/>
        </w:rPr>
        <w:footnoteRef/>
      </w:r>
      <w:r>
        <w:rPr>
          <w:rFonts w:ascii="Times New Roman" w:hAnsi="Times New Roman" w:cs="Times New Roman"/>
        </w:rPr>
        <w:t xml:space="preserve">Определение ВАС РФ от 26 июля </w:t>
      </w:r>
      <w:r w:rsidRPr="0018130F">
        <w:rPr>
          <w:rFonts w:ascii="Times New Roman" w:hAnsi="Times New Roman" w:cs="Times New Roman"/>
        </w:rPr>
        <w:t xml:space="preserve">2012 </w:t>
      </w:r>
      <w:r>
        <w:rPr>
          <w:rFonts w:ascii="Times New Roman" w:hAnsi="Times New Roman" w:cs="Times New Roman"/>
        </w:rPr>
        <w:t xml:space="preserve">г. </w:t>
      </w:r>
      <w:r w:rsidRPr="0018130F">
        <w:rPr>
          <w:rFonts w:ascii="Times New Roman" w:hAnsi="Times New Roman" w:cs="Times New Roman"/>
        </w:rPr>
        <w:t>№ ВАС-95</w:t>
      </w:r>
      <w:r>
        <w:rPr>
          <w:rFonts w:ascii="Times New Roman" w:hAnsi="Times New Roman" w:cs="Times New Roman"/>
        </w:rPr>
        <w:t xml:space="preserve">69/12 по делу № А41-30555/09. Доступ их справ.-правовой системы </w:t>
      </w:r>
      <w:r w:rsidRPr="0018130F">
        <w:rPr>
          <w:rFonts w:ascii="Times New Roman" w:hAnsi="Times New Roman" w:cs="Times New Roman"/>
        </w:rPr>
        <w:t>«Консультант плюс»</w:t>
      </w:r>
      <w:r>
        <w:rPr>
          <w:rFonts w:ascii="Times New Roman" w:hAnsi="Times New Roman" w:cs="Times New Roman"/>
        </w:rPr>
        <w:t>.</w:t>
      </w:r>
    </w:p>
  </w:footnote>
  <w:footnote w:id="148">
    <w:p w:rsidR="00B91825" w:rsidRPr="00C77A44" w:rsidRDefault="00B91825" w:rsidP="00640FC1">
      <w:pPr>
        <w:pStyle w:val="a7"/>
        <w:jc w:val="both"/>
        <w:rPr>
          <w:rFonts w:ascii="Times New Roman" w:hAnsi="Times New Roman" w:cs="Times New Roman"/>
        </w:rPr>
      </w:pPr>
      <w:r w:rsidRPr="00C77A44">
        <w:rPr>
          <w:rStyle w:val="a9"/>
          <w:rFonts w:ascii="Times New Roman" w:hAnsi="Times New Roman" w:cs="Times New Roman"/>
        </w:rPr>
        <w:footnoteRef/>
      </w:r>
      <w:r w:rsidRPr="00C77A44">
        <w:rPr>
          <w:rFonts w:ascii="Times New Roman" w:hAnsi="Times New Roman" w:cs="Times New Roman"/>
        </w:rPr>
        <w:t>Гражданский кодекс Российской Федерации (часть четвертая)</w:t>
      </w:r>
      <w:r>
        <w:rPr>
          <w:rFonts w:ascii="Times New Roman" w:hAnsi="Times New Roman" w:cs="Times New Roman"/>
        </w:rPr>
        <w:t>: федер.</w:t>
      </w:r>
      <w:r w:rsidRPr="00C77A44">
        <w:rPr>
          <w:rFonts w:ascii="Times New Roman" w:hAnsi="Times New Roman" w:cs="Times New Roman"/>
        </w:rPr>
        <w:t xml:space="preserve"> закон</w:t>
      </w:r>
      <w:r>
        <w:rPr>
          <w:rFonts w:ascii="Times New Roman" w:hAnsi="Times New Roman" w:cs="Times New Roman"/>
        </w:rPr>
        <w:t xml:space="preserve"> от 18 дек. </w:t>
      </w:r>
      <w:r w:rsidRPr="00C77A44">
        <w:rPr>
          <w:rFonts w:ascii="Times New Roman" w:hAnsi="Times New Roman" w:cs="Times New Roman"/>
        </w:rPr>
        <w:t xml:space="preserve">2006 </w:t>
      </w:r>
      <w:r>
        <w:rPr>
          <w:rFonts w:ascii="Times New Roman" w:hAnsi="Times New Roman" w:cs="Times New Roman"/>
        </w:rPr>
        <w:t xml:space="preserve">г. </w:t>
      </w:r>
      <w:r w:rsidRPr="00C77A44">
        <w:rPr>
          <w:rFonts w:ascii="Times New Roman" w:hAnsi="Times New Roman" w:cs="Times New Roman"/>
        </w:rPr>
        <w:t>№ 230-ФЗ</w:t>
      </w:r>
      <w:r>
        <w:rPr>
          <w:rFonts w:ascii="Times New Roman" w:hAnsi="Times New Roman" w:cs="Times New Roman"/>
        </w:rPr>
        <w:t xml:space="preserve"> (ред. от 01 июля </w:t>
      </w:r>
      <w:r w:rsidRPr="00C77A44">
        <w:rPr>
          <w:rFonts w:ascii="Times New Roman" w:hAnsi="Times New Roman" w:cs="Times New Roman"/>
        </w:rPr>
        <w:t xml:space="preserve">2017) // </w:t>
      </w:r>
      <w:r>
        <w:rPr>
          <w:rFonts w:ascii="Times New Roman" w:hAnsi="Times New Roman" w:cs="Times New Roman"/>
        </w:rPr>
        <w:t xml:space="preserve">Собр. </w:t>
      </w:r>
      <w:r w:rsidRPr="00C77A44">
        <w:rPr>
          <w:rFonts w:ascii="Times New Roman" w:hAnsi="Times New Roman" w:cs="Times New Roman"/>
        </w:rPr>
        <w:t>законодательства Р</w:t>
      </w:r>
      <w:r>
        <w:rPr>
          <w:rFonts w:ascii="Times New Roman" w:hAnsi="Times New Roman" w:cs="Times New Roman"/>
        </w:rPr>
        <w:t xml:space="preserve">ос. </w:t>
      </w:r>
      <w:r w:rsidRPr="00C77A44">
        <w:rPr>
          <w:rFonts w:ascii="Times New Roman" w:hAnsi="Times New Roman" w:cs="Times New Roman"/>
        </w:rPr>
        <w:t>Ф</w:t>
      </w:r>
      <w:r>
        <w:rPr>
          <w:rFonts w:ascii="Times New Roman" w:hAnsi="Times New Roman" w:cs="Times New Roman"/>
        </w:rPr>
        <w:t xml:space="preserve">едерации. </w:t>
      </w:r>
      <w:r w:rsidRPr="00C77A44">
        <w:rPr>
          <w:rFonts w:ascii="Times New Roman" w:hAnsi="Times New Roman" w:cs="Times New Roman"/>
        </w:rPr>
        <w:t>2006</w:t>
      </w:r>
      <w:r>
        <w:rPr>
          <w:rFonts w:ascii="Times New Roman" w:hAnsi="Times New Roman" w:cs="Times New Roman"/>
        </w:rPr>
        <w:t xml:space="preserve">. </w:t>
      </w:r>
      <w:r w:rsidRPr="00C77A44">
        <w:rPr>
          <w:rFonts w:ascii="Times New Roman" w:hAnsi="Times New Roman" w:cs="Times New Roman"/>
        </w:rPr>
        <w:t>№ 52 (1 ч.)</w:t>
      </w:r>
      <w:r>
        <w:rPr>
          <w:rFonts w:ascii="Times New Roman" w:hAnsi="Times New Roman" w:cs="Times New Roman"/>
        </w:rPr>
        <w:t>, с</w:t>
      </w:r>
      <w:r w:rsidRPr="00C77A44">
        <w:rPr>
          <w:rFonts w:ascii="Times New Roman" w:hAnsi="Times New Roman" w:cs="Times New Roman"/>
        </w:rPr>
        <w:t>т. 5496.</w:t>
      </w:r>
    </w:p>
  </w:footnote>
  <w:footnote w:id="149">
    <w:p w:rsidR="00B91825" w:rsidRPr="00C77A44" w:rsidRDefault="00B91825" w:rsidP="00640FC1">
      <w:pPr>
        <w:pStyle w:val="a7"/>
        <w:jc w:val="both"/>
        <w:rPr>
          <w:rFonts w:ascii="Times New Roman" w:hAnsi="Times New Roman" w:cs="Times New Roman"/>
        </w:rPr>
      </w:pPr>
      <w:r w:rsidRPr="00C77A44">
        <w:rPr>
          <w:rStyle w:val="a9"/>
          <w:rFonts w:ascii="Times New Roman" w:hAnsi="Times New Roman" w:cs="Times New Roman"/>
        </w:rPr>
        <w:footnoteRef/>
      </w:r>
      <w:r w:rsidRPr="00C77A44">
        <w:rPr>
          <w:rFonts w:ascii="Times New Roman" w:hAnsi="Times New Roman" w:cs="Times New Roman"/>
        </w:rPr>
        <w:t>Максимов А.И. Схемы искажения информации, применяемые при противодействии доказыванию использования изобретения, в рамках административных производств /</w:t>
      </w:r>
      <w:r>
        <w:rPr>
          <w:rFonts w:ascii="Times New Roman" w:hAnsi="Times New Roman" w:cs="Times New Roman"/>
        </w:rPr>
        <w:t>/ Промышленная собственность. 2017. № 4. С. 15-</w:t>
      </w:r>
      <w:r w:rsidRPr="00C77A44">
        <w:rPr>
          <w:rFonts w:ascii="Times New Roman" w:hAnsi="Times New Roman" w:cs="Times New Roman"/>
        </w:rPr>
        <w:t>22.</w:t>
      </w:r>
    </w:p>
  </w:footnote>
  <w:footnote w:id="150">
    <w:p w:rsidR="00B91825" w:rsidRPr="00C77A44" w:rsidRDefault="00B91825" w:rsidP="00640FC1">
      <w:pPr>
        <w:pStyle w:val="a7"/>
        <w:jc w:val="both"/>
        <w:rPr>
          <w:rFonts w:ascii="Times New Roman" w:hAnsi="Times New Roman" w:cs="Times New Roman"/>
        </w:rPr>
      </w:pPr>
      <w:r w:rsidRPr="00C77A44">
        <w:rPr>
          <w:rStyle w:val="a9"/>
          <w:rFonts w:ascii="Times New Roman" w:hAnsi="Times New Roman" w:cs="Times New Roman"/>
        </w:rPr>
        <w:footnoteRef/>
      </w:r>
      <w:r w:rsidRPr="00C77A44">
        <w:rPr>
          <w:rFonts w:ascii="Times New Roman" w:hAnsi="Times New Roman" w:cs="Times New Roman"/>
        </w:rPr>
        <w:t>Бузанов В.Ю. Институт преждепользования в патентном праве</w:t>
      </w:r>
      <w:r>
        <w:rPr>
          <w:rFonts w:ascii="Times New Roman" w:hAnsi="Times New Roman" w:cs="Times New Roman"/>
        </w:rPr>
        <w:t xml:space="preserve"> // Журнал российского права. 2017. № 7. </w:t>
      </w:r>
      <w:r w:rsidRPr="00C77A44">
        <w:rPr>
          <w:rFonts w:ascii="Times New Roman" w:hAnsi="Times New Roman" w:cs="Times New Roman"/>
        </w:rPr>
        <w:t>С. 69 - 80.</w:t>
      </w:r>
    </w:p>
  </w:footnote>
  <w:footnote w:id="151">
    <w:p w:rsidR="00B91825" w:rsidRPr="00C77A44" w:rsidRDefault="00B91825" w:rsidP="00640FC1">
      <w:pPr>
        <w:pStyle w:val="a7"/>
        <w:jc w:val="both"/>
        <w:rPr>
          <w:rFonts w:ascii="Times New Roman" w:hAnsi="Times New Roman" w:cs="Times New Roman"/>
        </w:rPr>
      </w:pPr>
      <w:r w:rsidRPr="00C77A44">
        <w:rPr>
          <w:rStyle w:val="a9"/>
          <w:rFonts w:ascii="Times New Roman" w:hAnsi="Times New Roman" w:cs="Times New Roman"/>
        </w:rPr>
        <w:footnoteRef/>
      </w:r>
      <w:r w:rsidRPr="00C77A44">
        <w:rPr>
          <w:rFonts w:ascii="Times New Roman" w:hAnsi="Times New Roman" w:cs="Times New Roman"/>
        </w:rPr>
        <w:t>Комментарий к Гражданско</w:t>
      </w:r>
      <w:r>
        <w:rPr>
          <w:rFonts w:ascii="Times New Roman" w:hAnsi="Times New Roman" w:cs="Times New Roman"/>
        </w:rPr>
        <w:t xml:space="preserve">му кодексу Российской Федерации </w:t>
      </w:r>
      <w:r w:rsidRPr="00C77A44">
        <w:rPr>
          <w:rFonts w:ascii="Times New Roman" w:hAnsi="Times New Roman" w:cs="Times New Roman"/>
        </w:rPr>
        <w:t>(части четвертой): в 2 т. (постатейный) Т. 2 / С.А. Горленко, В.О. Калятин, Л.Л. Кирий и др.; отв. ре</w:t>
      </w:r>
      <w:r>
        <w:rPr>
          <w:rFonts w:ascii="Times New Roman" w:hAnsi="Times New Roman" w:cs="Times New Roman"/>
        </w:rPr>
        <w:t xml:space="preserve">д. Л.А. Трахтенгерц. 2-е изд. М.: ИНФРА-М, 2016. </w:t>
      </w:r>
      <w:r w:rsidRPr="00C77A44">
        <w:rPr>
          <w:rFonts w:ascii="Times New Roman" w:hAnsi="Times New Roman" w:cs="Times New Roman"/>
        </w:rPr>
        <w:t>С.</w:t>
      </w:r>
      <w:r>
        <w:rPr>
          <w:rFonts w:ascii="Times New Roman" w:hAnsi="Times New Roman" w:cs="Times New Roman"/>
        </w:rPr>
        <w:t xml:space="preserve"> </w:t>
      </w:r>
      <w:r w:rsidRPr="00C77A44">
        <w:rPr>
          <w:rFonts w:ascii="Times New Roman" w:hAnsi="Times New Roman" w:cs="Times New Roman"/>
        </w:rPr>
        <w:t>81.</w:t>
      </w:r>
    </w:p>
  </w:footnote>
  <w:footnote w:id="152">
    <w:p w:rsidR="00B91825" w:rsidRPr="00C77A44" w:rsidRDefault="00B91825" w:rsidP="00640FC1">
      <w:pPr>
        <w:pStyle w:val="a7"/>
        <w:jc w:val="both"/>
        <w:rPr>
          <w:rFonts w:ascii="Times New Roman" w:hAnsi="Times New Roman" w:cs="Times New Roman"/>
        </w:rPr>
      </w:pPr>
      <w:r w:rsidRPr="00C77A44">
        <w:rPr>
          <w:rStyle w:val="a9"/>
          <w:rFonts w:ascii="Times New Roman" w:hAnsi="Times New Roman" w:cs="Times New Roman"/>
        </w:rPr>
        <w:footnoteRef/>
      </w:r>
      <w:r w:rsidRPr="00C77A44">
        <w:rPr>
          <w:rFonts w:ascii="Times New Roman" w:hAnsi="Times New Roman" w:cs="Times New Roman"/>
        </w:rPr>
        <w:t>Волкова И. Некоторые аспекты судебных споров о нарушении прав патентообладателей /</w:t>
      </w:r>
      <w:r>
        <w:rPr>
          <w:rFonts w:ascii="Times New Roman" w:hAnsi="Times New Roman" w:cs="Times New Roman"/>
        </w:rPr>
        <w:t xml:space="preserve">/ Промышленная собственность. 2016. № 10. </w:t>
      </w:r>
      <w:r w:rsidRPr="00C77A44">
        <w:rPr>
          <w:rFonts w:ascii="Times New Roman" w:hAnsi="Times New Roman" w:cs="Times New Roman"/>
        </w:rPr>
        <w:t>С. 11 - 24.</w:t>
      </w:r>
    </w:p>
  </w:footnote>
  <w:footnote w:id="153">
    <w:p w:rsidR="00B91825" w:rsidRPr="00C77A44" w:rsidRDefault="00B91825" w:rsidP="00640FC1">
      <w:pPr>
        <w:pStyle w:val="a7"/>
        <w:jc w:val="both"/>
        <w:rPr>
          <w:rFonts w:ascii="Times New Roman" w:hAnsi="Times New Roman" w:cs="Times New Roman"/>
        </w:rPr>
      </w:pPr>
      <w:r w:rsidRPr="00C77A44">
        <w:rPr>
          <w:rStyle w:val="a9"/>
          <w:rFonts w:ascii="Times New Roman" w:hAnsi="Times New Roman" w:cs="Times New Roman"/>
        </w:rPr>
        <w:footnoteRef/>
      </w:r>
      <w:r w:rsidRPr="00C77A44">
        <w:rPr>
          <w:rFonts w:ascii="Times New Roman" w:hAnsi="Times New Roman" w:cs="Times New Roman"/>
        </w:rPr>
        <w:t>Гаврилов Э. Судебный спор, касающийся нарушения исключительного права на запатентованное изоб</w:t>
      </w:r>
      <w:r>
        <w:rPr>
          <w:rFonts w:ascii="Times New Roman" w:hAnsi="Times New Roman" w:cs="Times New Roman"/>
        </w:rPr>
        <w:t xml:space="preserve">ретение // Хозяйство и право. 2012. № 12. </w:t>
      </w:r>
      <w:r w:rsidRPr="00C77A44">
        <w:rPr>
          <w:rFonts w:ascii="Times New Roman" w:hAnsi="Times New Roman" w:cs="Times New Roman"/>
        </w:rPr>
        <w:t>С.</w:t>
      </w:r>
      <w:r>
        <w:rPr>
          <w:rFonts w:ascii="Times New Roman" w:hAnsi="Times New Roman" w:cs="Times New Roman"/>
        </w:rPr>
        <w:t xml:space="preserve"> </w:t>
      </w:r>
      <w:r w:rsidRPr="00C77A44">
        <w:rPr>
          <w:rFonts w:ascii="Times New Roman" w:hAnsi="Times New Roman" w:cs="Times New Roman"/>
        </w:rPr>
        <w:t>78.</w:t>
      </w:r>
    </w:p>
  </w:footnote>
  <w:footnote w:id="154">
    <w:p w:rsidR="00B91825" w:rsidRPr="00246710" w:rsidRDefault="00B91825" w:rsidP="00AB4BCE">
      <w:pPr>
        <w:pStyle w:val="a7"/>
        <w:jc w:val="both"/>
        <w:rPr>
          <w:rFonts w:ascii="Times New Roman" w:hAnsi="Times New Roman" w:cs="Times New Roman"/>
        </w:rPr>
      </w:pPr>
      <w:r w:rsidRPr="00246710">
        <w:rPr>
          <w:rStyle w:val="a9"/>
          <w:rFonts w:ascii="Times New Roman" w:hAnsi="Times New Roman" w:cs="Times New Roman"/>
        </w:rPr>
        <w:footnoteRef/>
      </w:r>
      <w:r w:rsidRPr="00246710">
        <w:rPr>
          <w:rFonts w:ascii="Times New Roman" w:hAnsi="Times New Roman" w:cs="Times New Roman"/>
        </w:rPr>
        <w:t xml:space="preserve"> Гражданский кодекс Российской Федерации (часть первая): федер</w:t>
      </w:r>
      <w:r>
        <w:rPr>
          <w:rFonts w:ascii="Times New Roman" w:hAnsi="Times New Roman" w:cs="Times New Roman"/>
        </w:rPr>
        <w:t xml:space="preserve">. закон от 30 нояб. </w:t>
      </w:r>
      <w:r w:rsidRPr="00246710">
        <w:rPr>
          <w:rFonts w:ascii="Times New Roman" w:hAnsi="Times New Roman" w:cs="Times New Roman"/>
        </w:rPr>
        <w:t xml:space="preserve">1994 </w:t>
      </w:r>
      <w:r>
        <w:rPr>
          <w:rFonts w:ascii="Times New Roman" w:hAnsi="Times New Roman" w:cs="Times New Roman"/>
        </w:rPr>
        <w:t xml:space="preserve">г. № 51-ФЗ (ред. от 29 дек. </w:t>
      </w:r>
      <w:r w:rsidRPr="00246710">
        <w:rPr>
          <w:rFonts w:ascii="Times New Roman" w:hAnsi="Times New Roman" w:cs="Times New Roman"/>
        </w:rPr>
        <w:t>2017) // Собр</w:t>
      </w:r>
      <w:r>
        <w:rPr>
          <w:rFonts w:ascii="Times New Roman" w:hAnsi="Times New Roman" w:cs="Times New Roman"/>
        </w:rPr>
        <w:t>.</w:t>
      </w:r>
      <w:r w:rsidRPr="00246710">
        <w:rPr>
          <w:rFonts w:ascii="Times New Roman" w:hAnsi="Times New Roman" w:cs="Times New Roman"/>
        </w:rPr>
        <w:t xml:space="preserve"> законодательства Р</w:t>
      </w:r>
      <w:r>
        <w:rPr>
          <w:rFonts w:ascii="Times New Roman" w:hAnsi="Times New Roman" w:cs="Times New Roman"/>
        </w:rPr>
        <w:t xml:space="preserve">ос. </w:t>
      </w:r>
      <w:r w:rsidRPr="00246710">
        <w:rPr>
          <w:rFonts w:ascii="Times New Roman" w:hAnsi="Times New Roman" w:cs="Times New Roman"/>
        </w:rPr>
        <w:t>Ф</w:t>
      </w:r>
      <w:r>
        <w:rPr>
          <w:rFonts w:ascii="Times New Roman" w:hAnsi="Times New Roman" w:cs="Times New Roman"/>
        </w:rPr>
        <w:t>едерации. 1994. № 32, с</w:t>
      </w:r>
      <w:r w:rsidRPr="00246710">
        <w:rPr>
          <w:rFonts w:ascii="Times New Roman" w:hAnsi="Times New Roman" w:cs="Times New Roman"/>
        </w:rPr>
        <w:t>т. 166</w:t>
      </w:r>
      <w:r>
        <w:rPr>
          <w:rFonts w:ascii="Times New Roman" w:hAnsi="Times New Roman" w:cs="Times New Roman"/>
        </w:rPr>
        <w:t>.</w:t>
      </w:r>
    </w:p>
  </w:footnote>
  <w:footnote w:id="155">
    <w:p w:rsidR="00B91825" w:rsidRPr="00246710" w:rsidRDefault="00B91825" w:rsidP="00AB4BCE">
      <w:pPr>
        <w:pStyle w:val="a7"/>
        <w:jc w:val="both"/>
        <w:rPr>
          <w:rFonts w:ascii="Times New Roman" w:hAnsi="Times New Roman" w:cs="Times New Roman"/>
        </w:rPr>
      </w:pPr>
      <w:r w:rsidRPr="00246710">
        <w:rPr>
          <w:rStyle w:val="a9"/>
          <w:rFonts w:ascii="Times New Roman" w:hAnsi="Times New Roman" w:cs="Times New Roman"/>
        </w:rPr>
        <w:footnoteRef/>
      </w:r>
      <w:r w:rsidRPr="00246710">
        <w:rPr>
          <w:rFonts w:ascii="Times New Roman" w:hAnsi="Times New Roman" w:cs="Times New Roman"/>
        </w:rPr>
        <w:t xml:space="preserve"> Гражданское право: Том I: учебник / от</w:t>
      </w:r>
      <w:r>
        <w:rPr>
          <w:rFonts w:ascii="Times New Roman" w:hAnsi="Times New Roman" w:cs="Times New Roman"/>
        </w:rPr>
        <w:t xml:space="preserve">в. ред. проф. Е.А. Суханов. </w:t>
      </w:r>
      <w:r w:rsidRPr="00246710">
        <w:rPr>
          <w:rFonts w:ascii="Times New Roman" w:hAnsi="Times New Roman" w:cs="Times New Roman"/>
        </w:rPr>
        <w:t>3-е изд., перераб. и доп.</w:t>
      </w:r>
      <w:r>
        <w:rPr>
          <w:rFonts w:ascii="Times New Roman" w:hAnsi="Times New Roman" w:cs="Times New Roman"/>
        </w:rPr>
        <w:t xml:space="preserve"> / </w:t>
      </w:r>
      <w:r w:rsidRPr="00246710">
        <w:rPr>
          <w:rFonts w:ascii="Times New Roman" w:hAnsi="Times New Roman" w:cs="Times New Roman"/>
        </w:rPr>
        <w:t>под ред. Е.А.Суханова. М.</w:t>
      </w:r>
      <w:r>
        <w:rPr>
          <w:rFonts w:ascii="Times New Roman" w:hAnsi="Times New Roman" w:cs="Times New Roman"/>
        </w:rPr>
        <w:t xml:space="preserve">, Волтерс Клувер, </w:t>
      </w:r>
      <w:r w:rsidRPr="00246710">
        <w:rPr>
          <w:rFonts w:ascii="Times New Roman" w:hAnsi="Times New Roman" w:cs="Times New Roman"/>
        </w:rPr>
        <w:t>2008</w:t>
      </w:r>
      <w:r>
        <w:rPr>
          <w:rFonts w:ascii="Times New Roman" w:hAnsi="Times New Roman" w:cs="Times New Roman"/>
        </w:rPr>
        <w:t xml:space="preserve"> </w:t>
      </w:r>
      <w:r w:rsidRPr="00246710">
        <w:rPr>
          <w:rFonts w:ascii="Times New Roman" w:hAnsi="Times New Roman" w:cs="Times New Roman"/>
        </w:rPr>
        <w:t>г.</w:t>
      </w:r>
    </w:p>
  </w:footnote>
  <w:footnote w:id="156">
    <w:p w:rsidR="00B91825" w:rsidRPr="00246710" w:rsidRDefault="00B91825" w:rsidP="00AB4BCE">
      <w:pPr>
        <w:pStyle w:val="a7"/>
        <w:jc w:val="both"/>
        <w:rPr>
          <w:rFonts w:ascii="Times New Roman" w:hAnsi="Times New Roman" w:cs="Times New Roman"/>
        </w:rPr>
      </w:pPr>
      <w:r w:rsidRPr="00246710">
        <w:rPr>
          <w:rStyle w:val="a9"/>
          <w:rFonts w:ascii="Times New Roman" w:hAnsi="Times New Roman" w:cs="Times New Roman"/>
        </w:rPr>
        <w:footnoteRef/>
      </w:r>
      <w:r w:rsidRPr="00246710">
        <w:rPr>
          <w:rFonts w:ascii="Times New Roman" w:hAnsi="Times New Roman" w:cs="Times New Roman"/>
        </w:rPr>
        <w:t xml:space="preserve"> Новицкий И.Б. Сделки. Исковая давность. М., 1954. С. 70.</w:t>
      </w:r>
    </w:p>
  </w:footnote>
  <w:footnote w:id="157">
    <w:p w:rsidR="00B91825" w:rsidRPr="000A3EEE" w:rsidRDefault="00B91825" w:rsidP="00AB4BCE">
      <w:pPr>
        <w:pStyle w:val="a7"/>
        <w:jc w:val="both"/>
        <w:rPr>
          <w:rFonts w:ascii="Times New Roman" w:hAnsi="Times New Roman" w:cs="Times New Roman"/>
        </w:rPr>
      </w:pPr>
      <w:r w:rsidRPr="000A3EEE">
        <w:rPr>
          <w:rStyle w:val="a9"/>
          <w:rFonts w:ascii="Times New Roman" w:hAnsi="Times New Roman" w:cs="Times New Roman"/>
        </w:rPr>
        <w:footnoteRef/>
      </w:r>
      <w:r w:rsidRPr="000A3EEE">
        <w:rPr>
          <w:rFonts w:ascii="Times New Roman" w:hAnsi="Times New Roman" w:cs="Times New Roman"/>
        </w:rPr>
        <w:t xml:space="preserve"> Гражданский кодекс Российской Федерации (часть первая): федер</w:t>
      </w:r>
      <w:r>
        <w:rPr>
          <w:rFonts w:ascii="Times New Roman" w:hAnsi="Times New Roman" w:cs="Times New Roman"/>
        </w:rPr>
        <w:t>.</w:t>
      </w:r>
      <w:r w:rsidRPr="000A3EEE">
        <w:rPr>
          <w:rFonts w:ascii="Times New Roman" w:hAnsi="Times New Roman" w:cs="Times New Roman"/>
        </w:rPr>
        <w:t xml:space="preserve"> закон от 30</w:t>
      </w:r>
      <w:r>
        <w:rPr>
          <w:rFonts w:ascii="Times New Roman" w:hAnsi="Times New Roman" w:cs="Times New Roman"/>
        </w:rPr>
        <w:t xml:space="preserve"> нояб. </w:t>
      </w:r>
      <w:r w:rsidRPr="000A3EEE">
        <w:rPr>
          <w:rFonts w:ascii="Times New Roman" w:hAnsi="Times New Roman" w:cs="Times New Roman"/>
        </w:rPr>
        <w:t>1994</w:t>
      </w:r>
      <w:r>
        <w:rPr>
          <w:rFonts w:ascii="Times New Roman" w:hAnsi="Times New Roman" w:cs="Times New Roman"/>
        </w:rPr>
        <w:t xml:space="preserve"> г.</w:t>
      </w:r>
      <w:r w:rsidRPr="000A3EEE">
        <w:rPr>
          <w:rFonts w:ascii="Times New Roman" w:hAnsi="Times New Roman" w:cs="Times New Roman"/>
        </w:rPr>
        <w:t xml:space="preserve"> № 51-ФЗ (ред. от 29</w:t>
      </w:r>
      <w:r>
        <w:rPr>
          <w:rFonts w:ascii="Times New Roman" w:hAnsi="Times New Roman" w:cs="Times New Roman"/>
        </w:rPr>
        <w:t xml:space="preserve"> дек. </w:t>
      </w:r>
      <w:r w:rsidRPr="000A3EEE">
        <w:rPr>
          <w:rFonts w:ascii="Times New Roman" w:hAnsi="Times New Roman" w:cs="Times New Roman"/>
        </w:rPr>
        <w:t>2017) // Собр</w:t>
      </w:r>
      <w:r>
        <w:rPr>
          <w:rFonts w:ascii="Times New Roman" w:hAnsi="Times New Roman" w:cs="Times New Roman"/>
        </w:rPr>
        <w:t>.</w:t>
      </w:r>
      <w:r w:rsidRPr="000A3EEE">
        <w:rPr>
          <w:rFonts w:ascii="Times New Roman" w:hAnsi="Times New Roman" w:cs="Times New Roman"/>
        </w:rPr>
        <w:t xml:space="preserve"> законодательства Р</w:t>
      </w:r>
      <w:r>
        <w:rPr>
          <w:rFonts w:ascii="Times New Roman" w:hAnsi="Times New Roman" w:cs="Times New Roman"/>
        </w:rPr>
        <w:t xml:space="preserve">ос. </w:t>
      </w:r>
      <w:r w:rsidRPr="000A3EEE">
        <w:rPr>
          <w:rFonts w:ascii="Times New Roman" w:hAnsi="Times New Roman" w:cs="Times New Roman"/>
        </w:rPr>
        <w:t>Ф</w:t>
      </w:r>
      <w:r>
        <w:rPr>
          <w:rFonts w:ascii="Times New Roman" w:hAnsi="Times New Roman" w:cs="Times New Roman"/>
        </w:rPr>
        <w:t>едерации. 1994. № 32, с</w:t>
      </w:r>
      <w:r w:rsidRPr="000A3EEE">
        <w:rPr>
          <w:rFonts w:ascii="Times New Roman" w:hAnsi="Times New Roman" w:cs="Times New Roman"/>
        </w:rPr>
        <w:t>т. 171.</w:t>
      </w:r>
    </w:p>
  </w:footnote>
  <w:footnote w:id="158">
    <w:p w:rsidR="00B91825" w:rsidRPr="00246710" w:rsidRDefault="00B91825" w:rsidP="00AB4BCE">
      <w:pPr>
        <w:pStyle w:val="a7"/>
        <w:jc w:val="both"/>
        <w:rPr>
          <w:rFonts w:ascii="Times New Roman" w:hAnsi="Times New Roman" w:cs="Times New Roman"/>
        </w:rPr>
      </w:pPr>
      <w:r w:rsidRPr="00246710">
        <w:rPr>
          <w:rStyle w:val="a9"/>
          <w:rFonts w:ascii="Times New Roman" w:hAnsi="Times New Roman" w:cs="Times New Roman"/>
        </w:rPr>
        <w:footnoteRef/>
      </w:r>
      <w:r w:rsidRPr="00246710">
        <w:rPr>
          <w:rFonts w:ascii="Times New Roman" w:hAnsi="Times New Roman" w:cs="Times New Roman"/>
        </w:rPr>
        <w:t xml:space="preserve"> Гражданский кодекс Российской </w:t>
      </w:r>
      <w:r>
        <w:rPr>
          <w:rFonts w:ascii="Times New Roman" w:hAnsi="Times New Roman" w:cs="Times New Roman"/>
        </w:rPr>
        <w:t>Федерации (часть первая): федер.</w:t>
      </w:r>
      <w:r w:rsidRPr="00246710">
        <w:rPr>
          <w:rFonts w:ascii="Times New Roman" w:hAnsi="Times New Roman" w:cs="Times New Roman"/>
        </w:rPr>
        <w:t xml:space="preserve"> закон от 30</w:t>
      </w:r>
      <w:r>
        <w:rPr>
          <w:rFonts w:ascii="Times New Roman" w:hAnsi="Times New Roman" w:cs="Times New Roman"/>
        </w:rPr>
        <w:t xml:space="preserve"> нояб. </w:t>
      </w:r>
      <w:r w:rsidRPr="00246710">
        <w:rPr>
          <w:rFonts w:ascii="Times New Roman" w:hAnsi="Times New Roman" w:cs="Times New Roman"/>
        </w:rPr>
        <w:t xml:space="preserve">1994 </w:t>
      </w:r>
      <w:r>
        <w:rPr>
          <w:rFonts w:ascii="Times New Roman" w:hAnsi="Times New Roman" w:cs="Times New Roman"/>
        </w:rPr>
        <w:t xml:space="preserve">г. </w:t>
      </w:r>
      <w:r w:rsidRPr="00246710">
        <w:rPr>
          <w:rFonts w:ascii="Times New Roman" w:hAnsi="Times New Roman" w:cs="Times New Roman"/>
        </w:rPr>
        <w:t>№ 51-ФЗ (ред. от 29</w:t>
      </w:r>
      <w:r>
        <w:rPr>
          <w:rFonts w:ascii="Times New Roman" w:hAnsi="Times New Roman" w:cs="Times New Roman"/>
        </w:rPr>
        <w:t xml:space="preserve"> дек.</w:t>
      </w:r>
      <w:r w:rsidRPr="00246710">
        <w:rPr>
          <w:rFonts w:ascii="Times New Roman" w:hAnsi="Times New Roman" w:cs="Times New Roman"/>
        </w:rPr>
        <w:t xml:space="preserve"> 2017) // Собр</w:t>
      </w:r>
      <w:r>
        <w:rPr>
          <w:rFonts w:ascii="Times New Roman" w:hAnsi="Times New Roman" w:cs="Times New Roman"/>
        </w:rPr>
        <w:t>.</w:t>
      </w:r>
      <w:r w:rsidRPr="00246710">
        <w:rPr>
          <w:rFonts w:ascii="Times New Roman" w:hAnsi="Times New Roman" w:cs="Times New Roman"/>
        </w:rPr>
        <w:t xml:space="preserve"> законодательства Р</w:t>
      </w:r>
      <w:r>
        <w:rPr>
          <w:rFonts w:ascii="Times New Roman" w:hAnsi="Times New Roman" w:cs="Times New Roman"/>
        </w:rPr>
        <w:t xml:space="preserve">ос. </w:t>
      </w:r>
      <w:r w:rsidRPr="00246710">
        <w:rPr>
          <w:rFonts w:ascii="Times New Roman" w:hAnsi="Times New Roman" w:cs="Times New Roman"/>
        </w:rPr>
        <w:t>Ф</w:t>
      </w:r>
      <w:r>
        <w:rPr>
          <w:rFonts w:ascii="Times New Roman" w:hAnsi="Times New Roman" w:cs="Times New Roman"/>
        </w:rPr>
        <w:t xml:space="preserve">едерации. </w:t>
      </w:r>
      <w:r w:rsidRPr="00246710">
        <w:rPr>
          <w:rFonts w:ascii="Times New Roman" w:hAnsi="Times New Roman" w:cs="Times New Roman"/>
        </w:rPr>
        <w:t xml:space="preserve">1994. </w:t>
      </w:r>
      <w:r>
        <w:rPr>
          <w:rFonts w:ascii="Times New Roman" w:hAnsi="Times New Roman" w:cs="Times New Roman"/>
        </w:rPr>
        <w:t>№ 32, с</w:t>
      </w:r>
      <w:r w:rsidRPr="00246710">
        <w:rPr>
          <w:rFonts w:ascii="Times New Roman" w:hAnsi="Times New Roman" w:cs="Times New Roman"/>
        </w:rPr>
        <w:t>т. 172.</w:t>
      </w:r>
    </w:p>
  </w:footnote>
  <w:footnote w:id="159">
    <w:p w:rsidR="00B91825" w:rsidRPr="00241DE5" w:rsidRDefault="00B91825" w:rsidP="00AB4BCE">
      <w:pPr>
        <w:pStyle w:val="a7"/>
        <w:jc w:val="both"/>
        <w:rPr>
          <w:rFonts w:ascii="Times New Roman" w:hAnsi="Times New Roman" w:cs="Times New Roman"/>
        </w:rPr>
      </w:pPr>
      <w:r w:rsidRPr="00241DE5">
        <w:rPr>
          <w:rStyle w:val="a9"/>
          <w:rFonts w:ascii="Times New Roman" w:hAnsi="Times New Roman" w:cs="Times New Roman"/>
        </w:rPr>
        <w:footnoteRef/>
      </w:r>
      <w:r w:rsidRPr="00241DE5">
        <w:rPr>
          <w:rFonts w:ascii="Times New Roman" w:hAnsi="Times New Roman" w:cs="Times New Roman"/>
        </w:rPr>
        <w:t xml:space="preserve"> Савченко Е.Я. Проблемы правового регулирования недействительных сделок // Правопоря</w:t>
      </w:r>
      <w:r>
        <w:rPr>
          <w:rFonts w:ascii="Times New Roman" w:hAnsi="Times New Roman" w:cs="Times New Roman"/>
        </w:rPr>
        <w:t xml:space="preserve">док: история, теория, практика. </w:t>
      </w:r>
      <w:r w:rsidRPr="00241DE5">
        <w:rPr>
          <w:rFonts w:ascii="Times New Roman" w:hAnsi="Times New Roman" w:cs="Times New Roman"/>
        </w:rPr>
        <w:t>2016. №</w:t>
      </w:r>
      <w:r>
        <w:rPr>
          <w:rFonts w:ascii="Times New Roman" w:hAnsi="Times New Roman" w:cs="Times New Roman"/>
        </w:rPr>
        <w:t xml:space="preserve"> 2(9). С. </w:t>
      </w:r>
      <w:r w:rsidRPr="00241DE5">
        <w:rPr>
          <w:rFonts w:ascii="Times New Roman" w:hAnsi="Times New Roman" w:cs="Times New Roman"/>
        </w:rPr>
        <w:t>14.</w:t>
      </w:r>
    </w:p>
  </w:footnote>
  <w:footnote w:id="160">
    <w:p w:rsidR="00B91825" w:rsidRDefault="00B91825" w:rsidP="00AB4BCE">
      <w:pPr>
        <w:pStyle w:val="a7"/>
        <w:jc w:val="both"/>
      </w:pPr>
      <w:r w:rsidRPr="00246710">
        <w:rPr>
          <w:rStyle w:val="a9"/>
          <w:rFonts w:ascii="Times New Roman" w:hAnsi="Times New Roman" w:cs="Times New Roman"/>
        </w:rPr>
        <w:footnoteRef/>
      </w:r>
      <w:r w:rsidRPr="00246710">
        <w:rPr>
          <w:rFonts w:ascii="Times New Roman" w:hAnsi="Times New Roman" w:cs="Times New Roman"/>
        </w:rPr>
        <w:t xml:space="preserve"> О применении судами некоторых положений раздела I части первой Гражданского кодекса</w:t>
      </w:r>
      <w:r>
        <w:rPr>
          <w:rFonts w:ascii="Times New Roman" w:hAnsi="Times New Roman" w:cs="Times New Roman"/>
        </w:rPr>
        <w:t>:</w:t>
      </w:r>
      <w:r w:rsidRPr="00246710">
        <w:rPr>
          <w:rFonts w:ascii="Times New Roman" w:hAnsi="Times New Roman" w:cs="Times New Roman"/>
        </w:rPr>
        <w:t xml:space="preserve"> </w:t>
      </w:r>
      <w:r>
        <w:rPr>
          <w:rFonts w:ascii="Times New Roman" w:hAnsi="Times New Roman" w:cs="Times New Roman"/>
        </w:rPr>
        <w:t>п</w:t>
      </w:r>
      <w:r w:rsidRPr="00246710">
        <w:rPr>
          <w:rFonts w:ascii="Times New Roman" w:hAnsi="Times New Roman" w:cs="Times New Roman"/>
        </w:rPr>
        <w:t>остановление Плен</w:t>
      </w:r>
      <w:r>
        <w:rPr>
          <w:rFonts w:ascii="Times New Roman" w:hAnsi="Times New Roman" w:cs="Times New Roman"/>
        </w:rPr>
        <w:t xml:space="preserve">ума Верховного Суда РФ от 23 июня </w:t>
      </w:r>
      <w:r w:rsidRPr="00246710">
        <w:rPr>
          <w:rFonts w:ascii="Times New Roman" w:hAnsi="Times New Roman" w:cs="Times New Roman"/>
        </w:rPr>
        <w:t xml:space="preserve">2015 </w:t>
      </w:r>
      <w:r>
        <w:rPr>
          <w:rFonts w:ascii="Times New Roman" w:hAnsi="Times New Roman" w:cs="Times New Roman"/>
        </w:rPr>
        <w:t>г. №</w:t>
      </w:r>
      <w:r w:rsidRPr="00246710">
        <w:rPr>
          <w:rFonts w:ascii="Times New Roman" w:hAnsi="Times New Roman" w:cs="Times New Roman"/>
        </w:rPr>
        <w:t xml:space="preserve"> 25 </w:t>
      </w:r>
      <w:r>
        <w:rPr>
          <w:rFonts w:ascii="Times New Roman" w:hAnsi="Times New Roman" w:cs="Times New Roman"/>
        </w:rPr>
        <w:t>// Российская газета. 2015. 30 июня. №</w:t>
      </w:r>
      <w:r w:rsidRPr="00246710">
        <w:rPr>
          <w:rFonts w:ascii="Times New Roman" w:hAnsi="Times New Roman" w:cs="Times New Roman"/>
        </w:rPr>
        <w:t xml:space="preserve"> 140</w:t>
      </w:r>
      <w:r>
        <w:rPr>
          <w:rFonts w:ascii="Times New Roman" w:hAnsi="Times New Roman" w:cs="Times New Roman"/>
        </w:rPr>
        <w:t xml:space="preserve">. П. </w:t>
      </w:r>
      <w:r w:rsidRPr="00246710">
        <w:rPr>
          <w:rFonts w:ascii="Times New Roman" w:hAnsi="Times New Roman" w:cs="Times New Roman"/>
        </w:rPr>
        <w:t>7</w:t>
      </w:r>
      <w:r>
        <w:rPr>
          <w:rFonts w:ascii="Times New Roman" w:hAnsi="Times New Roman" w:cs="Times New Roman"/>
        </w:rPr>
        <w:t>.</w:t>
      </w:r>
    </w:p>
  </w:footnote>
  <w:footnote w:id="161">
    <w:p w:rsidR="00B91825" w:rsidRPr="00640FC1" w:rsidRDefault="00B91825" w:rsidP="00640FC1">
      <w:pPr>
        <w:pStyle w:val="a7"/>
        <w:jc w:val="both"/>
        <w:rPr>
          <w:rFonts w:ascii="Times New Roman" w:hAnsi="Times New Roman" w:cs="Times New Roman"/>
        </w:rPr>
      </w:pPr>
      <w:r w:rsidRPr="00640FC1">
        <w:rPr>
          <w:rStyle w:val="a9"/>
          <w:rFonts w:ascii="Times New Roman" w:hAnsi="Times New Roman" w:cs="Times New Roman"/>
        </w:rPr>
        <w:footnoteRef/>
      </w:r>
      <w:r w:rsidRPr="00640FC1">
        <w:rPr>
          <w:rFonts w:ascii="Times New Roman" w:hAnsi="Times New Roman" w:cs="Times New Roman"/>
        </w:rPr>
        <w:t xml:space="preserve"> Правила определения степени тяжести вреда, причиненного здоровью человека: Постановление Правительства РФ от 17 авг.</w:t>
      </w:r>
      <w:r>
        <w:rPr>
          <w:rFonts w:ascii="Times New Roman" w:hAnsi="Times New Roman" w:cs="Times New Roman"/>
        </w:rPr>
        <w:t xml:space="preserve"> 2007 г. № 522 // </w:t>
      </w:r>
      <w:r w:rsidRPr="00640FC1">
        <w:rPr>
          <w:rFonts w:ascii="Times New Roman" w:hAnsi="Times New Roman" w:cs="Times New Roman"/>
        </w:rPr>
        <w:t>Собр. законодательства</w:t>
      </w:r>
      <w:r>
        <w:rPr>
          <w:rFonts w:ascii="Times New Roman" w:hAnsi="Times New Roman" w:cs="Times New Roman"/>
        </w:rPr>
        <w:t xml:space="preserve"> Рос. Федерации. 2007. № 35, ст. </w:t>
      </w:r>
      <w:r w:rsidRPr="00640FC1">
        <w:rPr>
          <w:rFonts w:ascii="Times New Roman" w:hAnsi="Times New Roman" w:cs="Times New Roman"/>
        </w:rPr>
        <w:t>4308.</w:t>
      </w:r>
    </w:p>
  </w:footnote>
  <w:footnote w:id="162">
    <w:p w:rsidR="00B91825" w:rsidRPr="00640FC1" w:rsidRDefault="00B91825" w:rsidP="00640FC1">
      <w:pPr>
        <w:pStyle w:val="a7"/>
        <w:jc w:val="both"/>
        <w:rPr>
          <w:rFonts w:ascii="Times New Roman" w:hAnsi="Times New Roman" w:cs="Times New Roman"/>
        </w:rPr>
      </w:pPr>
      <w:r w:rsidRPr="00640FC1">
        <w:rPr>
          <w:rStyle w:val="a9"/>
          <w:rFonts w:ascii="Times New Roman" w:hAnsi="Times New Roman" w:cs="Times New Roman"/>
        </w:rPr>
        <w:footnoteRef/>
      </w:r>
      <w:r w:rsidRPr="00640FC1">
        <w:rPr>
          <w:rFonts w:ascii="Times New Roman" w:hAnsi="Times New Roman" w:cs="Times New Roman"/>
        </w:rPr>
        <w:t xml:space="preserve"> Об организации страхового </w:t>
      </w:r>
      <w:r>
        <w:rPr>
          <w:rFonts w:ascii="Times New Roman" w:hAnsi="Times New Roman" w:cs="Times New Roman"/>
        </w:rPr>
        <w:t>дела в РФ: з</w:t>
      </w:r>
      <w:r w:rsidRPr="00640FC1">
        <w:rPr>
          <w:rFonts w:ascii="Times New Roman" w:hAnsi="Times New Roman" w:cs="Times New Roman"/>
        </w:rPr>
        <w:t>акон РФ от 27 нояб. 1992 г. № 4015-1 (ред. от 31 июля 2017) // Ведомости Съезда народных депутатов и Верховного Совета Ро</w:t>
      </w:r>
      <w:r>
        <w:rPr>
          <w:rFonts w:ascii="Times New Roman" w:hAnsi="Times New Roman" w:cs="Times New Roman"/>
        </w:rPr>
        <w:t>ссийской Федерации. 1993. № 2, с</w:t>
      </w:r>
      <w:r w:rsidRPr="00640FC1">
        <w:rPr>
          <w:rFonts w:ascii="Times New Roman" w:hAnsi="Times New Roman" w:cs="Times New Roman"/>
        </w:rPr>
        <w:t>т. 56.</w:t>
      </w:r>
    </w:p>
  </w:footnote>
  <w:footnote w:id="163">
    <w:p w:rsidR="00B91825" w:rsidRPr="00105799" w:rsidRDefault="00B91825" w:rsidP="00105799">
      <w:pPr>
        <w:autoSpaceDE w:val="0"/>
        <w:autoSpaceDN w:val="0"/>
        <w:adjustRightInd w:val="0"/>
        <w:spacing w:after="0" w:line="240" w:lineRule="auto"/>
        <w:jc w:val="both"/>
        <w:rPr>
          <w:rFonts w:ascii="Times New Roman" w:hAnsi="Times New Roman" w:cs="Times New Roman"/>
          <w:sz w:val="20"/>
          <w:szCs w:val="20"/>
        </w:rPr>
      </w:pPr>
      <w:r w:rsidRPr="00105799">
        <w:rPr>
          <w:rStyle w:val="a9"/>
          <w:rFonts w:ascii="Times New Roman" w:hAnsi="Times New Roman" w:cs="Times New Roman"/>
          <w:sz w:val="20"/>
          <w:szCs w:val="20"/>
        </w:rPr>
        <w:footnoteRef/>
      </w:r>
      <w:r w:rsidRPr="00105799">
        <w:rPr>
          <w:rFonts w:ascii="Times New Roman" w:hAnsi="Times New Roman" w:cs="Times New Roman"/>
          <w:sz w:val="20"/>
          <w:szCs w:val="20"/>
        </w:rPr>
        <w:t xml:space="preserve"> Смоляр И.М. Градостроительство и общество </w:t>
      </w:r>
      <w:r w:rsidRPr="00105799">
        <w:rPr>
          <w:rFonts w:ascii="Times New Roman" w:hAnsi="Times New Roman" w:cs="Times New Roman"/>
          <w:color w:val="000000"/>
          <w:sz w:val="20"/>
          <w:szCs w:val="20"/>
        </w:rPr>
        <w:t xml:space="preserve">// Архитектура </w:t>
      </w:r>
      <w:r w:rsidRPr="00105799">
        <w:rPr>
          <w:rFonts w:ascii="Times New Roman" w:hAnsi="Times New Roman" w:cs="Times New Roman"/>
          <w:bCs/>
          <w:color w:val="000000"/>
          <w:sz w:val="20"/>
          <w:szCs w:val="20"/>
        </w:rPr>
        <w:t>и</w:t>
      </w:r>
      <w:r w:rsidRPr="00105799">
        <w:rPr>
          <w:rFonts w:ascii="Times New Roman" w:hAnsi="Times New Roman" w:cs="Times New Roman"/>
          <w:color w:val="000000"/>
          <w:sz w:val="20"/>
          <w:szCs w:val="20"/>
        </w:rPr>
        <w:t xml:space="preserve"> строительство Москвы. 2000. № 2.</w:t>
      </w:r>
    </w:p>
  </w:footnote>
  <w:footnote w:id="164">
    <w:p w:rsidR="00B91825" w:rsidRPr="00105799" w:rsidRDefault="00B91825" w:rsidP="00105799">
      <w:pPr>
        <w:autoSpaceDE w:val="0"/>
        <w:autoSpaceDN w:val="0"/>
        <w:adjustRightInd w:val="0"/>
        <w:spacing w:after="0" w:line="240" w:lineRule="auto"/>
        <w:jc w:val="both"/>
        <w:rPr>
          <w:rFonts w:ascii="Times New Roman" w:hAnsi="Times New Roman" w:cs="Times New Roman"/>
          <w:sz w:val="20"/>
          <w:szCs w:val="20"/>
        </w:rPr>
      </w:pPr>
      <w:r w:rsidRPr="00105799">
        <w:rPr>
          <w:rStyle w:val="a9"/>
          <w:rFonts w:ascii="Times New Roman" w:hAnsi="Times New Roman" w:cs="Times New Roman"/>
          <w:sz w:val="20"/>
          <w:szCs w:val="20"/>
        </w:rPr>
        <w:footnoteRef/>
      </w:r>
      <w:r w:rsidRPr="00105799">
        <w:rPr>
          <w:rFonts w:ascii="Times New Roman" w:hAnsi="Times New Roman" w:cs="Times New Roman"/>
          <w:sz w:val="20"/>
          <w:szCs w:val="20"/>
        </w:rPr>
        <w:t xml:space="preserve"> Щитинский В.А. Российский опыт и зарубежная практика стратегического территориального планирования / </w:t>
      </w:r>
      <w:r w:rsidRPr="00105799">
        <w:rPr>
          <w:rFonts w:ascii="Times New Roman" w:hAnsi="Times New Roman" w:cs="Times New Roman"/>
          <w:iCs/>
          <w:color w:val="000000"/>
          <w:sz w:val="20"/>
          <w:szCs w:val="20"/>
        </w:rPr>
        <w:t xml:space="preserve">В. А. Щитинский; Территориальное планирование как механизм регионального развития, совещание (2007) // </w:t>
      </w:r>
      <w:r w:rsidRPr="00105799">
        <w:rPr>
          <w:rFonts w:ascii="Times New Roman" w:hAnsi="Times New Roman" w:cs="Times New Roman"/>
          <w:bCs/>
          <w:iCs/>
          <w:color w:val="000000"/>
          <w:sz w:val="20"/>
          <w:szCs w:val="20"/>
        </w:rPr>
        <w:t>БСТ: бюллетень строительной техники. 2007. № 4.</w:t>
      </w:r>
    </w:p>
  </w:footnote>
  <w:footnote w:id="165">
    <w:p w:rsidR="00B91825" w:rsidRPr="00990824" w:rsidRDefault="00B91825" w:rsidP="00105799">
      <w:pPr>
        <w:pStyle w:val="a7"/>
        <w:jc w:val="both"/>
      </w:pPr>
      <w:r w:rsidRPr="00105799">
        <w:rPr>
          <w:rStyle w:val="a9"/>
          <w:rFonts w:ascii="Times New Roman" w:hAnsi="Times New Roman" w:cs="Times New Roman"/>
        </w:rPr>
        <w:footnoteRef/>
      </w:r>
      <w:r w:rsidRPr="00105799">
        <w:rPr>
          <w:rFonts w:ascii="Times New Roman" w:hAnsi="Times New Roman" w:cs="Times New Roman"/>
        </w:rPr>
        <w:t xml:space="preserve"> Об утверждении Градостроительной Хартии Содружества независимых государств: Постановление Правительства Российской Федерации от 22 нояб. 2000 г. № 880</w:t>
      </w:r>
      <w:proofErr w:type="gramStart"/>
      <w:r w:rsidRPr="00105799">
        <w:rPr>
          <w:rFonts w:ascii="Times New Roman" w:hAnsi="Times New Roman" w:cs="Times New Roman"/>
        </w:rPr>
        <w:t xml:space="preserve"> // С</w:t>
      </w:r>
      <w:proofErr w:type="gramEnd"/>
      <w:r w:rsidRPr="00105799">
        <w:rPr>
          <w:rFonts w:ascii="Times New Roman" w:hAnsi="Times New Roman" w:cs="Times New Roman"/>
        </w:rPr>
        <w:t>обр. законодательства Рос. Федерации. 2000. № 48, ст. 4700.</w:t>
      </w:r>
    </w:p>
  </w:footnote>
  <w:footnote w:id="166">
    <w:p w:rsidR="00B91825" w:rsidRPr="00990824" w:rsidRDefault="00B91825" w:rsidP="00105799">
      <w:pPr>
        <w:spacing w:after="0" w:line="240" w:lineRule="auto"/>
        <w:jc w:val="both"/>
        <w:rPr>
          <w:rFonts w:ascii="Times New Roman" w:hAnsi="Times New Roman"/>
          <w:sz w:val="20"/>
          <w:szCs w:val="20"/>
        </w:rPr>
      </w:pPr>
      <w:r w:rsidRPr="00990824">
        <w:rPr>
          <w:rStyle w:val="a9"/>
          <w:rFonts w:ascii="Times New Roman" w:hAnsi="Times New Roman"/>
          <w:sz w:val="20"/>
          <w:szCs w:val="20"/>
        </w:rPr>
        <w:footnoteRef/>
      </w:r>
      <w:r w:rsidRPr="00990824">
        <w:rPr>
          <w:rFonts w:ascii="Times New Roman" w:hAnsi="Times New Roman"/>
          <w:sz w:val="20"/>
          <w:szCs w:val="20"/>
        </w:rPr>
        <w:t xml:space="preserve"> </w:t>
      </w:r>
      <w:r w:rsidRPr="00990824">
        <w:rPr>
          <w:rFonts w:ascii="Times New Roman" w:eastAsiaTheme="minorEastAsia" w:hAnsi="Times New Roman"/>
          <w:color w:val="000000"/>
          <w:sz w:val="20"/>
          <w:szCs w:val="20"/>
        </w:rPr>
        <w:t>Бугров Д.С. Правовой режим земельных участков как недвижимого имущества: автореф. дис. … канд. юрид. наук. Саратов, 2004; Степанов С.А. Недвижимое имущество в граж</w:t>
      </w:r>
      <w:r>
        <w:rPr>
          <w:rFonts w:ascii="Times New Roman" w:eastAsiaTheme="minorEastAsia" w:hAnsi="Times New Roman"/>
          <w:color w:val="000000"/>
          <w:sz w:val="20"/>
          <w:szCs w:val="20"/>
        </w:rPr>
        <w:t>данском праве. М.: Статут, 2004;</w:t>
      </w:r>
      <w:r w:rsidRPr="00990824">
        <w:rPr>
          <w:rFonts w:ascii="Times New Roman" w:eastAsiaTheme="minorEastAsia" w:hAnsi="Times New Roman"/>
          <w:color w:val="000000"/>
          <w:sz w:val="20"/>
          <w:szCs w:val="20"/>
        </w:rPr>
        <w:t xml:space="preserve"> Жернаков Д.В. Правовой режим земельных участков как объектов гражданского оборота: автореф. дис. … канд. юрид. наук. Екатеринбург, 2005; Чубаров В.В. Проблемы правового регулирования недвижимости. М.: Статут, 2006.</w:t>
      </w:r>
    </w:p>
  </w:footnote>
  <w:footnote w:id="167">
    <w:p w:rsidR="00B91825" w:rsidRPr="00990824" w:rsidRDefault="00B91825" w:rsidP="00105799">
      <w:pPr>
        <w:spacing w:after="0" w:line="240" w:lineRule="auto"/>
        <w:jc w:val="both"/>
        <w:rPr>
          <w:rFonts w:ascii="Times New Roman" w:eastAsiaTheme="minorEastAsia" w:hAnsi="Times New Roman"/>
          <w:color w:val="000000"/>
          <w:sz w:val="20"/>
          <w:szCs w:val="20"/>
        </w:rPr>
      </w:pPr>
      <w:r w:rsidRPr="00990824">
        <w:rPr>
          <w:rStyle w:val="a9"/>
          <w:rFonts w:ascii="Times New Roman" w:hAnsi="Times New Roman"/>
          <w:sz w:val="20"/>
          <w:szCs w:val="20"/>
        </w:rPr>
        <w:footnoteRef/>
      </w:r>
      <w:r w:rsidRPr="00990824">
        <w:rPr>
          <w:rFonts w:ascii="Times New Roman" w:hAnsi="Times New Roman"/>
          <w:sz w:val="20"/>
          <w:szCs w:val="20"/>
        </w:rPr>
        <w:t xml:space="preserve"> </w:t>
      </w:r>
      <w:r w:rsidRPr="00990824">
        <w:rPr>
          <w:rFonts w:ascii="Times New Roman" w:eastAsiaTheme="minorEastAsia" w:hAnsi="Times New Roman"/>
          <w:color w:val="000000"/>
          <w:sz w:val="20"/>
          <w:szCs w:val="20"/>
        </w:rPr>
        <w:t>Галиновская Е.А. Теоретические и методологические проблемы земельных правоотношений. Монография. М.: ИЗиСП при Правительстве РФ, Юрид. фирма «КОНТРАКТ», 2009; Крассов О.И. Земельный участок – основа понятийного аппарата земельного права // Экологическое право. 2011. № 4. С. 4 – 12; Крассов О.И. Земельный участок как объект природы и природный ресурс // Экологическое право. 2013. № 6. С. 8 – 16.</w:t>
      </w:r>
    </w:p>
    <w:p w:rsidR="00B91825" w:rsidRPr="00990824" w:rsidRDefault="00B91825" w:rsidP="00105799">
      <w:pPr>
        <w:pStyle w:val="a7"/>
        <w:ind w:firstLine="567"/>
        <w:jc w:val="both"/>
      </w:pPr>
    </w:p>
  </w:footnote>
  <w:footnote w:id="168">
    <w:p w:rsidR="00B91825" w:rsidRPr="001206DA" w:rsidRDefault="00B91825" w:rsidP="00640FC1">
      <w:pPr>
        <w:pStyle w:val="a7"/>
        <w:jc w:val="both"/>
        <w:rPr>
          <w:rFonts w:ascii="Times New Roman" w:hAnsi="Times New Roman" w:cs="Times New Roman"/>
        </w:rPr>
      </w:pPr>
      <w:r w:rsidRPr="001206DA">
        <w:rPr>
          <w:rStyle w:val="a9"/>
          <w:rFonts w:ascii="Times New Roman" w:hAnsi="Times New Roman" w:cs="Times New Roman"/>
        </w:rPr>
        <w:footnoteRef/>
      </w:r>
      <w:r>
        <w:rPr>
          <w:rFonts w:ascii="Times New Roman" w:hAnsi="Times New Roman" w:cs="Times New Roman"/>
        </w:rPr>
        <w:t xml:space="preserve"> </w:t>
      </w:r>
      <w:r w:rsidRPr="001206DA">
        <w:rPr>
          <w:rFonts w:ascii="Times New Roman" w:hAnsi="Times New Roman" w:cs="Times New Roman"/>
        </w:rPr>
        <w:t xml:space="preserve">Гражданский кодекс Российской </w:t>
      </w:r>
      <w:r>
        <w:rPr>
          <w:rFonts w:ascii="Times New Roman" w:hAnsi="Times New Roman" w:cs="Times New Roman"/>
        </w:rPr>
        <w:t>Федерации (часть первая): федер. закон от 30 нояб.</w:t>
      </w:r>
      <w:r w:rsidRPr="001206DA">
        <w:rPr>
          <w:rFonts w:ascii="Times New Roman" w:hAnsi="Times New Roman" w:cs="Times New Roman"/>
        </w:rPr>
        <w:t xml:space="preserve"> 1994 г. № 51-ФЗ</w:t>
      </w:r>
      <w:proofErr w:type="gramStart"/>
      <w:r w:rsidRPr="001206DA">
        <w:rPr>
          <w:rFonts w:ascii="Times New Roman" w:hAnsi="Times New Roman" w:cs="Times New Roman"/>
        </w:rPr>
        <w:t xml:space="preserve"> // С</w:t>
      </w:r>
      <w:proofErr w:type="gramEnd"/>
      <w:r w:rsidRPr="001206DA">
        <w:rPr>
          <w:rFonts w:ascii="Times New Roman" w:hAnsi="Times New Roman" w:cs="Times New Roman"/>
        </w:rPr>
        <w:t>обр</w:t>
      </w:r>
      <w:r>
        <w:rPr>
          <w:rFonts w:ascii="Times New Roman" w:hAnsi="Times New Roman" w:cs="Times New Roman"/>
        </w:rPr>
        <w:t>. з</w:t>
      </w:r>
      <w:r w:rsidRPr="001206DA">
        <w:rPr>
          <w:rFonts w:ascii="Times New Roman" w:hAnsi="Times New Roman" w:cs="Times New Roman"/>
        </w:rPr>
        <w:t>аконодательства Р</w:t>
      </w:r>
      <w:r>
        <w:rPr>
          <w:rFonts w:ascii="Times New Roman" w:hAnsi="Times New Roman" w:cs="Times New Roman"/>
        </w:rPr>
        <w:t xml:space="preserve">ос. </w:t>
      </w:r>
      <w:r w:rsidRPr="001206DA">
        <w:rPr>
          <w:rFonts w:ascii="Times New Roman" w:hAnsi="Times New Roman" w:cs="Times New Roman"/>
        </w:rPr>
        <w:t>Ф</w:t>
      </w:r>
      <w:r>
        <w:rPr>
          <w:rFonts w:ascii="Times New Roman" w:hAnsi="Times New Roman" w:cs="Times New Roman"/>
        </w:rPr>
        <w:t>едерации. 1994. № 32, с</w:t>
      </w:r>
      <w:r w:rsidRPr="001206DA">
        <w:rPr>
          <w:rFonts w:ascii="Times New Roman" w:hAnsi="Times New Roman" w:cs="Times New Roman"/>
        </w:rPr>
        <w:t>т. 3301.</w:t>
      </w:r>
      <w:r>
        <w:rPr>
          <w:rFonts w:ascii="Times New Roman" w:hAnsi="Times New Roman" w:cs="Times New Roman"/>
        </w:rPr>
        <w:t xml:space="preserve"> </w:t>
      </w:r>
      <w:r w:rsidRPr="001206DA">
        <w:rPr>
          <w:rFonts w:ascii="Times New Roman" w:hAnsi="Times New Roman" w:cs="Times New Roman"/>
        </w:rPr>
        <w:t xml:space="preserve"> </w:t>
      </w:r>
    </w:p>
  </w:footnote>
  <w:footnote w:id="169">
    <w:p w:rsidR="00B91825" w:rsidRPr="00AC31A4" w:rsidRDefault="00B91825" w:rsidP="00640FC1">
      <w:pPr>
        <w:pStyle w:val="a7"/>
        <w:jc w:val="both"/>
        <w:rPr>
          <w:rFonts w:ascii="Times New Roman" w:hAnsi="Times New Roman" w:cs="Times New Roman"/>
        </w:rPr>
      </w:pPr>
      <w:r w:rsidRPr="00AC31A4">
        <w:rPr>
          <w:rStyle w:val="a9"/>
          <w:rFonts w:ascii="Times New Roman" w:hAnsi="Times New Roman" w:cs="Times New Roman"/>
        </w:rPr>
        <w:footnoteRef/>
      </w:r>
      <w:r>
        <w:rPr>
          <w:rFonts w:ascii="Times New Roman" w:hAnsi="Times New Roman" w:cs="Times New Roman"/>
        </w:rPr>
        <w:t xml:space="preserve"> </w:t>
      </w:r>
      <w:r w:rsidRPr="003118D2">
        <w:rPr>
          <w:rFonts w:ascii="Times New Roman" w:hAnsi="Times New Roman" w:cs="Times New Roman"/>
        </w:rPr>
        <w:t>Гражданское право. В 2 т.: учеб. /</w:t>
      </w:r>
      <w:r>
        <w:rPr>
          <w:rFonts w:ascii="Times New Roman" w:hAnsi="Times New Roman" w:cs="Times New Roman"/>
        </w:rPr>
        <w:t xml:space="preserve"> Алексеев С.С. и др.; под ред. Б.М. Гонгало. 2-е изд. перераб. и доп. М.: Статут, </w:t>
      </w:r>
      <w:r w:rsidRPr="003118D2">
        <w:rPr>
          <w:rFonts w:ascii="Times New Roman" w:hAnsi="Times New Roman" w:cs="Times New Roman"/>
        </w:rPr>
        <w:t>2017</w:t>
      </w:r>
      <w:r>
        <w:rPr>
          <w:rFonts w:ascii="Times New Roman" w:hAnsi="Times New Roman" w:cs="Times New Roman"/>
        </w:rPr>
        <w:t xml:space="preserve">. С. 258. </w:t>
      </w:r>
      <w:r w:rsidRPr="00AC31A4">
        <w:rPr>
          <w:rFonts w:ascii="Times New Roman" w:hAnsi="Times New Roman" w:cs="Times New Roman"/>
        </w:rPr>
        <w:t xml:space="preserve"> </w:t>
      </w:r>
    </w:p>
  </w:footnote>
  <w:footnote w:id="170">
    <w:p w:rsidR="00B91825" w:rsidRPr="00541070" w:rsidRDefault="00B91825" w:rsidP="00640FC1">
      <w:pPr>
        <w:pStyle w:val="a7"/>
        <w:jc w:val="both"/>
        <w:rPr>
          <w:rFonts w:ascii="Times New Roman" w:hAnsi="Times New Roman" w:cs="Times New Roman"/>
        </w:rPr>
      </w:pPr>
      <w:r w:rsidRPr="00541070">
        <w:rPr>
          <w:rStyle w:val="a9"/>
          <w:rFonts w:ascii="Times New Roman" w:hAnsi="Times New Roman" w:cs="Times New Roman"/>
        </w:rPr>
        <w:footnoteRef/>
      </w:r>
      <w:r>
        <w:rPr>
          <w:rFonts w:ascii="Times New Roman" w:hAnsi="Times New Roman" w:cs="Times New Roman"/>
        </w:rPr>
        <w:t xml:space="preserve"> </w:t>
      </w:r>
      <w:r w:rsidRPr="00541070">
        <w:rPr>
          <w:rFonts w:ascii="Times New Roman" w:hAnsi="Times New Roman" w:cs="Times New Roman"/>
        </w:rPr>
        <w:t>Российское гражданское право: Учебник: В 2 т. Т. I: Общая часть. Вещное право. Наследственное право. Интеллектуальные права. Личные неимущественные права /</w:t>
      </w:r>
      <w:r>
        <w:rPr>
          <w:rFonts w:ascii="Times New Roman" w:hAnsi="Times New Roman" w:cs="Times New Roman"/>
        </w:rPr>
        <w:t xml:space="preserve"> Ем В.С. и др.; отв. ред. Е.А. Суханов. </w:t>
      </w:r>
      <w:r w:rsidRPr="00541070">
        <w:rPr>
          <w:rFonts w:ascii="Times New Roman" w:hAnsi="Times New Roman" w:cs="Times New Roman"/>
        </w:rPr>
        <w:t>2-е изд., сте</w:t>
      </w:r>
      <w:r>
        <w:rPr>
          <w:rFonts w:ascii="Times New Roman" w:hAnsi="Times New Roman" w:cs="Times New Roman"/>
        </w:rPr>
        <w:t xml:space="preserve">реотип. </w:t>
      </w:r>
      <w:r w:rsidRPr="00541070">
        <w:rPr>
          <w:rFonts w:ascii="Times New Roman" w:hAnsi="Times New Roman" w:cs="Times New Roman"/>
        </w:rPr>
        <w:t xml:space="preserve">М.: Статут, 2011. </w:t>
      </w:r>
      <w:r>
        <w:rPr>
          <w:rFonts w:ascii="Times New Roman" w:hAnsi="Times New Roman" w:cs="Times New Roman"/>
        </w:rPr>
        <w:t xml:space="preserve">С. 356. </w:t>
      </w:r>
      <w:r w:rsidRPr="00541070">
        <w:rPr>
          <w:rFonts w:ascii="Times New Roman" w:hAnsi="Times New Roman" w:cs="Times New Roman"/>
        </w:rPr>
        <w:t xml:space="preserve"> </w:t>
      </w:r>
    </w:p>
  </w:footnote>
  <w:footnote w:id="171">
    <w:p w:rsidR="00B91825" w:rsidRPr="00233848" w:rsidRDefault="00B91825" w:rsidP="00640FC1">
      <w:pPr>
        <w:pStyle w:val="a7"/>
        <w:jc w:val="both"/>
        <w:rPr>
          <w:rFonts w:ascii="Times New Roman" w:hAnsi="Times New Roman" w:cs="Times New Roman"/>
        </w:rPr>
      </w:pPr>
      <w:r w:rsidRPr="00233848">
        <w:rPr>
          <w:rStyle w:val="a9"/>
          <w:rFonts w:ascii="Times New Roman" w:hAnsi="Times New Roman" w:cs="Times New Roman"/>
        </w:rPr>
        <w:footnoteRef/>
      </w:r>
      <w:r>
        <w:rPr>
          <w:rFonts w:ascii="Times New Roman" w:hAnsi="Times New Roman" w:cs="Times New Roman"/>
        </w:rPr>
        <w:t xml:space="preserve"> Заключение сделок посредством конклюдентных действий: Правовая природа и правовые проблемы/ М.И. Семенов// Право и экономика. 2002. №7. С. 25. </w:t>
      </w:r>
    </w:p>
  </w:footnote>
  <w:footnote w:id="172">
    <w:p w:rsidR="00B91825" w:rsidRPr="00303FBD" w:rsidRDefault="00B91825" w:rsidP="00640FC1">
      <w:pPr>
        <w:pStyle w:val="a7"/>
        <w:jc w:val="both"/>
        <w:rPr>
          <w:rFonts w:ascii="Times New Roman" w:hAnsi="Times New Roman" w:cs="Times New Roman"/>
        </w:rPr>
      </w:pPr>
      <w:r w:rsidRPr="00303FBD">
        <w:rPr>
          <w:rStyle w:val="a9"/>
          <w:rFonts w:ascii="Times New Roman" w:hAnsi="Times New Roman" w:cs="Times New Roman"/>
        </w:rPr>
        <w:footnoteRef/>
      </w:r>
      <w:r>
        <w:rPr>
          <w:rFonts w:ascii="Times New Roman" w:hAnsi="Times New Roman" w:cs="Times New Roman"/>
        </w:rPr>
        <w:t xml:space="preserve"> </w:t>
      </w:r>
      <w:r w:rsidRPr="00303FBD">
        <w:rPr>
          <w:rFonts w:ascii="Times New Roman" w:hAnsi="Times New Roman" w:cs="Times New Roman"/>
        </w:rPr>
        <w:t>Устная сделка / </w:t>
      </w:r>
      <w:r w:rsidRPr="00303FBD">
        <w:rPr>
          <w:rFonts w:ascii="Times New Roman" w:hAnsi="Times New Roman" w:cs="Times New Roman"/>
          <w:bCs/>
        </w:rPr>
        <w:t>Е. Ф. Евсеев</w:t>
      </w:r>
      <w:r w:rsidRPr="00303FBD">
        <w:rPr>
          <w:rFonts w:ascii="Times New Roman" w:hAnsi="Times New Roman" w:cs="Times New Roman"/>
        </w:rPr>
        <w:t> // Законодател</w:t>
      </w:r>
      <w:r>
        <w:rPr>
          <w:rFonts w:ascii="Times New Roman" w:hAnsi="Times New Roman" w:cs="Times New Roman"/>
        </w:rPr>
        <w:t>ьство и экономика. 2014. № 7. С. 34</w:t>
      </w:r>
      <w:r w:rsidRPr="00303FBD">
        <w:rPr>
          <w:rFonts w:ascii="Times New Roman" w:hAnsi="Times New Roman" w:cs="Times New Roman"/>
        </w:rPr>
        <w:t>.</w:t>
      </w:r>
    </w:p>
  </w:footnote>
  <w:footnote w:id="173">
    <w:p w:rsidR="00B91825" w:rsidRPr="0041621A" w:rsidRDefault="00B91825" w:rsidP="00640FC1">
      <w:pPr>
        <w:pStyle w:val="a7"/>
        <w:jc w:val="both"/>
        <w:rPr>
          <w:rFonts w:ascii="Times New Roman" w:hAnsi="Times New Roman" w:cs="Times New Roman"/>
        </w:rPr>
      </w:pPr>
      <w:r w:rsidRPr="0041621A">
        <w:rPr>
          <w:rStyle w:val="a9"/>
          <w:rFonts w:ascii="Times New Roman" w:hAnsi="Times New Roman" w:cs="Times New Roman"/>
        </w:rPr>
        <w:footnoteRef/>
      </w:r>
      <w:r w:rsidRPr="0041621A">
        <w:rPr>
          <w:rFonts w:ascii="Times New Roman" w:hAnsi="Times New Roman" w:cs="Times New Roman"/>
        </w:rPr>
        <w:t xml:space="preserve"> Гражданский кодекс Российской Федерации (часть первая): федер. закон от 30 нояб. 1994 г. № 51-ФЗ // Собр. законодательства Рос. Федерации. 1994. № 32, ст. 3301.   </w:t>
      </w:r>
    </w:p>
  </w:footnote>
  <w:footnote w:id="174">
    <w:p w:rsidR="00B91825" w:rsidRPr="0025181B" w:rsidRDefault="00B91825" w:rsidP="0041621A">
      <w:pPr>
        <w:pStyle w:val="a7"/>
        <w:jc w:val="both"/>
        <w:rPr>
          <w:rFonts w:ascii="Times New Roman" w:hAnsi="Times New Roman" w:cs="Times New Roman"/>
        </w:rPr>
      </w:pPr>
      <w:r w:rsidRPr="002F5A96">
        <w:rPr>
          <w:rStyle w:val="a9"/>
          <w:rFonts w:ascii="Times New Roman" w:hAnsi="Times New Roman" w:cs="Times New Roman"/>
        </w:rPr>
        <w:footnoteRef/>
      </w:r>
      <w:r w:rsidRPr="002F5A96">
        <w:rPr>
          <w:rFonts w:ascii="Times New Roman" w:hAnsi="Times New Roman" w:cs="Times New Roman"/>
        </w:rPr>
        <w:t xml:space="preserve"> </w:t>
      </w:r>
      <w:r>
        <w:rPr>
          <w:rFonts w:ascii="Times New Roman" w:hAnsi="Times New Roman" w:cs="Times New Roman"/>
        </w:rPr>
        <w:t xml:space="preserve">Трутнева Э.К. </w:t>
      </w:r>
      <w:r w:rsidRPr="0025181B">
        <w:rPr>
          <w:rFonts w:ascii="Times New Roman" w:hAnsi="Times New Roman" w:cs="Times New Roman"/>
        </w:rPr>
        <w:t>Недвижимость: парадоксы закона и логика права // ЭКО</w:t>
      </w:r>
      <w:r>
        <w:rPr>
          <w:rFonts w:ascii="Times New Roman" w:hAnsi="Times New Roman" w:cs="Times New Roman"/>
        </w:rPr>
        <w:t xml:space="preserve">. </w:t>
      </w:r>
      <w:r w:rsidRPr="0025181B">
        <w:rPr>
          <w:rFonts w:ascii="Times New Roman" w:hAnsi="Times New Roman" w:cs="Times New Roman"/>
        </w:rPr>
        <w:t>2016</w:t>
      </w:r>
      <w:r>
        <w:rPr>
          <w:rFonts w:ascii="Times New Roman" w:hAnsi="Times New Roman" w:cs="Times New Roman"/>
        </w:rPr>
        <w:t xml:space="preserve">. </w:t>
      </w:r>
      <w:r w:rsidRPr="0025181B">
        <w:rPr>
          <w:rFonts w:ascii="Times New Roman" w:hAnsi="Times New Roman" w:cs="Times New Roman"/>
        </w:rPr>
        <w:t>№</w:t>
      </w:r>
      <w:r>
        <w:rPr>
          <w:rFonts w:ascii="Times New Roman" w:hAnsi="Times New Roman" w:cs="Times New Roman"/>
        </w:rPr>
        <w:t xml:space="preserve"> </w:t>
      </w:r>
      <w:r w:rsidRPr="0025181B">
        <w:rPr>
          <w:rFonts w:ascii="Times New Roman" w:hAnsi="Times New Roman" w:cs="Times New Roman"/>
        </w:rPr>
        <w:t>5. С. 28</w:t>
      </w:r>
    </w:p>
  </w:footnote>
  <w:footnote w:id="175">
    <w:p w:rsidR="00B91825" w:rsidRPr="0025181B" w:rsidRDefault="00B91825" w:rsidP="0041621A">
      <w:pPr>
        <w:pStyle w:val="a7"/>
        <w:jc w:val="both"/>
        <w:rPr>
          <w:rFonts w:ascii="Times New Roman" w:hAnsi="Times New Roman" w:cs="Times New Roman"/>
        </w:rPr>
      </w:pPr>
      <w:r w:rsidRPr="0025181B">
        <w:rPr>
          <w:rStyle w:val="a9"/>
          <w:rFonts w:ascii="Times New Roman" w:hAnsi="Times New Roman" w:cs="Times New Roman"/>
        </w:rPr>
        <w:footnoteRef/>
      </w:r>
      <w:r w:rsidRPr="0025181B">
        <w:rPr>
          <w:rFonts w:ascii="Times New Roman" w:hAnsi="Times New Roman" w:cs="Times New Roman"/>
        </w:rPr>
        <w:t xml:space="preserve"> Рожкова М.А. Мировая сделка: Исполь</w:t>
      </w:r>
      <w:r>
        <w:rPr>
          <w:rFonts w:ascii="Times New Roman" w:hAnsi="Times New Roman" w:cs="Times New Roman"/>
        </w:rPr>
        <w:t xml:space="preserve">зование в коммерческом обороте. </w:t>
      </w:r>
      <w:r w:rsidRPr="0025181B">
        <w:rPr>
          <w:rFonts w:ascii="Times New Roman" w:hAnsi="Times New Roman" w:cs="Times New Roman"/>
        </w:rPr>
        <w:t>М.: Статут, 2017. С. 147.</w:t>
      </w:r>
    </w:p>
  </w:footnote>
  <w:footnote w:id="176">
    <w:p w:rsidR="00B91825" w:rsidRPr="0025181B" w:rsidRDefault="00B91825" w:rsidP="0041621A">
      <w:pPr>
        <w:pStyle w:val="a7"/>
        <w:jc w:val="both"/>
        <w:rPr>
          <w:rFonts w:ascii="Times New Roman" w:hAnsi="Times New Roman" w:cs="Times New Roman"/>
        </w:rPr>
      </w:pPr>
      <w:r w:rsidRPr="0025181B">
        <w:rPr>
          <w:rStyle w:val="a9"/>
          <w:rFonts w:ascii="Times New Roman" w:hAnsi="Times New Roman" w:cs="Times New Roman"/>
        </w:rPr>
        <w:footnoteRef/>
      </w:r>
      <w:r w:rsidRPr="0025181B">
        <w:rPr>
          <w:rFonts w:ascii="Times New Roman" w:hAnsi="Times New Roman" w:cs="Times New Roman"/>
        </w:rPr>
        <w:t xml:space="preserve"> </w:t>
      </w:r>
      <w:r w:rsidRPr="009723BA">
        <w:rPr>
          <w:rFonts w:ascii="Times New Roman" w:hAnsi="Times New Roman" w:cs="Times New Roman"/>
        </w:rPr>
        <w:t xml:space="preserve">Гражданский кодекс Российской Федерации (часть первая): </w:t>
      </w:r>
      <w:r>
        <w:rPr>
          <w:rFonts w:ascii="Times New Roman" w:hAnsi="Times New Roman" w:cs="Times New Roman"/>
        </w:rPr>
        <w:t xml:space="preserve">федер. закон от 30 нояб. </w:t>
      </w:r>
      <w:r w:rsidRPr="009723BA">
        <w:rPr>
          <w:rFonts w:ascii="Times New Roman" w:hAnsi="Times New Roman" w:cs="Times New Roman"/>
        </w:rPr>
        <w:t xml:space="preserve">1994 </w:t>
      </w:r>
      <w:r>
        <w:rPr>
          <w:rFonts w:ascii="Times New Roman" w:hAnsi="Times New Roman" w:cs="Times New Roman"/>
        </w:rPr>
        <w:t>г. №51-ФЗ (ред. от 29 дек. 2</w:t>
      </w:r>
      <w:r w:rsidRPr="009723BA">
        <w:rPr>
          <w:rFonts w:ascii="Times New Roman" w:hAnsi="Times New Roman" w:cs="Times New Roman"/>
        </w:rPr>
        <w:t>017) // Собр</w:t>
      </w:r>
      <w:r>
        <w:rPr>
          <w:rFonts w:ascii="Times New Roman" w:hAnsi="Times New Roman" w:cs="Times New Roman"/>
        </w:rPr>
        <w:t>.</w:t>
      </w:r>
      <w:r w:rsidRPr="009723BA">
        <w:rPr>
          <w:rFonts w:ascii="Times New Roman" w:hAnsi="Times New Roman" w:cs="Times New Roman"/>
        </w:rPr>
        <w:t xml:space="preserve"> законодательства Р</w:t>
      </w:r>
      <w:r>
        <w:rPr>
          <w:rFonts w:ascii="Times New Roman" w:hAnsi="Times New Roman" w:cs="Times New Roman"/>
        </w:rPr>
        <w:t xml:space="preserve">ос. </w:t>
      </w:r>
      <w:r w:rsidRPr="009723BA">
        <w:rPr>
          <w:rFonts w:ascii="Times New Roman" w:hAnsi="Times New Roman" w:cs="Times New Roman"/>
        </w:rPr>
        <w:t>Ф</w:t>
      </w:r>
      <w:r>
        <w:rPr>
          <w:rFonts w:ascii="Times New Roman" w:hAnsi="Times New Roman" w:cs="Times New Roman"/>
        </w:rPr>
        <w:t xml:space="preserve">едерации. </w:t>
      </w:r>
      <w:r w:rsidRPr="009723BA">
        <w:rPr>
          <w:rFonts w:ascii="Times New Roman" w:hAnsi="Times New Roman" w:cs="Times New Roman"/>
        </w:rPr>
        <w:t>1994</w:t>
      </w:r>
      <w:r>
        <w:rPr>
          <w:rFonts w:ascii="Times New Roman" w:hAnsi="Times New Roman" w:cs="Times New Roman"/>
        </w:rPr>
        <w:t xml:space="preserve">. </w:t>
      </w:r>
      <w:r w:rsidRPr="009723BA">
        <w:rPr>
          <w:rFonts w:ascii="Times New Roman" w:hAnsi="Times New Roman" w:cs="Times New Roman"/>
        </w:rPr>
        <w:t>№</w:t>
      </w:r>
      <w:r>
        <w:rPr>
          <w:rFonts w:ascii="Times New Roman" w:hAnsi="Times New Roman" w:cs="Times New Roman"/>
        </w:rPr>
        <w:t xml:space="preserve"> </w:t>
      </w:r>
      <w:r w:rsidRPr="009723BA">
        <w:rPr>
          <w:rFonts w:ascii="Times New Roman" w:hAnsi="Times New Roman" w:cs="Times New Roman"/>
        </w:rPr>
        <w:t>32</w:t>
      </w:r>
      <w:r>
        <w:rPr>
          <w:rFonts w:ascii="Times New Roman" w:hAnsi="Times New Roman" w:cs="Times New Roman"/>
        </w:rPr>
        <w:t>, ст</w:t>
      </w:r>
      <w:r w:rsidRPr="009723BA">
        <w:rPr>
          <w:rFonts w:ascii="Times New Roman" w:hAnsi="Times New Roman" w:cs="Times New Roman"/>
        </w:rPr>
        <w:t>. 3301.</w:t>
      </w:r>
    </w:p>
  </w:footnote>
  <w:footnote w:id="177">
    <w:p w:rsidR="00B91825" w:rsidRPr="0025181B" w:rsidRDefault="00B91825" w:rsidP="0041621A">
      <w:pPr>
        <w:pStyle w:val="a7"/>
        <w:jc w:val="both"/>
        <w:rPr>
          <w:rFonts w:ascii="Times New Roman" w:hAnsi="Times New Roman" w:cs="Times New Roman"/>
        </w:rPr>
      </w:pPr>
      <w:r w:rsidRPr="002F5A96">
        <w:rPr>
          <w:rStyle w:val="a9"/>
          <w:rFonts w:ascii="Times New Roman" w:hAnsi="Times New Roman" w:cs="Times New Roman"/>
        </w:rPr>
        <w:footnoteRef/>
      </w:r>
      <w:r w:rsidRPr="002F5A96">
        <w:rPr>
          <w:rFonts w:ascii="Times New Roman" w:hAnsi="Times New Roman" w:cs="Times New Roman"/>
        </w:rPr>
        <w:t xml:space="preserve"> </w:t>
      </w:r>
      <w:r w:rsidRPr="0025181B">
        <w:rPr>
          <w:rFonts w:ascii="Times New Roman" w:hAnsi="Times New Roman" w:cs="Times New Roman"/>
        </w:rPr>
        <w:t>Попондопуло В.Ф. Коммерческое (предпринимательское) право: Учебник. М.: Юристъ, 2016. С. 183-184.</w:t>
      </w:r>
    </w:p>
  </w:footnote>
  <w:footnote w:id="178">
    <w:p w:rsidR="00B91825" w:rsidRPr="0025181B" w:rsidRDefault="00B91825" w:rsidP="0041621A">
      <w:pPr>
        <w:pStyle w:val="a7"/>
        <w:jc w:val="both"/>
        <w:rPr>
          <w:rFonts w:ascii="Times New Roman" w:hAnsi="Times New Roman" w:cs="Times New Roman"/>
        </w:rPr>
      </w:pPr>
      <w:r w:rsidRPr="0025181B">
        <w:rPr>
          <w:rStyle w:val="a9"/>
          <w:rFonts w:ascii="Times New Roman" w:hAnsi="Times New Roman" w:cs="Times New Roman"/>
        </w:rPr>
        <w:footnoteRef/>
      </w:r>
      <w:r w:rsidRPr="0025181B">
        <w:rPr>
          <w:rFonts w:ascii="Times New Roman" w:hAnsi="Times New Roman" w:cs="Times New Roman"/>
        </w:rPr>
        <w:t xml:space="preserve">Гражданский кодекс Российской </w:t>
      </w:r>
      <w:r>
        <w:rPr>
          <w:rFonts w:ascii="Times New Roman" w:hAnsi="Times New Roman" w:cs="Times New Roman"/>
        </w:rPr>
        <w:t>Федерации (ч</w:t>
      </w:r>
      <w:r w:rsidRPr="0025181B">
        <w:rPr>
          <w:rFonts w:ascii="Times New Roman" w:hAnsi="Times New Roman" w:cs="Times New Roman"/>
        </w:rPr>
        <w:t>асть вторая</w:t>
      </w:r>
      <w:r>
        <w:rPr>
          <w:rFonts w:ascii="Times New Roman" w:hAnsi="Times New Roman" w:cs="Times New Roman"/>
        </w:rPr>
        <w:t xml:space="preserve">): федер. закон от 26 янв. </w:t>
      </w:r>
      <w:r w:rsidRPr="0025181B">
        <w:rPr>
          <w:rFonts w:ascii="Times New Roman" w:hAnsi="Times New Roman" w:cs="Times New Roman"/>
        </w:rPr>
        <w:t xml:space="preserve">1996 </w:t>
      </w:r>
      <w:r>
        <w:rPr>
          <w:rFonts w:ascii="Times New Roman" w:hAnsi="Times New Roman" w:cs="Times New Roman"/>
        </w:rPr>
        <w:t>г. № 1</w:t>
      </w:r>
      <w:r w:rsidRPr="0025181B">
        <w:rPr>
          <w:rFonts w:ascii="Times New Roman" w:hAnsi="Times New Roman" w:cs="Times New Roman"/>
        </w:rPr>
        <w:t>4-ФЗ</w:t>
      </w:r>
      <w:r>
        <w:rPr>
          <w:rFonts w:ascii="Times New Roman" w:hAnsi="Times New Roman" w:cs="Times New Roman"/>
        </w:rPr>
        <w:t xml:space="preserve"> </w:t>
      </w:r>
      <w:r w:rsidRPr="0025181B">
        <w:rPr>
          <w:rFonts w:ascii="Times New Roman" w:hAnsi="Times New Roman" w:cs="Times New Roman"/>
        </w:rPr>
        <w:t>//</w:t>
      </w:r>
      <w:r>
        <w:rPr>
          <w:rFonts w:ascii="Times New Roman" w:hAnsi="Times New Roman" w:cs="Times New Roman"/>
        </w:rPr>
        <w:t xml:space="preserve"> </w:t>
      </w:r>
      <w:r w:rsidRPr="0025181B">
        <w:rPr>
          <w:rFonts w:ascii="Times New Roman" w:hAnsi="Times New Roman" w:cs="Times New Roman"/>
        </w:rPr>
        <w:t>Соб</w:t>
      </w:r>
      <w:r>
        <w:rPr>
          <w:rFonts w:ascii="Times New Roman" w:hAnsi="Times New Roman" w:cs="Times New Roman"/>
        </w:rPr>
        <w:t xml:space="preserve">р. </w:t>
      </w:r>
      <w:r w:rsidRPr="0025181B">
        <w:rPr>
          <w:rFonts w:ascii="Times New Roman" w:hAnsi="Times New Roman" w:cs="Times New Roman"/>
        </w:rPr>
        <w:t>законодательства Р</w:t>
      </w:r>
      <w:r>
        <w:rPr>
          <w:rFonts w:ascii="Times New Roman" w:hAnsi="Times New Roman" w:cs="Times New Roman"/>
        </w:rPr>
        <w:t xml:space="preserve">ос. </w:t>
      </w:r>
      <w:r w:rsidRPr="0025181B">
        <w:rPr>
          <w:rFonts w:ascii="Times New Roman" w:hAnsi="Times New Roman" w:cs="Times New Roman"/>
        </w:rPr>
        <w:t>Ф</w:t>
      </w:r>
      <w:r>
        <w:rPr>
          <w:rFonts w:ascii="Times New Roman" w:hAnsi="Times New Roman" w:cs="Times New Roman"/>
        </w:rPr>
        <w:t>едерации</w:t>
      </w:r>
      <w:r w:rsidRPr="0025181B">
        <w:rPr>
          <w:rFonts w:ascii="Times New Roman" w:hAnsi="Times New Roman" w:cs="Times New Roman"/>
        </w:rPr>
        <w:t xml:space="preserve">. 1996. </w:t>
      </w:r>
      <w:r>
        <w:rPr>
          <w:rFonts w:ascii="Times New Roman" w:hAnsi="Times New Roman" w:cs="Times New Roman"/>
        </w:rPr>
        <w:t>№ 5, с</w:t>
      </w:r>
      <w:r w:rsidRPr="0025181B">
        <w:rPr>
          <w:rFonts w:ascii="Times New Roman" w:hAnsi="Times New Roman" w:cs="Times New Roman"/>
        </w:rPr>
        <w:t>т. 410.</w:t>
      </w:r>
    </w:p>
  </w:footnote>
  <w:footnote w:id="179">
    <w:p w:rsidR="00B91825" w:rsidRPr="0025181B" w:rsidRDefault="00B91825" w:rsidP="0041621A">
      <w:pPr>
        <w:pStyle w:val="a7"/>
        <w:jc w:val="both"/>
        <w:rPr>
          <w:rFonts w:ascii="Times New Roman" w:hAnsi="Times New Roman" w:cs="Times New Roman"/>
        </w:rPr>
      </w:pPr>
      <w:r w:rsidRPr="0025181B">
        <w:rPr>
          <w:rStyle w:val="a9"/>
          <w:rFonts w:ascii="Times New Roman" w:hAnsi="Times New Roman" w:cs="Times New Roman"/>
        </w:rPr>
        <w:footnoteRef/>
      </w:r>
      <w:r w:rsidRPr="0025181B">
        <w:rPr>
          <w:rFonts w:ascii="Times New Roman" w:hAnsi="Times New Roman" w:cs="Times New Roman"/>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rPr>
        <w:t>: федер.</w:t>
      </w:r>
      <w:r w:rsidRPr="0025181B">
        <w:rPr>
          <w:rFonts w:ascii="Times New Roman" w:hAnsi="Times New Roman" w:cs="Times New Roman"/>
        </w:rPr>
        <w:t xml:space="preserve"> закон от 30 дек</w:t>
      </w:r>
      <w:r>
        <w:rPr>
          <w:rFonts w:ascii="Times New Roman" w:hAnsi="Times New Roman" w:cs="Times New Roman"/>
        </w:rPr>
        <w:t>.</w:t>
      </w:r>
      <w:r w:rsidRPr="0025181B">
        <w:rPr>
          <w:rFonts w:ascii="Times New Roman" w:hAnsi="Times New Roman" w:cs="Times New Roman"/>
        </w:rPr>
        <w:t xml:space="preserve"> 2004 г. </w:t>
      </w:r>
      <w:r>
        <w:rPr>
          <w:rFonts w:ascii="Times New Roman" w:hAnsi="Times New Roman" w:cs="Times New Roman"/>
        </w:rPr>
        <w:t>№</w:t>
      </w:r>
      <w:r w:rsidRPr="0025181B">
        <w:rPr>
          <w:rFonts w:ascii="Times New Roman" w:hAnsi="Times New Roman" w:cs="Times New Roman"/>
        </w:rPr>
        <w:t xml:space="preserve"> 214-ФЗ</w:t>
      </w:r>
      <w:r>
        <w:rPr>
          <w:rFonts w:ascii="Times New Roman" w:hAnsi="Times New Roman" w:cs="Times New Roman"/>
        </w:rPr>
        <w:t xml:space="preserve"> </w:t>
      </w:r>
      <w:r w:rsidRPr="0025181B">
        <w:rPr>
          <w:rFonts w:ascii="Times New Roman" w:hAnsi="Times New Roman" w:cs="Times New Roman"/>
        </w:rPr>
        <w:t>(с изм. и доп. от 31 дек</w:t>
      </w:r>
      <w:r>
        <w:rPr>
          <w:rFonts w:ascii="Times New Roman" w:hAnsi="Times New Roman" w:cs="Times New Roman"/>
        </w:rPr>
        <w:t>.</w:t>
      </w:r>
      <w:r w:rsidRPr="0025181B">
        <w:rPr>
          <w:rFonts w:ascii="Times New Roman" w:hAnsi="Times New Roman" w:cs="Times New Roman"/>
        </w:rPr>
        <w:t xml:space="preserve"> 2017</w:t>
      </w:r>
      <w:r>
        <w:rPr>
          <w:rFonts w:ascii="Times New Roman" w:hAnsi="Times New Roman" w:cs="Times New Roman"/>
        </w:rPr>
        <w:t xml:space="preserve"> г.) // Российская газета. 2004. 31 дек.</w:t>
      </w:r>
    </w:p>
  </w:footnote>
  <w:footnote w:id="180">
    <w:p w:rsidR="00B91825" w:rsidRPr="0025181B" w:rsidRDefault="00B91825" w:rsidP="0041621A">
      <w:pPr>
        <w:pStyle w:val="a7"/>
        <w:jc w:val="both"/>
        <w:rPr>
          <w:rFonts w:ascii="Times New Roman" w:hAnsi="Times New Roman" w:cs="Times New Roman"/>
        </w:rPr>
      </w:pPr>
      <w:r w:rsidRPr="0025181B">
        <w:rPr>
          <w:rStyle w:val="a9"/>
          <w:rFonts w:ascii="Times New Roman" w:hAnsi="Times New Roman" w:cs="Times New Roman"/>
        </w:rPr>
        <w:footnoteRef/>
      </w:r>
      <w:r w:rsidRPr="0025181B">
        <w:rPr>
          <w:rFonts w:ascii="Times New Roman" w:hAnsi="Times New Roman" w:cs="Times New Roman"/>
        </w:rPr>
        <w:t xml:space="preserve"> О финансовой аренде (лизинге)</w:t>
      </w:r>
      <w:r>
        <w:rPr>
          <w:rFonts w:ascii="Times New Roman" w:hAnsi="Times New Roman" w:cs="Times New Roman"/>
        </w:rPr>
        <w:t>: ф</w:t>
      </w:r>
      <w:r w:rsidRPr="0025181B">
        <w:rPr>
          <w:rFonts w:ascii="Times New Roman" w:hAnsi="Times New Roman" w:cs="Times New Roman"/>
        </w:rPr>
        <w:t>едер</w:t>
      </w:r>
      <w:r>
        <w:rPr>
          <w:rFonts w:ascii="Times New Roman" w:hAnsi="Times New Roman" w:cs="Times New Roman"/>
        </w:rPr>
        <w:t xml:space="preserve">. </w:t>
      </w:r>
      <w:r w:rsidRPr="0025181B">
        <w:rPr>
          <w:rFonts w:ascii="Times New Roman" w:hAnsi="Times New Roman" w:cs="Times New Roman"/>
        </w:rPr>
        <w:t>закон от 29 окт</w:t>
      </w:r>
      <w:r>
        <w:rPr>
          <w:rFonts w:ascii="Times New Roman" w:hAnsi="Times New Roman" w:cs="Times New Roman"/>
        </w:rPr>
        <w:t>.</w:t>
      </w:r>
      <w:r w:rsidRPr="0025181B">
        <w:rPr>
          <w:rFonts w:ascii="Times New Roman" w:hAnsi="Times New Roman" w:cs="Times New Roman"/>
        </w:rPr>
        <w:t xml:space="preserve"> 1998 г. </w:t>
      </w:r>
      <w:r>
        <w:rPr>
          <w:rFonts w:ascii="Times New Roman" w:hAnsi="Times New Roman" w:cs="Times New Roman"/>
        </w:rPr>
        <w:t>№</w:t>
      </w:r>
      <w:r w:rsidRPr="0025181B">
        <w:rPr>
          <w:rFonts w:ascii="Times New Roman" w:hAnsi="Times New Roman" w:cs="Times New Roman"/>
        </w:rPr>
        <w:t xml:space="preserve"> 164-ФЗ (с изм. и доп. от 16 окт</w:t>
      </w:r>
      <w:r>
        <w:rPr>
          <w:rFonts w:ascii="Times New Roman" w:hAnsi="Times New Roman" w:cs="Times New Roman"/>
        </w:rPr>
        <w:t>. 2017</w:t>
      </w:r>
      <w:r w:rsidRPr="0025181B">
        <w:rPr>
          <w:rFonts w:ascii="Times New Roman" w:hAnsi="Times New Roman" w:cs="Times New Roman"/>
        </w:rPr>
        <w:t xml:space="preserve">) // </w:t>
      </w:r>
      <w:r>
        <w:rPr>
          <w:rFonts w:ascii="Times New Roman" w:hAnsi="Times New Roman" w:cs="Times New Roman"/>
        </w:rPr>
        <w:t>Российская газета. 1998. 05 нояб.</w:t>
      </w:r>
    </w:p>
  </w:footnote>
  <w:footnote w:id="181">
    <w:p w:rsidR="00B91825" w:rsidRPr="0025181B" w:rsidRDefault="00B91825" w:rsidP="0041621A">
      <w:pPr>
        <w:pStyle w:val="a7"/>
        <w:jc w:val="both"/>
        <w:rPr>
          <w:rFonts w:ascii="Times New Roman" w:hAnsi="Times New Roman" w:cs="Times New Roman"/>
        </w:rPr>
      </w:pPr>
      <w:r w:rsidRPr="0025181B">
        <w:rPr>
          <w:rStyle w:val="a9"/>
          <w:rFonts w:ascii="Times New Roman" w:hAnsi="Times New Roman" w:cs="Times New Roman"/>
        </w:rPr>
        <w:footnoteRef/>
      </w:r>
      <w:r w:rsidRPr="0025181B">
        <w:rPr>
          <w:rFonts w:ascii="Times New Roman" w:hAnsi="Times New Roman" w:cs="Times New Roman"/>
        </w:rPr>
        <w:t xml:space="preserve">Информационное письмо Президиума Высшего Арбитражного Суда РФ от </w:t>
      </w:r>
      <w:r>
        <w:rPr>
          <w:rFonts w:ascii="Times New Roman" w:hAnsi="Times New Roman" w:cs="Times New Roman"/>
        </w:rPr>
        <w:t>0</w:t>
      </w:r>
      <w:r w:rsidRPr="0025181B">
        <w:rPr>
          <w:rFonts w:ascii="Times New Roman" w:hAnsi="Times New Roman" w:cs="Times New Roman"/>
        </w:rPr>
        <w:t xml:space="preserve">1 июня 2000 г. </w:t>
      </w:r>
      <w:r>
        <w:rPr>
          <w:rFonts w:ascii="Times New Roman" w:hAnsi="Times New Roman" w:cs="Times New Roman"/>
        </w:rPr>
        <w:t xml:space="preserve">№ 53 // </w:t>
      </w:r>
      <w:r w:rsidRPr="0025181B">
        <w:rPr>
          <w:rFonts w:ascii="Times New Roman" w:hAnsi="Times New Roman" w:cs="Times New Roman"/>
        </w:rPr>
        <w:t>Вестник Высшего Арбитражного Суда Российской Федерации</w:t>
      </w:r>
      <w:r>
        <w:rPr>
          <w:rFonts w:ascii="Times New Roman" w:hAnsi="Times New Roman" w:cs="Times New Roman"/>
        </w:rPr>
        <w:t xml:space="preserve">. </w:t>
      </w:r>
      <w:r w:rsidRPr="0025181B">
        <w:rPr>
          <w:rFonts w:ascii="Times New Roman" w:hAnsi="Times New Roman" w:cs="Times New Roman"/>
        </w:rPr>
        <w:t>2000</w:t>
      </w:r>
      <w:r>
        <w:rPr>
          <w:rFonts w:ascii="Times New Roman" w:hAnsi="Times New Roman" w:cs="Times New Roman"/>
        </w:rPr>
        <w:t>. №</w:t>
      </w:r>
      <w:r w:rsidRPr="0025181B">
        <w:rPr>
          <w:rFonts w:ascii="Times New Roman" w:hAnsi="Times New Roman" w:cs="Times New Roman"/>
        </w:rPr>
        <w:t xml:space="preserve"> 7.</w:t>
      </w:r>
    </w:p>
  </w:footnote>
  <w:footnote w:id="182">
    <w:p w:rsidR="00B91825" w:rsidRPr="002F5A96" w:rsidRDefault="00B91825" w:rsidP="0041621A">
      <w:pPr>
        <w:pStyle w:val="a7"/>
        <w:jc w:val="both"/>
        <w:rPr>
          <w:rFonts w:ascii="Times New Roman" w:hAnsi="Times New Roman" w:cs="Times New Roman"/>
        </w:rPr>
      </w:pPr>
      <w:r w:rsidRPr="002F5A96">
        <w:rPr>
          <w:rStyle w:val="a9"/>
          <w:rFonts w:ascii="Times New Roman" w:hAnsi="Times New Roman" w:cs="Times New Roman"/>
        </w:rPr>
        <w:footnoteRef/>
      </w:r>
      <w:r w:rsidRPr="002F5A96">
        <w:rPr>
          <w:rFonts w:ascii="Times New Roman" w:hAnsi="Times New Roman" w:cs="Times New Roman"/>
        </w:rPr>
        <w:t>Гражданский кодекс Российской Федерации с постатейным приложением судебной практики Верховного Суда Российской Федерации, Высшего Арбитражного Суда Российской Федерации и федеральных арбитражных судов округов</w:t>
      </w:r>
      <w:r>
        <w:rPr>
          <w:rFonts w:ascii="Times New Roman" w:hAnsi="Times New Roman" w:cs="Times New Roman"/>
        </w:rPr>
        <w:t xml:space="preserve"> / </w:t>
      </w:r>
      <w:r w:rsidRPr="002F5A96">
        <w:rPr>
          <w:rFonts w:ascii="Times New Roman" w:hAnsi="Times New Roman" w:cs="Times New Roman"/>
        </w:rPr>
        <w:t>Сост. Н.Н. Аверченко. М., 2017. С. 940.</w:t>
      </w:r>
    </w:p>
  </w:footnote>
  <w:footnote w:id="183">
    <w:p w:rsidR="00B91825" w:rsidRPr="009C3E93" w:rsidRDefault="00B91825" w:rsidP="0041621A">
      <w:pPr>
        <w:pStyle w:val="a7"/>
        <w:jc w:val="both"/>
        <w:rPr>
          <w:rFonts w:ascii="Times New Roman" w:hAnsi="Times New Roman" w:cs="Times New Roman"/>
        </w:rPr>
      </w:pPr>
      <w:r w:rsidRPr="009C3E93">
        <w:rPr>
          <w:rStyle w:val="a9"/>
          <w:rFonts w:ascii="Times New Roman" w:hAnsi="Times New Roman" w:cs="Times New Roman"/>
        </w:rPr>
        <w:footnoteRef/>
      </w:r>
      <w:r w:rsidRPr="009C3E93">
        <w:rPr>
          <w:rFonts w:ascii="Times New Roman" w:hAnsi="Times New Roman" w:cs="Times New Roman"/>
        </w:rPr>
        <w:t>О внесении изменений в части первую, вторую и третью Гражданского кодекса Российской Федерации: феде</w:t>
      </w:r>
      <w:r>
        <w:rPr>
          <w:rFonts w:ascii="Times New Roman" w:hAnsi="Times New Roman" w:cs="Times New Roman"/>
        </w:rPr>
        <w:t xml:space="preserve">р. закон от 29 июля </w:t>
      </w:r>
      <w:r w:rsidRPr="009C3E93">
        <w:rPr>
          <w:rFonts w:ascii="Times New Roman" w:hAnsi="Times New Roman" w:cs="Times New Roman"/>
        </w:rPr>
        <w:t xml:space="preserve">2017 </w:t>
      </w:r>
      <w:r>
        <w:rPr>
          <w:rFonts w:ascii="Times New Roman" w:hAnsi="Times New Roman" w:cs="Times New Roman"/>
        </w:rPr>
        <w:t xml:space="preserve">г. </w:t>
      </w:r>
      <w:r w:rsidRPr="009C3E93">
        <w:rPr>
          <w:rFonts w:ascii="Times New Roman" w:hAnsi="Times New Roman" w:cs="Times New Roman"/>
        </w:rPr>
        <w:t>№ 259-ФЗ // Собр</w:t>
      </w:r>
      <w:r>
        <w:rPr>
          <w:rFonts w:ascii="Times New Roman" w:hAnsi="Times New Roman" w:cs="Times New Roman"/>
        </w:rPr>
        <w:t>.</w:t>
      </w:r>
      <w:r w:rsidRPr="009C3E93">
        <w:rPr>
          <w:rFonts w:ascii="Times New Roman" w:hAnsi="Times New Roman" w:cs="Times New Roman"/>
        </w:rPr>
        <w:t xml:space="preserve"> законодательства Р</w:t>
      </w:r>
      <w:r>
        <w:rPr>
          <w:rFonts w:ascii="Times New Roman" w:hAnsi="Times New Roman" w:cs="Times New Roman"/>
        </w:rPr>
        <w:t xml:space="preserve">ос. </w:t>
      </w:r>
      <w:r w:rsidRPr="009C3E93">
        <w:rPr>
          <w:rFonts w:ascii="Times New Roman" w:hAnsi="Times New Roman" w:cs="Times New Roman"/>
        </w:rPr>
        <w:t>Ф</w:t>
      </w:r>
      <w:r>
        <w:rPr>
          <w:rFonts w:ascii="Times New Roman" w:hAnsi="Times New Roman" w:cs="Times New Roman"/>
        </w:rPr>
        <w:t xml:space="preserve">едерации. 2017. № 31, ст. </w:t>
      </w:r>
      <w:r w:rsidRPr="009C3E93">
        <w:rPr>
          <w:rFonts w:ascii="Times New Roman" w:hAnsi="Times New Roman" w:cs="Times New Roman"/>
        </w:rPr>
        <w:t>4808.</w:t>
      </w:r>
    </w:p>
  </w:footnote>
  <w:footnote w:id="184">
    <w:p w:rsidR="00B91825" w:rsidRPr="009C3E93" w:rsidRDefault="00B91825" w:rsidP="0041621A">
      <w:pPr>
        <w:pStyle w:val="a7"/>
        <w:jc w:val="both"/>
        <w:rPr>
          <w:rFonts w:ascii="Times New Roman" w:hAnsi="Times New Roman" w:cs="Times New Roman"/>
        </w:rPr>
      </w:pPr>
      <w:r w:rsidRPr="009C3E93">
        <w:rPr>
          <w:rStyle w:val="a9"/>
          <w:rFonts w:ascii="Times New Roman" w:hAnsi="Times New Roman" w:cs="Times New Roman"/>
        </w:rPr>
        <w:footnoteRef/>
      </w:r>
      <w:r w:rsidRPr="009C3E93">
        <w:rPr>
          <w:rFonts w:ascii="Times New Roman" w:hAnsi="Times New Roman" w:cs="Times New Roman"/>
        </w:rPr>
        <w:t>Гражданский кодекс Российской Федерации (часть первая): федер</w:t>
      </w:r>
      <w:r>
        <w:rPr>
          <w:rFonts w:ascii="Times New Roman" w:hAnsi="Times New Roman" w:cs="Times New Roman"/>
        </w:rPr>
        <w:t xml:space="preserve">. закон от 30 нояб. </w:t>
      </w:r>
      <w:r w:rsidRPr="009C3E93">
        <w:rPr>
          <w:rFonts w:ascii="Times New Roman" w:hAnsi="Times New Roman" w:cs="Times New Roman"/>
        </w:rPr>
        <w:t xml:space="preserve">1994 </w:t>
      </w:r>
      <w:r>
        <w:rPr>
          <w:rFonts w:ascii="Times New Roman" w:hAnsi="Times New Roman" w:cs="Times New Roman"/>
        </w:rPr>
        <w:t xml:space="preserve">г. </w:t>
      </w:r>
      <w:r w:rsidRPr="009C3E93">
        <w:rPr>
          <w:rFonts w:ascii="Times New Roman" w:hAnsi="Times New Roman" w:cs="Times New Roman"/>
        </w:rPr>
        <w:t>№</w:t>
      </w:r>
      <w:r>
        <w:rPr>
          <w:rFonts w:ascii="Times New Roman" w:hAnsi="Times New Roman" w:cs="Times New Roman"/>
        </w:rPr>
        <w:t xml:space="preserve"> </w:t>
      </w:r>
      <w:r w:rsidRPr="009C3E93">
        <w:rPr>
          <w:rFonts w:ascii="Times New Roman" w:hAnsi="Times New Roman" w:cs="Times New Roman"/>
        </w:rPr>
        <w:t xml:space="preserve">51-ФЗ </w:t>
      </w:r>
      <w:r>
        <w:rPr>
          <w:rFonts w:ascii="Times New Roman" w:hAnsi="Times New Roman" w:cs="Times New Roman"/>
        </w:rPr>
        <w:t>(ред. от 29 дек.</w:t>
      </w:r>
      <w:r w:rsidRPr="009C3E93">
        <w:rPr>
          <w:rFonts w:ascii="Times New Roman" w:hAnsi="Times New Roman" w:cs="Times New Roman"/>
        </w:rPr>
        <w:t xml:space="preserve"> 2017) // Собр</w:t>
      </w:r>
      <w:r>
        <w:rPr>
          <w:rFonts w:ascii="Times New Roman" w:hAnsi="Times New Roman" w:cs="Times New Roman"/>
        </w:rPr>
        <w:t>.</w:t>
      </w:r>
      <w:r w:rsidRPr="009C3E93">
        <w:rPr>
          <w:rFonts w:ascii="Times New Roman" w:hAnsi="Times New Roman" w:cs="Times New Roman"/>
        </w:rPr>
        <w:t xml:space="preserve"> законодательства Р</w:t>
      </w:r>
      <w:r>
        <w:rPr>
          <w:rFonts w:ascii="Times New Roman" w:hAnsi="Times New Roman" w:cs="Times New Roman"/>
        </w:rPr>
        <w:t xml:space="preserve">ос. </w:t>
      </w:r>
      <w:r w:rsidRPr="009C3E93">
        <w:rPr>
          <w:rFonts w:ascii="Times New Roman" w:hAnsi="Times New Roman" w:cs="Times New Roman"/>
        </w:rPr>
        <w:t>Ф</w:t>
      </w:r>
      <w:r>
        <w:rPr>
          <w:rFonts w:ascii="Times New Roman" w:hAnsi="Times New Roman" w:cs="Times New Roman"/>
        </w:rPr>
        <w:t xml:space="preserve">едерации. 1994. № 32, ст. </w:t>
      </w:r>
      <w:r w:rsidRPr="009C3E93">
        <w:rPr>
          <w:rFonts w:ascii="Times New Roman" w:hAnsi="Times New Roman" w:cs="Times New Roman"/>
        </w:rPr>
        <w:t>3301.</w:t>
      </w:r>
    </w:p>
  </w:footnote>
  <w:footnote w:id="185">
    <w:p w:rsidR="00B91825" w:rsidRPr="009C3E93" w:rsidRDefault="00B91825" w:rsidP="0041621A">
      <w:pPr>
        <w:pStyle w:val="a7"/>
        <w:jc w:val="both"/>
        <w:rPr>
          <w:rFonts w:ascii="Times New Roman" w:hAnsi="Times New Roman" w:cs="Times New Roman"/>
        </w:rPr>
      </w:pPr>
      <w:r w:rsidRPr="009C3E93">
        <w:rPr>
          <w:rStyle w:val="a9"/>
          <w:rFonts w:ascii="Times New Roman" w:hAnsi="Times New Roman" w:cs="Times New Roman"/>
        </w:rPr>
        <w:footnoteRef/>
      </w:r>
      <w:r w:rsidRPr="009C3E93">
        <w:rPr>
          <w:rFonts w:ascii="Times New Roman" w:hAnsi="Times New Roman" w:cs="Times New Roman"/>
          <w:bCs/>
        </w:rPr>
        <w:t>Пластинина Н. Наследство New: что нового? // Жилищное право. 2017. №</w:t>
      </w:r>
      <w:r>
        <w:rPr>
          <w:rFonts w:ascii="Times New Roman" w:hAnsi="Times New Roman" w:cs="Times New Roman"/>
          <w:bCs/>
        </w:rPr>
        <w:t xml:space="preserve"> </w:t>
      </w:r>
      <w:r w:rsidRPr="009C3E93">
        <w:rPr>
          <w:rFonts w:ascii="Times New Roman" w:hAnsi="Times New Roman" w:cs="Times New Roman"/>
          <w:bCs/>
        </w:rPr>
        <w:t>9. С.</w:t>
      </w:r>
      <w:r>
        <w:rPr>
          <w:rFonts w:ascii="Times New Roman" w:hAnsi="Times New Roman" w:cs="Times New Roman"/>
          <w:bCs/>
        </w:rPr>
        <w:t xml:space="preserve"> </w:t>
      </w:r>
      <w:r w:rsidRPr="009C3E93">
        <w:rPr>
          <w:rFonts w:ascii="Times New Roman" w:hAnsi="Times New Roman" w:cs="Times New Roman"/>
          <w:bCs/>
        </w:rPr>
        <w:t>7-21; Михеева Л.Ю. Институт охраны наследства и управления им: пути совершенствования: Актуальные вопросы наследственного права / Ю.Б. Гонгало, П.В. Крашенинников, И.Б. Миронов и др.; п</w:t>
      </w:r>
      <w:r>
        <w:rPr>
          <w:rFonts w:ascii="Times New Roman" w:hAnsi="Times New Roman" w:cs="Times New Roman"/>
          <w:bCs/>
        </w:rPr>
        <w:t xml:space="preserve">од ред. П.В. Крашенинникова. </w:t>
      </w:r>
      <w:r>
        <w:rPr>
          <w:rFonts w:ascii="Times New Roman" w:hAnsi="Times New Roman" w:cs="Times New Roman"/>
          <w:bCs/>
        </w:rPr>
        <w:softHyphen/>
        <w:t>М.: Статут, 2016. С</w:t>
      </w:r>
      <w:r w:rsidRPr="009C3E93">
        <w:rPr>
          <w:rFonts w:ascii="Times New Roman" w:hAnsi="Times New Roman" w:cs="Times New Roman"/>
          <w:bCs/>
        </w:rPr>
        <w:t>. 87.</w:t>
      </w:r>
    </w:p>
  </w:footnote>
  <w:footnote w:id="186">
    <w:p w:rsidR="00B91825" w:rsidRPr="009C3E93" w:rsidRDefault="00B91825" w:rsidP="0041621A">
      <w:pPr>
        <w:pStyle w:val="a7"/>
        <w:jc w:val="both"/>
        <w:rPr>
          <w:rFonts w:ascii="Times New Roman" w:hAnsi="Times New Roman" w:cs="Times New Roman"/>
        </w:rPr>
      </w:pPr>
      <w:r w:rsidRPr="009C3E93">
        <w:rPr>
          <w:rStyle w:val="a9"/>
          <w:rFonts w:ascii="Times New Roman" w:hAnsi="Times New Roman" w:cs="Times New Roman"/>
        </w:rPr>
        <w:footnoteRef/>
      </w:r>
      <w:r w:rsidRPr="009C3E93">
        <w:rPr>
          <w:rFonts w:ascii="Times New Roman" w:hAnsi="Times New Roman" w:cs="Times New Roman"/>
        </w:rPr>
        <w:t>Гражданский кодекс Российской Федерации (часть третья)</w:t>
      </w:r>
      <w:r>
        <w:rPr>
          <w:rFonts w:ascii="Times New Roman" w:hAnsi="Times New Roman" w:cs="Times New Roman"/>
        </w:rPr>
        <w:t>: федер.</w:t>
      </w:r>
      <w:r w:rsidRPr="009C3E93">
        <w:rPr>
          <w:rFonts w:ascii="Times New Roman" w:hAnsi="Times New Roman" w:cs="Times New Roman"/>
        </w:rPr>
        <w:t xml:space="preserve"> закон </w:t>
      </w:r>
      <w:r>
        <w:rPr>
          <w:rFonts w:ascii="Times New Roman" w:hAnsi="Times New Roman" w:cs="Times New Roman"/>
        </w:rPr>
        <w:t xml:space="preserve">от 26 нояб. </w:t>
      </w:r>
      <w:r w:rsidRPr="009C3E93">
        <w:rPr>
          <w:rFonts w:ascii="Times New Roman" w:hAnsi="Times New Roman" w:cs="Times New Roman"/>
        </w:rPr>
        <w:t xml:space="preserve">2001 </w:t>
      </w:r>
      <w:r>
        <w:rPr>
          <w:rFonts w:ascii="Times New Roman" w:hAnsi="Times New Roman" w:cs="Times New Roman"/>
        </w:rPr>
        <w:t xml:space="preserve">г. </w:t>
      </w:r>
      <w:r w:rsidRPr="009C3E93">
        <w:rPr>
          <w:rFonts w:ascii="Times New Roman" w:hAnsi="Times New Roman" w:cs="Times New Roman"/>
        </w:rPr>
        <w:t>№ 146-ФЗ (ред. от 2</w:t>
      </w:r>
      <w:r>
        <w:rPr>
          <w:rFonts w:ascii="Times New Roman" w:hAnsi="Times New Roman" w:cs="Times New Roman"/>
        </w:rPr>
        <w:t xml:space="preserve">8 марта </w:t>
      </w:r>
      <w:r w:rsidRPr="009C3E93">
        <w:rPr>
          <w:rFonts w:ascii="Times New Roman" w:hAnsi="Times New Roman" w:cs="Times New Roman"/>
        </w:rPr>
        <w:t>2017) // Собр</w:t>
      </w:r>
      <w:r>
        <w:rPr>
          <w:rFonts w:ascii="Times New Roman" w:hAnsi="Times New Roman" w:cs="Times New Roman"/>
        </w:rPr>
        <w:t>.</w:t>
      </w:r>
      <w:r w:rsidRPr="009C3E93">
        <w:rPr>
          <w:rFonts w:ascii="Times New Roman" w:hAnsi="Times New Roman" w:cs="Times New Roman"/>
        </w:rPr>
        <w:t xml:space="preserve"> законодательства Р</w:t>
      </w:r>
      <w:r>
        <w:rPr>
          <w:rFonts w:ascii="Times New Roman" w:hAnsi="Times New Roman" w:cs="Times New Roman"/>
        </w:rPr>
        <w:t xml:space="preserve">ос. </w:t>
      </w:r>
      <w:r w:rsidRPr="009C3E93">
        <w:rPr>
          <w:rFonts w:ascii="Times New Roman" w:hAnsi="Times New Roman" w:cs="Times New Roman"/>
        </w:rPr>
        <w:t>Ф</w:t>
      </w:r>
      <w:r>
        <w:rPr>
          <w:rFonts w:ascii="Times New Roman" w:hAnsi="Times New Roman" w:cs="Times New Roman"/>
        </w:rPr>
        <w:t>едерации. 2001. № 49, с</w:t>
      </w:r>
      <w:r w:rsidRPr="009C3E93">
        <w:rPr>
          <w:rFonts w:ascii="Times New Roman" w:hAnsi="Times New Roman" w:cs="Times New Roman"/>
        </w:rPr>
        <w:t>т.</w:t>
      </w:r>
      <w:r>
        <w:rPr>
          <w:rFonts w:ascii="Times New Roman" w:hAnsi="Times New Roman" w:cs="Times New Roman"/>
        </w:rPr>
        <w:t xml:space="preserve"> </w:t>
      </w:r>
      <w:r w:rsidRPr="009C3E93">
        <w:rPr>
          <w:rFonts w:ascii="Times New Roman" w:hAnsi="Times New Roman" w:cs="Times New Roman"/>
        </w:rPr>
        <w:t>4552.</w:t>
      </w:r>
    </w:p>
  </w:footnote>
  <w:footnote w:id="187">
    <w:p w:rsidR="00B91825" w:rsidRPr="0041621A" w:rsidRDefault="00B91825" w:rsidP="0041621A">
      <w:pPr>
        <w:pStyle w:val="a7"/>
        <w:jc w:val="both"/>
        <w:rPr>
          <w:rFonts w:ascii="Times New Roman" w:hAnsi="Times New Roman" w:cs="Times New Roman"/>
          <w:color w:val="000000" w:themeColor="text1"/>
          <w:lang w:val="en-US"/>
        </w:rPr>
      </w:pPr>
      <w:r w:rsidRPr="009C3E93">
        <w:rPr>
          <w:rStyle w:val="a9"/>
          <w:rFonts w:ascii="Times New Roman" w:hAnsi="Times New Roman" w:cs="Times New Roman"/>
        </w:rPr>
        <w:footnoteRef/>
      </w:r>
      <w:r w:rsidRPr="009C3E93">
        <w:rPr>
          <w:rFonts w:ascii="Times New Roman" w:hAnsi="Times New Roman" w:cs="Times New Roman"/>
        </w:rPr>
        <w:t>Козлова Н. Наследство до востребования // Российская газета</w:t>
      </w:r>
      <w:r>
        <w:rPr>
          <w:rFonts w:ascii="Times New Roman" w:hAnsi="Times New Roman" w:cs="Times New Roman"/>
        </w:rPr>
        <w:t xml:space="preserve">. </w:t>
      </w:r>
      <w:r w:rsidRPr="0041621A">
        <w:rPr>
          <w:rFonts w:ascii="Times New Roman" w:hAnsi="Times New Roman" w:cs="Times New Roman"/>
          <w:lang w:val="en-US"/>
        </w:rPr>
        <w:t xml:space="preserve">2017. 30 </w:t>
      </w:r>
      <w:r>
        <w:rPr>
          <w:rFonts w:ascii="Times New Roman" w:hAnsi="Times New Roman" w:cs="Times New Roman"/>
        </w:rPr>
        <w:t>июля</w:t>
      </w:r>
      <w:r w:rsidRPr="0041621A">
        <w:rPr>
          <w:rFonts w:ascii="Times New Roman" w:hAnsi="Times New Roman" w:cs="Times New Roman"/>
          <w:lang w:val="en-US"/>
        </w:rPr>
        <w:t>.</w:t>
      </w:r>
    </w:p>
  </w:footnote>
  <w:footnote w:id="188">
    <w:p w:rsidR="00B91825" w:rsidRPr="00B91825" w:rsidRDefault="00B91825" w:rsidP="0041621A">
      <w:pPr>
        <w:pStyle w:val="a7"/>
        <w:jc w:val="both"/>
        <w:rPr>
          <w:rFonts w:ascii="Times New Roman" w:hAnsi="Times New Roman" w:cs="Times New Roman"/>
          <w:b/>
          <w:bCs/>
          <w:lang w:val="en-US"/>
        </w:rPr>
      </w:pPr>
      <w:r w:rsidRPr="0041621A">
        <w:rPr>
          <w:rStyle w:val="a9"/>
          <w:rFonts w:ascii="Times New Roman" w:hAnsi="Times New Roman" w:cs="Times New Roman"/>
        </w:rPr>
        <w:footnoteRef/>
      </w:r>
      <w:hyperlink r:id="rId9" w:history="1">
        <w:r w:rsidRPr="0041621A">
          <w:rPr>
            <w:rStyle w:val="aa"/>
            <w:rFonts w:ascii="Times New Roman" w:hAnsi="Times New Roman" w:cs="Times New Roman"/>
            <w:color w:val="auto"/>
            <w:u w:val="none"/>
            <w:lang w:val="en-US"/>
          </w:rPr>
          <w:t>Historic Figures:</w:t>
        </w:r>
      </w:hyperlink>
      <w:r w:rsidRPr="0041621A">
        <w:rPr>
          <w:rFonts w:ascii="Times New Roman" w:hAnsi="Times New Roman" w:cs="Times New Roman"/>
          <w:bCs/>
          <w:lang w:val="en-US"/>
        </w:rPr>
        <w:t>Alfred Nobel (1833-1896). URL</w:t>
      </w:r>
      <w:r w:rsidRPr="00B91825">
        <w:rPr>
          <w:rFonts w:ascii="Times New Roman" w:hAnsi="Times New Roman" w:cs="Times New Roman"/>
          <w:bCs/>
          <w:lang w:val="en-US"/>
        </w:rPr>
        <w:t xml:space="preserve">: </w:t>
      </w:r>
      <w:r w:rsidRPr="0041621A">
        <w:rPr>
          <w:rFonts w:ascii="Times New Roman" w:hAnsi="Times New Roman" w:cs="Times New Roman"/>
          <w:bCs/>
          <w:lang w:val="en-US"/>
        </w:rPr>
        <w:t>http</w:t>
      </w:r>
      <w:r w:rsidRPr="00B91825">
        <w:rPr>
          <w:rFonts w:ascii="Times New Roman" w:hAnsi="Times New Roman" w:cs="Times New Roman"/>
          <w:bCs/>
          <w:lang w:val="en-US"/>
        </w:rPr>
        <w:t>://</w:t>
      </w:r>
      <w:r w:rsidRPr="0041621A">
        <w:rPr>
          <w:rFonts w:ascii="Times New Roman" w:hAnsi="Times New Roman" w:cs="Times New Roman"/>
          <w:bCs/>
          <w:lang w:val="en-US"/>
        </w:rPr>
        <w:t>www</w:t>
      </w:r>
      <w:r w:rsidRPr="00B91825">
        <w:rPr>
          <w:rFonts w:ascii="Times New Roman" w:hAnsi="Times New Roman" w:cs="Times New Roman"/>
          <w:bCs/>
          <w:lang w:val="en-US"/>
        </w:rPr>
        <w:t>.</w:t>
      </w:r>
      <w:r w:rsidRPr="0041621A">
        <w:rPr>
          <w:rFonts w:ascii="Times New Roman" w:hAnsi="Times New Roman" w:cs="Times New Roman"/>
          <w:bCs/>
          <w:lang w:val="en-US"/>
        </w:rPr>
        <w:t>bbc</w:t>
      </w:r>
      <w:r w:rsidRPr="00B91825">
        <w:rPr>
          <w:rFonts w:ascii="Times New Roman" w:hAnsi="Times New Roman" w:cs="Times New Roman"/>
          <w:bCs/>
          <w:lang w:val="en-US"/>
        </w:rPr>
        <w:t>.</w:t>
      </w:r>
      <w:r w:rsidRPr="0041621A">
        <w:rPr>
          <w:rFonts w:ascii="Times New Roman" w:hAnsi="Times New Roman" w:cs="Times New Roman"/>
          <w:bCs/>
          <w:lang w:val="en-US"/>
        </w:rPr>
        <w:t>co</w:t>
      </w:r>
      <w:r w:rsidRPr="00B91825">
        <w:rPr>
          <w:rFonts w:ascii="Times New Roman" w:hAnsi="Times New Roman" w:cs="Times New Roman"/>
          <w:bCs/>
          <w:lang w:val="en-US"/>
        </w:rPr>
        <w:t>.</w:t>
      </w:r>
      <w:r w:rsidRPr="0041621A">
        <w:rPr>
          <w:rFonts w:ascii="Times New Roman" w:hAnsi="Times New Roman" w:cs="Times New Roman"/>
          <w:bCs/>
          <w:lang w:val="en-US"/>
        </w:rPr>
        <w:t>uk</w:t>
      </w:r>
      <w:r w:rsidRPr="00B91825">
        <w:rPr>
          <w:rFonts w:ascii="Times New Roman" w:hAnsi="Times New Roman" w:cs="Times New Roman"/>
          <w:bCs/>
          <w:lang w:val="en-US"/>
        </w:rPr>
        <w:t>/</w:t>
      </w:r>
      <w:r w:rsidRPr="0041621A">
        <w:rPr>
          <w:rFonts w:ascii="Times New Roman" w:hAnsi="Times New Roman" w:cs="Times New Roman"/>
          <w:bCs/>
          <w:lang w:val="en-US"/>
        </w:rPr>
        <w:t>history</w:t>
      </w:r>
    </w:p>
  </w:footnote>
  <w:footnote w:id="189">
    <w:p w:rsidR="00B91825" w:rsidRPr="009C3E93" w:rsidRDefault="00B91825" w:rsidP="0041621A">
      <w:pPr>
        <w:pStyle w:val="a7"/>
        <w:jc w:val="both"/>
        <w:rPr>
          <w:rFonts w:ascii="Times New Roman" w:hAnsi="Times New Roman" w:cs="Times New Roman"/>
        </w:rPr>
      </w:pPr>
      <w:r w:rsidRPr="0041621A">
        <w:rPr>
          <w:rStyle w:val="a9"/>
          <w:rFonts w:ascii="Times New Roman" w:hAnsi="Times New Roman" w:cs="Times New Roman"/>
        </w:rPr>
        <w:footnoteRef/>
      </w:r>
      <w:r w:rsidRPr="0041621A">
        <w:rPr>
          <w:rFonts w:ascii="Times New Roman" w:hAnsi="Times New Roman" w:cs="Times New Roman"/>
        </w:rPr>
        <w:t xml:space="preserve">Колупаев В.Е. История книжной коллекции. </w:t>
      </w:r>
      <w:r w:rsidRPr="0041621A">
        <w:rPr>
          <w:rFonts w:ascii="Times New Roman" w:hAnsi="Times New Roman" w:cs="Times New Roman"/>
          <w:lang w:val="en-US"/>
        </w:rPr>
        <w:t>URL</w:t>
      </w:r>
      <w:r w:rsidRPr="008959C3">
        <w:rPr>
          <w:rFonts w:ascii="Times New Roman" w:hAnsi="Times New Roman" w:cs="Times New Roman"/>
        </w:rPr>
        <w:t xml:space="preserve">: </w:t>
      </w:r>
      <w:r w:rsidRPr="0041621A">
        <w:rPr>
          <w:rFonts w:ascii="Times New Roman" w:hAnsi="Times New Roman" w:cs="Times New Roman"/>
        </w:rPr>
        <w:t>http://www.bibliograf.ru</w:t>
      </w:r>
    </w:p>
  </w:footnote>
  <w:footnote w:id="190">
    <w:p w:rsidR="00B91825" w:rsidRPr="005376A9" w:rsidRDefault="00B91825" w:rsidP="0041621A">
      <w:pPr>
        <w:pStyle w:val="a7"/>
        <w:jc w:val="both"/>
        <w:rPr>
          <w:rFonts w:ascii="Times New Roman" w:hAnsi="Times New Roman" w:cs="Times New Roman"/>
        </w:rPr>
      </w:pPr>
      <w:r w:rsidRPr="005376A9">
        <w:rPr>
          <w:rStyle w:val="a9"/>
          <w:rFonts w:ascii="Times New Roman" w:hAnsi="Times New Roman" w:cs="Times New Roman"/>
        </w:rPr>
        <w:footnoteRef/>
      </w:r>
      <w:r w:rsidRPr="005376A9">
        <w:rPr>
          <w:rFonts w:ascii="Times New Roman" w:hAnsi="Times New Roman" w:cs="Times New Roman"/>
        </w:rPr>
        <w:t xml:space="preserve"> Багненко Е.В., Шульга А.К. ПРОБЛЕМЫ ПРАВОВОГО РЕГУЛИРОВАНИЯ МАЛОГО И СРЕДНЕГО БИЗНЕСА // Научное сообщество студентов: МЕЖДИСЦИПЛИНАРНЫЕ ИССЛЕДОВАНИЯ: сб. ст. по мат. XX междунар. студ. науч.-практ. конф.</w:t>
      </w:r>
      <w:r w:rsidRPr="00CF2FCC">
        <w:rPr>
          <w:rFonts w:ascii="Times New Roman" w:hAnsi="Times New Roman" w:cs="Times New Roman"/>
        </w:rPr>
        <w:t xml:space="preserve"> </w:t>
      </w:r>
      <w:r>
        <w:rPr>
          <w:rFonts w:ascii="Times New Roman" w:hAnsi="Times New Roman" w:cs="Times New Roman"/>
        </w:rPr>
        <w:t xml:space="preserve">2017. </w:t>
      </w:r>
      <w:r w:rsidRPr="005376A9">
        <w:rPr>
          <w:rFonts w:ascii="Times New Roman" w:hAnsi="Times New Roman" w:cs="Times New Roman"/>
        </w:rPr>
        <w:t>№ 9(20).</w:t>
      </w:r>
      <w:r>
        <w:rPr>
          <w:rFonts w:ascii="Times New Roman" w:hAnsi="Times New Roman" w:cs="Times New Roman"/>
        </w:rPr>
        <w:t xml:space="preserve"> С. 359-363.</w:t>
      </w:r>
    </w:p>
  </w:footnote>
  <w:footnote w:id="191">
    <w:p w:rsidR="00B91825" w:rsidRPr="006D2732" w:rsidRDefault="00B91825" w:rsidP="0041621A">
      <w:pPr>
        <w:pStyle w:val="a7"/>
        <w:jc w:val="both"/>
        <w:rPr>
          <w:rFonts w:ascii="Times New Roman" w:hAnsi="Times New Roman" w:cs="Times New Roman"/>
        </w:rPr>
      </w:pPr>
      <w:r w:rsidRPr="006D2732">
        <w:rPr>
          <w:rStyle w:val="a9"/>
          <w:rFonts w:ascii="Times New Roman" w:hAnsi="Times New Roman" w:cs="Times New Roman"/>
        </w:rPr>
        <w:footnoteRef/>
      </w:r>
      <w:r w:rsidRPr="006D2732">
        <w:rPr>
          <w:rFonts w:ascii="Times New Roman" w:hAnsi="Times New Roman" w:cs="Times New Roman"/>
        </w:rPr>
        <w:t xml:space="preserve"> Чулкова Л. Инвестиционные договоры и НДС. Судебная практика / Л. Чулкова // Налог</w:t>
      </w:r>
      <w:r>
        <w:rPr>
          <w:rFonts w:ascii="Times New Roman" w:hAnsi="Times New Roman" w:cs="Times New Roman"/>
        </w:rPr>
        <w:t xml:space="preserve">овый вестник. 2015. </w:t>
      </w:r>
      <w:r w:rsidRPr="006D2732">
        <w:rPr>
          <w:rFonts w:ascii="Times New Roman" w:hAnsi="Times New Roman" w:cs="Times New Roman"/>
        </w:rPr>
        <w:t xml:space="preserve">№ 6. С. 101–109 </w:t>
      </w:r>
    </w:p>
  </w:footnote>
  <w:footnote w:id="192">
    <w:p w:rsidR="00B91825" w:rsidRPr="006D2732" w:rsidRDefault="00B91825" w:rsidP="0041621A">
      <w:pPr>
        <w:pStyle w:val="a7"/>
        <w:jc w:val="both"/>
        <w:rPr>
          <w:rFonts w:ascii="Times New Roman" w:hAnsi="Times New Roman" w:cs="Times New Roman"/>
        </w:rPr>
      </w:pPr>
      <w:r w:rsidRPr="006D2732">
        <w:rPr>
          <w:rStyle w:val="a9"/>
          <w:rFonts w:ascii="Times New Roman" w:hAnsi="Times New Roman" w:cs="Times New Roman"/>
        </w:rPr>
        <w:footnoteRef/>
      </w:r>
      <w:r w:rsidRPr="006D2732">
        <w:rPr>
          <w:rFonts w:ascii="Times New Roman" w:hAnsi="Times New Roman" w:cs="Times New Roman"/>
        </w:rPr>
        <w:t xml:space="preserve"> Бокарева Е.Н., Трифонова А.В. Налогообложение операций при реализации инвестиционных проектов (после принятия Постановления Пленума ВАС РФ №54) / Е.Н. Бокарева, А.В. Трифонова // Электронный журнал Финансовые и бухгалтерские консультации. </w:t>
      </w:r>
      <w:r>
        <w:rPr>
          <w:rFonts w:ascii="Times New Roman" w:hAnsi="Times New Roman" w:cs="Times New Roman"/>
        </w:rPr>
        <w:t xml:space="preserve">2013. </w:t>
      </w:r>
      <w:r w:rsidRPr="006D2732">
        <w:rPr>
          <w:rFonts w:ascii="Times New Roman" w:hAnsi="Times New Roman" w:cs="Times New Roman"/>
        </w:rPr>
        <w:t>№ 1.</w:t>
      </w:r>
      <w:r w:rsidRPr="00CF2FCC">
        <w:rPr>
          <w:rFonts w:ascii="Times New Roman" w:hAnsi="Times New Roman" w:cs="Times New Roman"/>
        </w:rPr>
        <w:t xml:space="preserve"> </w:t>
      </w:r>
      <w:r>
        <w:rPr>
          <w:rFonts w:ascii="Times New Roman" w:hAnsi="Times New Roman" w:cs="Times New Roman"/>
        </w:rPr>
        <w:t>С. 23–</w:t>
      </w:r>
      <w:r w:rsidRPr="006D2732">
        <w:rPr>
          <w:rFonts w:ascii="Times New Roman" w:hAnsi="Times New Roman" w:cs="Times New Roman"/>
        </w:rPr>
        <w:t>29</w:t>
      </w:r>
    </w:p>
  </w:footnote>
  <w:footnote w:id="193">
    <w:p w:rsidR="00B91825" w:rsidRPr="006D2732" w:rsidRDefault="00B91825" w:rsidP="0041621A">
      <w:pPr>
        <w:pStyle w:val="a7"/>
        <w:jc w:val="both"/>
        <w:rPr>
          <w:rFonts w:ascii="Times New Roman" w:hAnsi="Times New Roman" w:cs="Times New Roman"/>
        </w:rPr>
      </w:pPr>
      <w:r w:rsidRPr="006D2732">
        <w:rPr>
          <w:rStyle w:val="a9"/>
          <w:rFonts w:ascii="Times New Roman" w:hAnsi="Times New Roman" w:cs="Times New Roman"/>
        </w:rPr>
        <w:footnoteRef/>
      </w:r>
      <w:r w:rsidRPr="006D2732">
        <w:rPr>
          <w:rFonts w:ascii="Times New Roman" w:hAnsi="Times New Roman" w:cs="Times New Roman"/>
        </w:rPr>
        <w:t xml:space="preserve"> Верещагин С. Еще раз об инвестиционном договоре, или Завершаем длящуюся дискуссию / С. Верещагин // Налоговый учет для б</w:t>
      </w:r>
      <w:r>
        <w:rPr>
          <w:rFonts w:ascii="Times New Roman" w:hAnsi="Times New Roman" w:cs="Times New Roman"/>
        </w:rPr>
        <w:t>ухгалтера. 2011.  № 10. С. 56–</w:t>
      </w:r>
      <w:r w:rsidRPr="006D2732">
        <w:rPr>
          <w:rFonts w:ascii="Times New Roman" w:hAnsi="Times New Roman" w:cs="Times New Roman"/>
        </w:rPr>
        <w:t>64</w:t>
      </w:r>
    </w:p>
  </w:footnote>
  <w:footnote w:id="194">
    <w:p w:rsidR="00B91825" w:rsidRDefault="00B91825" w:rsidP="0041621A">
      <w:pPr>
        <w:pStyle w:val="a7"/>
        <w:jc w:val="both"/>
      </w:pPr>
      <w:r w:rsidRPr="006D2732">
        <w:rPr>
          <w:rStyle w:val="a9"/>
          <w:rFonts w:ascii="Times New Roman" w:hAnsi="Times New Roman" w:cs="Times New Roman"/>
        </w:rPr>
        <w:footnoteRef/>
      </w:r>
      <w:r w:rsidRPr="006D2732">
        <w:rPr>
          <w:rFonts w:ascii="Times New Roman" w:hAnsi="Times New Roman" w:cs="Times New Roman"/>
        </w:rPr>
        <w:t xml:space="preserve"> О порядке принятия федеральными органами исполнительной власти решений о даче согласия на заключение сделок по привлечению инвестиций в отношении находящихся в федеральной собственности объектов </w:t>
      </w:r>
      <w:r>
        <w:rPr>
          <w:rFonts w:ascii="Times New Roman" w:hAnsi="Times New Roman" w:cs="Times New Roman"/>
        </w:rPr>
        <w:t xml:space="preserve">недвижимого имущества: </w:t>
      </w:r>
      <w:r w:rsidRPr="006D2732">
        <w:rPr>
          <w:rFonts w:ascii="Times New Roman" w:hAnsi="Times New Roman" w:cs="Times New Roman"/>
        </w:rPr>
        <w:t>Постановление Правительства РФ от 10 авг</w:t>
      </w:r>
      <w:r>
        <w:rPr>
          <w:rFonts w:ascii="Times New Roman" w:hAnsi="Times New Roman" w:cs="Times New Roman"/>
        </w:rPr>
        <w:t xml:space="preserve">. 2007 г. № 505 </w:t>
      </w:r>
      <w:r w:rsidRPr="006D2732">
        <w:rPr>
          <w:rFonts w:ascii="Times New Roman" w:hAnsi="Times New Roman" w:cs="Times New Roman"/>
        </w:rPr>
        <w:t>// С</w:t>
      </w:r>
      <w:r>
        <w:rPr>
          <w:rFonts w:ascii="Times New Roman" w:hAnsi="Times New Roman" w:cs="Times New Roman"/>
        </w:rPr>
        <w:t xml:space="preserve">обр. законодательства </w:t>
      </w:r>
      <w:r w:rsidRPr="006D2732">
        <w:rPr>
          <w:rFonts w:ascii="Times New Roman" w:hAnsi="Times New Roman" w:cs="Times New Roman"/>
        </w:rPr>
        <w:t>Р</w:t>
      </w:r>
      <w:r>
        <w:rPr>
          <w:rFonts w:ascii="Times New Roman" w:hAnsi="Times New Roman" w:cs="Times New Roman"/>
        </w:rPr>
        <w:t xml:space="preserve">ос. </w:t>
      </w:r>
      <w:r w:rsidRPr="006D2732">
        <w:rPr>
          <w:rFonts w:ascii="Times New Roman" w:hAnsi="Times New Roman" w:cs="Times New Roman"/>
        </w:rPr>
        <w:t>Ф</w:t>
      </w:r>
      <w:r>
        <w:rPr>
          <w:rFonts w:ascii="Times New Roman" w:hAnsi="Times New Roman" w:cs="Times New Roman"/>
        </w:rPr>
        <w:t>едерации</w:t>
      </w:r>
      <w:r w:rsidRPr="006D2732">
        <w:rPr>
          <w:rFonts w:ascii="Times New Roman" w:hAnsi="Times New Roman" w:cs="Times New Roman"/>
        </w:rPr>
        <w:t>. 2007.</w:t>
      </w:r>
      <w:r w:rsidRPr="00CF2FCC">
        <w:rPr>
          <w:rFonts w:ascii="Times New Roman" w:hAnsi="Times New Roman" w:cs="Times New Roman"/>
        </w:rPr>
        <w:t xml:space="preserve"> </w:t>
      </w:r>
      <w:r>
        <w:rPr>
          <w:rFonts w:ascii="Times New Roman" w:hAnsi="Times New Roman" w:cs="Times New Roman"/>
        </w:rPr>
        <w:t>№ 34, с</w:t>
      </w:r>
      <w:r w:rsidRPr="006D2732">
        <w:rPr>
          <w:rFonts w:ascii="Times New Roman" w:hAnsi="Times New Roman" w:cs="Times New Roman"/>
        </w:rPr>
        <w:t>т. 4239.</w:t>
      </w:r>
    </w:p>
  </w:footnote>
  <w:footnote w:id="195">
    <w:p w:rsidR="00B91825" w:rsidRPr="006D2732" w:rsidRDefault="00B91825" w:rsidP="0041621A">
      <w:pPr>
        <w:pStyle w:val="a7"/>
        <w:jc w:val="both"/>
        <w:rPr>
          <w:rFonts w:ascii="Times New Roman" w:hAnsi="Times New Roman" w:cs="Times New Roman"/>
        </w:rPr>
      </w:pPr>
      <w:r w:rsidRPr="006D2732">
        <w:rPr>
          <w:rStyle w:val="a9"/>
          <w:rFonts w:ascii="Times New Roman" w:hAnsi="Times New Roman" w:cs="Times New Roman"/>
        </w:rPr>
        <w:footnoteRef/>
      </w:r>
      <w:r>
        <w:rPr>
          <w:rFonts w:ascii="Times New Roman" w:hAnsi="Times New Roman" w:cs="Times New Roman"/>
        </w:rPr>
        <w:t xml:space="preserve"> </w:t>
      </w:r>
      <w:r w:rsidRPr="006D2732">
        <w:rPr>
          <w:rFonts w:ascii="Times New Roman" w:hAnsi="Times New Roman" w:cs="Times New Roman"/>
        </w:rPr>
        <w:t>Сергеев А.П., Терещенко Т.А. Инвестиционный договор: непоименованный договор или экономическое понятие? // Закон. 2011. № 6. С. 45.</w:t>
      </w:r>
    </w:p>
  </w:footnote>
  <w:footnote w:id="196">
    <w:p w:rsidR="00B91825" w:rsidRDefault="00B91825" w:rsidP="0041621A">
      <w:pPr>
        <w:pStyle w:val="a7"/>
        <w:jc w:val="both"/>
      </w:pPr>
      <w:r w:rsidRPr="006D2732">
        <w:rPr>
          <w:rStyle w:val="a9"/>
          <w:rFonts w:ascii="Times New Roman" w:hAnsi="Times New Roman" w:cs="Times New Roman"/>
        </w:rPr>
        <w:footnoteRef/>
      </w:r>
      <w:r w:rsidRPr="006D2732">
        <w:rPr>
          <w:rFonts w:ascii="Times New Roman" w:hAnsi="Times New Roman" w:cs="Times New Roman"/>
        </w:rPr>
        <w:t xml:space="preserve"> О некоторых вопросах разрешения споров, возникающих из договоров по поводу недвижимости, которая будет со</w:t>
      </w:r>
      <w:r>
        <w:rPr>
          <w:rFonts w:ascii="Times New Roman" w:hAnsi="Times New Roman" w:cs="Times New Roman"/>
        </w:rPr>
        <w:t xml:space="preserve">здана или приобретена в будущем: </w:t>
      </w:r>
      <w:r w:rsidRPr="006D2732">
        <w:rPr>
          <w:rFonts w:ascii="Times New Roman" w:hAnsi="Times New Roman" w:cs="Times New Roman"/>
        </w:rPr>
        <w:t>Постановление Пленума Высшего Арбитражного Суда Российской Фед</w:t>
      </w:r>
      <w:r>
        <w:rPr>
          <w:rFonts w:ascii="Times New Roman" w:hAnsi="Times New Roman" w:cs="Times New Roman"/>
        </w:rPr>
        <w:t xml:space="preserve">ерации от 11 июля 2011 г. № 54 </w:t>
      </w:r>
      <w:r w:rsidRPr="006D2732">
        <w:rPr>
          <w:rFonts w:ascii="Times New Roman" w:hAnsi="Times New Roman" w:cs="Times New Roman"/>
        </w:rPr>
        <w:t xml:space="preserve">// Вестник Высшего Арбитражного Суда Российской Федерации. </w:t>
      </w:r>
      <w:r>
        <w:rPr>
          <w:rFonts w:ascii="Times New Roman" w:hAnsi="Times New Roman" w:cs="Times New Roman"/>
        </w:rPr>
        <w:t xml:space="preserve">2011. </w:t>
      </w:r>
      <w:r w:rsidRPr="006D2732">
        <w:rPr>
          <w:rFonts w:ascii="Times New Roman" w:hAnsi="Times New Roman" w:cs="Times New Roman"/>
        </w:rPr>
        <w:t>№ 9.</w:t>
      </w:r>
      <w:r>
        <w:rPr>
          <w:rFonts w:ascii="Times New Roman" w:hAnsi="Times New Roman" w:cs="Times New Roman"/>
        </w:rPr>
        <w:t xml:space="preserve"> </w:t>
      </w:r>
      <w:r w:rsidRPr="006D2732">
        <w:rPr>
          <w:rFonts w:ascii="Times New Roman" w:hAnsi="Times New Roman" w:cs="Times New Roman"/>
        </w:rPr>
        <w:t>С. 148-153.</w:t>
      </w:r>
    </w:p>
  </w:footnote>
  <w:footnote w:id="197">
    <w:p w:rsidR="00B91825" w:rsidRPr="001B4BF5" w:rsidRDefault="00B91825" w:rsidP="0041621A">
      <w:pPr>
        <w:pStyle w:val="a7"/>
        <w:jc w:val="both"/>
        <w:rPr>
          <w:rFonts w:ascii="Times New Roman" w:hAnsi="Times New Roman" w:cs="Times New Roman"/>
        </w:rPr>
      </w:pPr>
      <w:r w:rsidRPr="008B699D">
        <w:rPr>
          <w:rStyle w:val="a9"/>
          <w:rFonts w:ascii="Times New Roman" w:hAnsi="Times New Roman" w:cs="Times New Roman"/>
        </w:rPr>
        <w:footnoteRef/>
      </w:r>
      <w:r>
        <w:rPr>
          <w:rFonts w:ascii="Times New Roman" w:hAnsi="Times New Roman" w:cs="Times New Roman"/>
        </w:rPr>
        <w:t xml:space="preserve"> Чернов Ю.И., Биденко В. В. Уплата налога третьими лицами в 2017 году </w:t>
      </w:r>
      <w:r w:rsidRPr="001B4BF5">
        <w:rPr>
          <w:rFonts w:ascii="Times New Roman" w:hAnsi="Times New Roman" w:cs="Times New Roman"/>
        </w:rPr>
        <w:t>//</w:t>
      </w:r>
      <w:r>
        <w:rPr>
          <w:rFonts w:ascii="Times New Roman" w:hAnsi="Times New Roman" w:cs="Times New Roman"/>
        </w:rPr>
        <w:t xml:space="preserve"> Проблемы внедрения результатов инновационных результатов: сб. ст. Международной научно-практической конференции. В 3 ч. Ч 3. Уфа: АСТЕРНА, 2017. С. 116-120</w:t>
      </w:r>
    </w:p>
  </w:footnote>
  <w:footnote w:id="198">
    <w:p w:rsidR="00B91825" w:rsidRPr="00196A2A" w:rsidRDefault="00B91825" w:rsidP="0041621A">
      <w:pPr>
        <w:pStyle w:val="a7"/>
        <w:jc w:val="both"/>
        <w:rPr>
          <w:rFonts w:ascii="Times New Roman" w:hAnsi="Times New Roman" w:cs="Times New Roman"/>
        </w:rPr>
      </w:pPr>
      <w:r w:rsidRPr="00196A2A">
        <w:rPr>
          <w:rStyle w:val="a9"/>
          <w:rFonts w:ascii="Times New Roman" w:hAnsi="Times New Roman" w:cs="Times New Roman"/>
        </w:rPr>
        <w:footnoteRef/>
      </w:r>
      <w:r>
        <w:rPr>
          <w:rFonts w:ascii="Times New Roman" w:hAnsi="Times New Roman" w:cs="Times New Roman"/>
        </w:rPr>
        <w:t xml:space="preserve"> </w:t>
      </w:r>
      <w:r w:rsidRPr="00196A2A">
        <w:rPr>
          <w:rFonts w:ascii="Times New Roman" w:hAnsi="Times New Roman" w:cs="Times New Roman"/>
        </w:rPr>
        <w:t>К</w:t>
      </w:r>
      <w:r>
        <w:rPr>
          <w:rFonts w:ascii="Times New Roman" w:hAnsi="Times New Roman" w:cs="Times New Roman"/>
        </w:rPr>
        <w:t>онституция Российской Федерации. П</w:t>
      </w:r>
      <w:r w:rsidRPr="00196A2A">
        <w:rPr>
          <w:rFonts w:ascii="Times New Roman" w:hAnsi="Times New Roman" w:cs="Times New Roman"/>
        </w:rPr>
        <w:t>ринята всенародным голосован</w:t>
      </w:r>
      <w:r>
        <w:rPr>
          <w:rFonts w:ascii="Times New Roman" w:hAnsi="Times New Roman" w:cs="Times New Roman"/>
        </w:rPr>
        <w:t xml:space="preserve">ием 12 декабря 1993 года // </w:t>
      </w:r>
      <w:r w:rsidRPr="00196A2A">
        <w:rPr>
          <w:rFonts w:ascii="Times New Roman" w:hAnsi="Times New Roman" w:cs="Times New Roman"/>
        </w:rPr>
        <w:t>Собр</w:t>
      </w:r>
      <w:r>
        <w:rPr>
          <w:rFonts w:ascii="Times New Roman" w:hAnsi="Times New Roman" w:cs="Times New Roman"/>
        </w:rPr>
        <w:t xml:space="preserve">. </w:t>
      </w:r>
      <w:r w:rsidRPr="00196A2A">
        <w:rPr>
          <w:rFonts w:ascii="Times New Roman" w:hAnsi="Times New Roman" w:cs="Times New Roman"/>
        </w:rPr>
        <w:t>законодательства Р</w:t>
      </w:r>
      <w:r>
        <w:rPr>
          <w:rFonts w:ascii="Times New Roman" w:hAnsi="Times New Roman" w:cs="Times New Roman"/>
        </w:rPr>
        <w:t xml:space="preserve">ос. </w:t>
      </w:r>
      <w:r w:rsidRPr="00196A2A">
        <w:rPr>
          <w:rFonts w:ascii="Times New Roman" w:hAnsi="Times New Roman" w:cs="Times New Roman"/>
        </w:rPr>
        <w:t>Ф</w:t>
      </w:r>
      <w:r>
        <w:rPr>
          <w:rFonts w:ascii="Times New Roman" w:hAnsi="Times New Roman" w:cs="Times New Roman"/>
        </w:rPr>
        <w:t>едерации. 2014. №</w:t>
      </w:r>
      <w:r w:rsidRPr="00196A2A">
        <w:rPr>
          <w:rFonts w:ascii="Times New Roman" w:hAnsi="Times New Roman" w:cs="Times New Roman"/>
        </w:rPr>
        <w:t xml:space="preserve"> 31, ст. 4398.</w:t>
      </w:r>
    </w:p>
  </w:footnote>
  <w:footnote w:id="199">
    <w:p w:rsidR="00B91825" w:rsidRPr="00196A2A" w:rsidRDefault="00B91825" w:rsidP="0041621A">
      <w:pPr>
        <w:pStyle w:val="a7"/>
        <w:jc w:val="both"/>
        <w:rPr>
          <w:rFonts w:ascii="Times New Roman" w:hAnsi="Times New Roman" w:cs="Times New Roman"/>
        </w:rPr>
      </w:pPr>
      <w:r w:rsidRPr="00196A2A">
        <w:rPr>
          <w:rStyle w:val="a9"/>
          <w:rFonts w:ascii="Times New Roman" w:hAnsi="Times New Roman" w:cs="Times New Roman"/>
        </w:rPr>
        <w:footnoteRef/>
      </w:r>
      <w:r>
        <w:rPr>
          <w:rFonts w:ascii="Times New Roman" w:hAnsi="Times New Roman" w:cs="Times New Roman"/>
        </w:rPr>
        <w:t xml:space="preserve"> </w:t>
      </w:r>
      <w:r w:rsidRPr="00196A2A">
        <w:rPr>
          <w:rFonts w:ascii="Times New Roman" w:hAnsi="Times New Roman" w:cs="Times New Roman"/>
        </w:rPr>
        <w:t>Гражданский кодекс Росс</w:t>
      </w:r>
      <w:r>
        <w:rPr>
          <w:rFonts w:ascii="Times New Roman" w:hAnsi="Times New Roman" w:cs="Times New Roman"/>
        </w:rPr>
        <w:t>ийской Федерации (часть вторая): федер</w:t>
      </w:r>
      <w:r w:rsidRPr="00196A2A">
        <w:rPr>
          <w:rFonts w:ascii="Times New Roman" w:hAnsi="Times New Roman" w:cs="Times New Roman"/>
        </w:rPr>
        <w:t xml:space="preserve"> </w:t>
      </w:r>
      <w:r>
        <w:rPr>
          <w:rFonts w:ascii="Times New Roman" w:hAnsi="Times New Roman" w:cs="Times New Roman"/>
        </w:rPr>
        <w:t xml:space="preserve">закон от 26 янв. </w:t>
      </w:r>
      <w:r w:rsidRPr="00196A2A">
        <w:rPr>
          <w:rFonts w:ascii="Times New Roman" w:hAnsi="Times New Roman" w:cs="Times New Roman"/>
        </w:rPr>
        <w:t xml:space="preserve">1996 </w:t>
      </w:r>
      <w:r>
        <w:rPr>
          <w:rFonts w:ascii="Times New Roman" w:hAnsi="Times New Roman" w:cs="Times New Roman"/>
        </w:rPr>
        <w:t xml:space="preserve">г. № </w:t>
      </w:r>
      <w:r w:rsidRPr="00196A2A">
        <w:rPr>
          <w:rFonts w:ascii="Times New Roman" w:hAnsi="Times New Roman" w:cs="Times New Roman"/>
        </w:rPr>
        <w:t>14-ФЗ (ред. от 05</w:t>
      </w:r>
      <w:r>
        <w:rPr>
          <w:rFonts w:ascii="Times New Roman" w:hAnsi="Times New Roman" w:cs="Times New Roman"/>
        </w:rPr>
        <w:t xml:space="preserve"> янв. </w:t>
      </w:r>
      <w:r w:rsidRPr="00196A2A">
        <w:rPr>
          <w:rFonts w:ascii="Times New Roman" w:hAnsi="Times New Roman" w:cs="Times New Roman"/>
        </w:rPr>
        <w:t>2017) // Собр</w:t>
      </w:r>
      <w:r>
        <w:rPr>
          <w:rFonts w:ascii="Times New Roman" w:hAnsi="Times New Roman" w:cs="Times New Roman"/>
        </w:rPr>
        <w:t>.</w:t>
      </w:r>
      <w:r w:rsidRPr="00196A2A">
        <w:rPr>
          <w:rFonts w:ascii="Times New Roman" w:hAnsi="Times New Roman" w:cs="Times New Roman"/>
        </w:rPr>
        <w:t xml:space="preserve"> законодательства Р</w:t>
      </w:r>
      <w:r>
        <w:rPr>
          <w:rFonts w:ascii="Times New Roman" w:hAnsi="Times New Roman" w:cs="Times New Roman"/>
        </w:rPr>
        <w:t xml:space="preserve">ос. </w:t>
      </w:r>
      <w:r w:rsidRPr="00196A2A">
        <w:rPr>
          <w:rFonts w:ascii="Times New Roman" w:hAnsi="Times New Roman" w:cs="Times New Roman"/>
        </w:rPr>
        <w:t>Ф</w:t>
      </w:r>
      <w:r>
        <w:rPr>
          <w:rFonts w:ascii="Times New Roman" w:hAnsi="Times New Roman" w:cs="Times New Roman"/>
        </w:rPr>
        <w:t xml:space="preserve">едерации. 1996. № 5, </w:t>
      </w:r>
      <w:r w:rsidRPr="00196A2A">
        <w:rPr>
          <w:rFonts w:ascii="Times New Roman" w:hAnsi="Times New Roman" w:cs="Times New Roman"/>
        </w:rPr>
        <w:t>ст. 410.</w:t>
      </w:r>
    </w:p>
  </w:footnote>
  <w:footnote w:id="200">
    <w:p w:rsidR="00B91825" w:rsidRPr="00F22C4E" w:rsidRDefault="00B91825" w:rsidP="0041621A">
      <w:pPr>
        <w:pStyle w:val="a7"/>
        <w:jc w:val="both"/>
        <w:rPr>
          <w:rFonts w:ascii="Times New Roman" w:hAnsi="Times New Roman" w:cs="Times New Roman"/>
        </w:rPr>
      </w:pPr>
      <w:r w:rsidRPr="00F22C4E">
        <w:rPr>
          <w:rStyle w:val="a9"/>
          <w:rFonts w:ascii="Times New Roman" w:hAnsi="Times New Roman" w:cs="Times New Roman"/>
        </w:rPr>
        <w:footnoteRef/>
      </w:r>
      <w:r>
        <w:rPr>
          <w:rFonts w:ascii="Times New Roman" w:hAnsi="Times New Roman" w:cs="Times New Roman"/>
        </w:rPr>
        <w:t xml:space="preserve"> </w:t>
      </w:r>
      <w:r w:rsidRPr="00F22C4E">
        <w:rPr>
          <w:rFonts w:ascii="Times New Roman" w:hAnsi="Times New Roman" w:cs="Times New Roman"/>
        </w:rPr>
        <w:t>Захарова М.В. О некоторых вопросах, возникающих при разрешении арбитражными судами споров о взыскании убытков с государственных органов // Инфо</w:t>
      </w:r>
      <w:r>
        <w:rPr>
          <w:rFonts w:ascii="Times New Roman" w:hAnsi="Times New Roman" w:cs="Times New Roman"/>
        </w:rPr>
        <w:t xml:space="preserve">рмационно-аналитический журнал «Арбитражные споры». 2016. № </w:t>
      </w:r>
      <w:r w:rsidRPr="00F22C4E">
        <w:rPr>
          <w:rFonts w:ascii="Times New Roman" w:hAnsi="Times New Roman" w:cs="Times New Roman"/>
        </w:rPr>
        <w:t>2. С. 53 - 92.</w:t>
      </w:r>
    </w:p>
  </w:footnote>
  <w:footnote w:id="201">
    <w:p w:rsidR="00B91825" w:rsidRPr="00F22C4E" w:rsidRDefault="00B91825" w:rsidP="0041621A">
      <w:pPr>
        <w:pStyle w:val="a7"/>
        <w:jc w:val="both"/>
        <w:rPr>
          <w:rFonts w:ascii="Times New Roman" w:hAnsi="Times New Roman" w:cs="Times New Roman"/>
        </w:rPr>
      </w:pPr>
      <w:r w:rsidRPr="00F22C4E">
        <w:rPr>
          <w:rStyle w:val="a9"/>
          <w:rFonts w:ascii="Times New Roman" w:hAnsi="Times New Roman" w:cs="Times New Roman"/>
        </w:rPr>
        <w:footnoteRef/>
      </w:r>
      <w:r>
        <w:rPr>
          <w:rFonts w:ascii="Times New Roman" w:hAnsi="Times New Roman" w:cs="Times New Roman"/>
        </w:rPr>
        <w:t xml:space="preserve"> </w:t>
      </w:r>
      <w:r w:rsidRPr="00F22C4E">
        <w:rPr>
          <w:rFonts w:ascii="Times New Roman" w:hAnsi="Times New Roman" w:cs="Times New Roman"/>
        </w:rPr>
        <w:t>Стюфеева И.В. Возмещение в</w:t>
      </w:r>
      <w:r>
        <w:rPr>
          <w:rFonts w:ascii="Times New Roman" w:hAnsi="Times New Roman" w:cs="Times New Roman"/>
        </w:rPr>
        <w:t>реда, причиненного приставом. Доступ из справ.-правовой системы «КонсультантПлюс»</w:t>
      </w:r>
      <w:r w:rsidRPr="00F22C4E">
        <w:rPr>
          <w:rFonts w:ascii="Times New Roman" w:hAnsi="Times New Roman" w:cs="Times New Roman"/>
        </w:rPr>
        <w:t>.</w:t>
      </w:r>
    </w:p>
  </w:footnote>
  <w:footnote w:id="202">
    <w:p w:rsidR="00B91825" w:rsidRPr="00F22C4E" w:rsidRDefault="00B91825" w:rsidP="0041621A">
      <w:pPr>
        <w:pStyle w:val="a7"/>
        <w:jc w:val="both"/>
        <w:rPr>
          <w:rFonts w:ascii="Times New Roman" w:hAnsi="Times New Roman" w:cs="Times New Roman"/>
        </w:rPr>
      </w:pPr>
      <w:r w:rsidRPr="00F22C4E">
        <w:rPr>
          <w:rStyle w:val="a9"/>
          <w:rFonts w:ascii="Times New Roman" w:hAnsi="Times New Roman" w:cs="Times New Roman"/>
        </w:rPr>
        <w:footnoteRef/>
      </w:r>
      <w:r>
        <w:rPr>
          <w:rFonts w:ascii="Times New Roman" w:hAnsi="Times New Roman" w:cs="Times New Roman"/>
        </w:rPr>
        <w:t xml:space="preserve"> </w:t>
      </w:r>
      <w:r w:rsidRPr="00F22C4E">
        <w:rPr>
          <w:rFonts w:ascii="Times New Roman" w:hAnsi="Times New Roman" w:cs="Times New Roman"/>
        </w:rPr>
        <w:t xml:space="preserve">Бюджетный кодекс Российской </w:t>
      </w:r>
      <w:r>
        <w:rPr>
          <w:rFonts w:ascii="Times New Roman" w:hAnsi="Times New Roman" w:cs="Times New Roman"/>
        </w:rPr>
        <w:t xml:space="preserve">Федерации: федер. закон от 31 июля </w:t>
      </w:r>
      <w:r w:rsidRPr="00F22C4E">
        <w:rPr>
          <w:rFonts w:ascii="Times New Roman" w:hAnsi="Times New Roman" w:cs="Times New Roman"/>
        </w:rPr>
        <w:t xml:space="preserve">1998 </w:t>
      </w:r>
      <w:r>
        <w:rPr>
          <w:rFonts w:ascii="Times New Roman" w:hAnsi="Times New Roman" w:cs="Times New Roman"/>
        </w:rPr>
        <w:t xml:space="preserve">г. № 145-ФЗ (ред. от 28 дек. 2017) // Российская газета. </w:t>
      </w:r>
      <w:r w:rsidRPr="00F22C4E">
        <w:rPr>
          <w:rFonts w:ascii="Times New Roman" w:hAnsi="Times New Roman" w:cs="Times New Roman"/>
        </w:rPr>
        <w:t>1998.</w:t>
      </w:r>
      <w:r>
        <w:rPr>
          <w:rFonts w:ascii="Times New Roman" w:hAnsi="Times New Roman" w:cs="Times New Roman"/>
        </w:rPr>
        <w:t xml:space="preserve"> № 153-154.</w:t>
      </w:r>
    </w:p>
  </w:footnote>
  <w:footnote w:id="203">
    <w:p w:rsidR="00B91825" w:rsidRPr="00F22C4E" w:rsidRDefault="00B91825" w:rsidP="0041621A">
      <w:pPr>
        <w:pStyle w:val="a7"/>
        <w:jc w:val="both"/>
        <w:rPr>
          <w:rFonts w:ascii="Times New Roman" w:hAnsi="Times New Roman" w:cs="Times New Roman"/>
        </w:rPr>
      </w:pPr>
      <w:r w:rsidRPr="00F22C4E">
        <w:rPr>
          <w:rStyle w:val="a9"/>
          <w:rFonts w:ascii="Times New Roman" w:hAnsi="Times New Roman" w:cs="Times New Roman"/>
        </w:rPr>
        <w:footnoteRef/>
      </w:r>
      <w:r>
        <w:rPr>
          <w:rFonts w:ascii="Times New Roman" w:hAnsi="Times New Roman" w:cs="Times New Roman"/>
        </w:rPr>
        <w:t xml:space="preserve"> Н</w:t>
      </w:r>
      <w:r w:rsidRPr="00F22C4E">
        <w:rPr>
          <w:rFonts w:ascii="Times New Roman" w:hAnsi="Times New Roman" w:cs="Times New Roman"/>
        </w:rPr>
        <w:t>апример: Колоколов Н. Возмещение ущерба и компенсация мораль</w:t>
      </w:r>
      <w:r>
        <w:rPr>
          <w:rFonts w:ascii="Times New Roman" w:hAnsi="Times New Roman" w:cs="Times New Roman"/>
        </w:rPr>
        <w:t xml:space="preserve">ного вреда // ЭЖ-Юрист. 2016. № </w:t>
      </w:r>
      <w:r w:rsidRPr="00F22C4E">
        <w:rPr>
          <w:rFonts w:ascii="Times New Roman" w:hAnsi="Times New Roman" w:cs="Times New Roman"/>
        </w:rPr>
        <w:t>32. С. 6.</w:t>
      </w:r>
    </w:p>
  </w:footnote>
  <w:footnote w:id="204">
    <w:p w:rsidR="00B91825" w:rsidRPr="001102FF" w:rsidRDefault="00B91825" w:rsidP="0041621A">
      <w:pPr>
        <w:pStyle w:val="a7"/>
        <w:jc w:val="both"/>
        <w:rPr>
          <w:rFonts w:ascii="Times New Roman" w:hAnsi="Times New Roman" w:cs="Times New Roman"/>
        </w:rPr>
      </w:pPr>
      <w:r w:rsidRPr="00F22C4E">
        <w:rPr>
          <w:rStyle w:val="a9"/>
          <w:rFonts w:ascii="Times New Roman" w:hAnsi="Times New Roman" w:cs="Times New Roman"/>
        </w:rPr>
        <w:footnoteRef/>
      </w:r>
      <w:r>
        <w:rPr>
          <w:rFonts w:ascii="Times New Roman" w:hAnsi="Times New Roman" w:cs="Times New Roman"/>
        </w:rPr>
        <w:t xml:space="preserve"> Постановление </w:t>
      </w:r>
      <w:r w:rsidRPr="00F22C4E">
        <w:rPr>
          <w:rFonts w:ascii="Times New Roman" w:hAnsi="Times New Roman" w:cs="Times New Roman"/>
        </w:rPr>
        <w:t>Семнадцатого арбитражного апелляционно</w:t>
      </w:r>
      <w:r>
        <w:rPr>
          <w:rFonts w:ascii="Times New Roman" w:hAnsi="Times New Roman" w:cs="Times New Roman"/>
        </w:rPr>
        <w:t>го суда от 19 фев. 2015 г. № 17АП-18311/14. Доступ из справ.-правовой системы «Гарант».</w:t>
      </w:r>
    </w:p>
  </w:footnote>
  <w:footnote w:id="205">
    <w:p w:rsidR="00B91825" w:rsidRPr="00F22C4E" w:rsidRDefault="00B91825" w:rsidP="0041621A">
      <w:pPr>
        <w:pStyle w:val="a7"/>
        <w:jc w:val="both"/>
        <w:rPr>
          <w:rFonts w:ascii="Times New Roman" w:hAnsi="Times New Roman" w:cs="Times New Roman"/>
        </w:rPr>
      </w:pPr>
      <w:r w:rsidRPr="00F22C4E">
        <w:rPr>
          <w:rStyle w:val="a9"/>
          <w:rFonts w:ascii="Times New Roman" w:hAnsi="Times New Roman" w:cs="Times New Roman"/>
        </w:rPr>
        <w:footnoteRef/>
      </w:r>
      <w:r>
        <w:rPr>
          <w:rFonts w:ascii="Times New Roman" w:hAnsi="Times New Roman" w:cs="Times New Roman"/>
        </w:rPr>
        <w:t xml:space="preserve"> </w:t>
      </w:r>
      <w:r w:rsidRPr="00F22C4E">
        <w:rPr>
          <w:rFonts w:ascii="Times New Roman" w:hAnsi="Times New Roman" w:cs="Times New Roman"/>
        </w:rPr>
        <w:t>Определе</w:t>
      </w:r>
      <w:r>
        <w:rPr>
          <w:rFonts w:ascii="Times New Roman" w:hAnsi="Times New Roman" w:cs="Times New Roman"/>
        </w:rPr>
        <w:t>ние Верховного Суда РФ от 17 авг. 2015 г. по делу № 309-ЭС15-8331, А50-21226/2014. Доступ из справ.-правовой системы «</w:t>
      </w:r>
      <w:r w:rsidRPr="00F22C4E">
        <w:rPr>
          <w:rFonts w:ascii="Times New Roman" w:hAnsi="Times New Roman" w:cs="Times New Roman"/>
        </w:rPr>
        <w:t>КонсультантПлюс</w:t>
      </w:r>
      <w:r>
        <w:rPr>
          <w:rFonts w:ascii="Times New Roman" w:hAnsi="Times New Roman" w:cs="Times New Roman"/>
        </w:rPr>
        <w:t>».</w:t>
      </w:r>
    </w:p>
  </w:footnote>
  <w:footnote w:id="206">
    <w:p w:rsidR="00B91825" w:rsidRPr="00F22C4E" w:rsidRDefault="00B91825" w:rsidP="0041621A">
      <w:pPr>
        <w:pStyle w:val="a7"/>
        <w:jc w:val="both"/>
        <w:rPr>
          <w:rFonts w:ascii="Times New Roman" w:hAnsi="Times New Roman" w:cs="Times New Roman"/>
        </w:rPr>
      </w:pPr>
      <w:r w:rsidRPr="00F22C4E">
        <w:rPr>
          <w:rStyle w:val="a9"/>
          <w:rFonts w:ascii="Times New Roman" w:hAnsi="Times New Roman" w:cs="Times New Roman"/>
        </w:rPr>
        <w:footnoteRef/>
      </w:r>
      <w:r>
        <w:rPr>
          <w:rFonts w:ascii="Times New Roman" w:hAnsi="Times New Roman" w:cs="Times New Roman"/>
        </w:rPr>
        <w:t xml:space="preserve"> </w:t>
      </w:r>
      <w:r w:rsidRPr="00F22C4E">
        <w:rPr>
          <w:rFonts w:ascii="Times New Roman" w:hAnsi="Times New Roman" w:cs="Times New Roman"/>
        </w:rPr>
        <w:t xml:space="preserve">Кабанова И.Е. Компенсация за нарушение права на судопроизводство и исполнение судебного акта в разумный срок как проявление принципа судебной защиты нарушенных прав // Имущественные отношения </w:t>
      </w:r>
      <w:r>
        <w:rPr>
          <w:rFonts w:ascii="Times New Roman" w:hAnsi="Times New Roman" w:cs="Times New Roman"/>
        </w:rPr>
        <w:t>в Российской Федерации. 2016. № 12. С. 18-</w:t>
      </w:r>
      <w:r w:rsidRPr="00F22C4E">
        <w:rPr>
          <w:rFonts w:ascii="Times New Roman" w:hAnsi="Times New Roman" w:cs="Times New Roman"/>
        </w:rPr>
        <w:t>25.</w:t>
      </w:r>
    </w:p>
  </w:footnote>
  <w:footnote w:id="207">
    <w:p w:rsidR="00B91825" w:rsidRPr="001102FF" w:rsidRDefault="00B91825" w:rsidP="0041621A">
      <w:pPr>
        <w:pStyle w:val="a7"/>
        <w:jc w:val="both"/>
        <w:rPr>
          <w:rFonts w:ascii="Times New Roman" w:hAnsi="Times New Roman" w:cs="Times New Roman"/>
        </w:rPr>
      </w:pPr>
      <w:r w:rsidRPr="001102FF">
        <w:rPr>
          <w:rStyle w:val="a9"/>
          <w:rFonts w:ascii="Times New Roman" w:hAnsi="Times New Roman" w:cs="Times New Roman"/>
        </w:rPr>
        <w:footnoteRef/>
      </w:r>
      <w:r>
        <w:rPr>
          <w:rFonts w:ascii="Times New Roman" w:hAnsi="Times New Roman" w:cs="Times New Roman"/>
        </w:rPr>
        <w:t xml:space="preserve"> </w:t>
      </w:r>
      <w:r w:rsidRPr="001102FF">
        <w:rPr>
          <w:rFonts w:ascii="Times New Roman" w:hAnsi="Times New Roman" w:cs="Times New Roman"/>
        </w:rPr>
        <w:t>Апелляционное определение Моско</w:t>
      </w:r>
      <w:r>
        <w:rPr>
          <w:rFonts w:ascii="Times New Roman" w:hAnsi="Times New Roman" w:cs="Times New Roman"/>
        </w:rPr>
        <w:t>вского городского суда от 16 дек. 2014 г. по делу № 33-40675/2014. Доступ из справ.-правовой системы «</w:t>
      </w:r>
      <w:r w:rsidRPr="001102FF">
        <w:rPr>
          <w:rFonts w:ascii="Times New Roman" w:hAnsi="Times New Roman" w:cs="Times New Roman"/>
        </w:rPr>
        <w:t>КонсультантПлюс</w:t>
      </w:r>
      <w:r>
        <w:rPr>
          <w:rFonts w:ascii="Times New Roman" w:hAnsi="Times New Roman" w:cs="Times New Roman"/>
        </w:rPr>
        <w:t>».</w:t>
      </w:r>
    </w:p>
  </w:footnote>
  <w:footnote w:id="208">
    <w:p w:rsidR="00B91825" w:rsidRPr="001102FF" w:rsidRDefault="00B91825" w:rsidP="0041621A">
      <w:pPr>
        <w:pStyle w:val="a7"/>
        <w:jc w:val="both"/>
        <w:rPr>
          <w:rFonts w:ascii="Times New Roman" w:hAnsi="Times New Roman" w:cs="Times New Roman"/>
        </w:rPr>
      </w:pPr>
      <w:r w:rsidRPr="001102FF">
        <w:rPr>
          <w:rStyle w:val="a9"/>
          <w:rFonts w:ascii="Times New Roman" w:hAnsi="Times New Roman" w:cs="Times New Roman"/>
        </w:rPr>
        <w:footnoteRef/>
      </w:r>
      <w:r>
        <w:rPr>
          <w:rFonts w:ascii="Times New Roman" w:hAnsi="Times New Roman" w:cs="Times New Roman"/>
        </w:rPr>
        <w:t xml:space="preserve"> </w:t>
      </w:r>
      <w:r w:rsidRPr="001102FF">
        <w:rPr>
          <w:rFonts w:ascii="Times New Roman" w:hAnsi="Times New Roman" w:cs="Times New Roman"/>
        </w:rPr>
        <w:t>подп. 63 п. 12 Положения о Министерстве внутренних дел Российской Федерации (утв</w:t>
      </w:r>
      <w:r>
        <w:rPr>
          <w:rFonts w:ascii="Times New Roman" w:hAnsi="Times New Roman" w:cs="Times New Roman"/>
        </w:rPr>
        <w:t xml:space="preserve">. Указом Президента РФ от 01 марта 2011 № </w:t>
      </w:r>
      <w:r w:rsidRPr="001102FF">
        <w:rPr>
          <w:rFonts w:ascii="Times New Roman" w:hAnsi="Times New Roman" w:cs="Times New Roman"/>
        </w:rPr>
        <w:t>248 (ред. от 15</w:t>
      </w:r>
      <w:r>
        <w:rPr>
          <w:rFonts w:ascii="Times New Roman" w:hAnsi="Times New Roman" w:cs="Times New Roman"/>
        </w:rPr>
        <w:t xml:space="preserve"> июля </w:t>
      </w:r>
      <w:r w:rsidRPr="001102FF">
        <w:rPr>
          <w:rFonts w:ascii="Times New Roman" w:hAnsi="Times New Roman" w:cs="Times New Roman"/>
        </w:rPr>
        <w:t>2017</w:t>
      </w:r>
      <w:r>
        <w:rPr>
          <w:rFonts w:ascii="Times New Roman" w:hAnsi="Times New Roman" w:cs="Times New Roman"/>
        </w:rPr>
        <w:t xml:space="preserve">)) // </w:t>
      </w:r>
      <w:r w:rsidRPr="001102FF">
        <w:rPr>
          <w:rFonts w:ascii="Times New Roman" w:hAnsi="Times New Roman" w:cs="Times New Roman"/>
        </w:rPr>
        <w:t xml:space="preserve">Российская </w:t>
      </w:r>
      <w:r>
        <w:rPr>
          <w:rFonts w:ascii="Times New Roman" w:hAnsi="Times New Roman" w:cs="Times New Roman"/>
        </w:rPr>
        <w:t xml:space="preserve">газета. </w:t>
      </w:r>
      <w:r w:rsidRPr="001102FF">
        <w:rPr>
          <w:rFonts w:ascii="Times New Roman" w:hAnsi="Times New Roman" w:cs="Times New Roman"/>
        </w:rPr>
        <w:t>2011.</w:t>
      </w:r>
      <w:r>
        <w:rPr>
          <w:rFonts w:ascii="Times New Roman" w:hAnsi="Times New Roman" w:cs="Times New Roman"/>
        </w:rPr>
        <w:t xml:space="preserve"> № 43.</w:t>
      </w:r>
    </w:p>
  </w:footnote>
  <w:footnote w:id="209">
    <w:p w:rsidR="00B91825" w:rsidRPr="001102FF" w:rsidRDefault="00B91825" w:rsidP="0041621A">
      <w:pPr>
        <w:pStyle w:val="a7"/>
        <w:jc w:val="both"/>
      </w:pPr>
      <w:r w:rsidRPr="001102FF">
        <w:rPr>
          <w:rStyle w:val="a9"/>
          <w:rFonts w:ascii="Times New Roman" w:hAnsi="Times New Roman" w:cs="Times New Roman"/>
        </w:rPr>
        <w:footnoteRef/>
      </w:r>
      <w:r w:rsidRPr="001102FF">
        <w:rPr>
          <w:rFonts w:ascii="Times New Roman" w:hAnsi="Times New Roman" w:cs="Times New Roman"/>
        </w:rPr>
        <w:t xml:space="preserve"> Комягин Д.Л. Правовое регулирование возмещения вреда от незаконных действий государственных органов и их должностных лиц: хроника проб и ошибок // Законы России: </w:t>
      </w:r>
      <w:r>
        <w:rPr>
          <w:rFonts w:ascii="Times New Roman" w:hAnsi="Times New Roman" w:cs="Times New Roman"/>
        </w:rPr>
        <w:t xml:space="preserve">опыт, анализ, практика. 2007. № </w:t>
      </w:r>
      <w:r w:rsidRPr="001102FF">
        <w:rPr>
          <w:rFonts w:ascii="Times New Roman" w:hAnsi="Times New Roman" w:cs="Times New Roman"/>
        </w:rPr>
        <w:t>10</w:t>
      </w:r>
      <w:r>
        <w:rPr>
          <w:rFonts w:ascii="Times New Roman" w:hAnsi="Times New Roman" w:cs="Times New Roman"/>
        </w:rPr>
        <w:t>. Доступ из справ.-правовой системы «Гарант»</w:t>
      </w:r>
      <w:r w:rsidRPr="001102FF">
        <w:rPr>
          <w:rFonts w:ascii="Times New Roman" w:hAnsi="Times New Roman" w:cs="Times New Roman"/>
        </w:rPr>
        <w:t>.</w:t>
      </w:r>
    </w:p>
  </w:footnote>
  <w:footnote w:id="210">
    <w:p w:rsidR="00B91825" w:rsidRPr="00300C70" w:rsidRDefault="00B91825" w:rsidP="000D403A">
      <w:pPr>
        <w:pStyle w:val="a7"/>
        <w:jc w:val="both"/>
        <w:rPr>
          <w:rFonts w:ascii="Times New Roman" w:hAnsi="Times New Roman" w:cs="Times New Roman"/>
        </w:rPr>
      </w:pPr>
      <w:r w:rsidRPr="00300C70">
        <w:rPr>
          <w:rStyle w:val="a9"/>
          <w:rFonts w:ascii="Times New Roman" w:hAnsi="Times New Roman" w:cs="Times New Roman"/>
        </w:rPr>
        <w:footnoteRef/>
      </w:r>
      <w:r w:rsidRPr="00300C70">
        <w:rPr>
          <w:rFonts w:ascii="Times New Roman" w:hAnsi="Times New Roman" w:cs="Times New Roman"/>
        </w:rPr>
        <w:t xml:space="preserve"> Пономаренков В. А. Этносоциальная детерминация правовых обычаев // «Черные дыры» в российском законодательстве. 2005. № 3. С. 213-215.</w:t>
      </w:r>
    </w:p>
  </w:footnote>
  <w:footnote w:id="211">
    <w:p w:rsidR="00B91825" w:rsidRPr="00300C70" w:rsidRDefault="00B91825" w:rsidP="000D403A">
      <w:pPr>
        <w:pStyle w:val="a7"/>
        <w:jc w:val="both"/>
        <w:rPr>
          <w:rFonts w:ascii="Times New Roman" w:hAnsi="Times New Roman" w:cs="Times New Roman"/>
        </w:rPr>
      </w:pPr>
      <w:r w:rsidRPr="00300C70">
        <w:rPr>
          <w:rStyle w:val="a9"/>
          <w:rFonts w:ascii="Times New Roman" w:hAnsi="Times New Roman" w:cs="Times New Roman"/>
        </w:rPr>
        <w:footnoteRef/>
      </w:r>
      <w:r w:rsidRPr="00300C70">
        <w:rPr>
          <w:rFonts w:ascii="Times New Roman" w:hAnsi="Times New Roman" w:cs="Times New Roman"/>
        </w:rPr>
        <w:t xml:space="preserve"> </w:t>
      </w:r>
      <w:r w:rsidRPr="00300C70">
        <w:rPr>
          <w:rFonts w:ascii="Times New Roman" w:hAnsi="Times New Roman" w:cs="Times New Roman"/>
          <w:lang w:val="en-US"/>
        </w:rPr>
        <w:t>URL</w:t>
      </w:r>
      <w:r w:rsidRPr="00300C70">
        <w:rPr>
          <w:rFonts w:ascii="Times New Roman" w:hAnsi="Times New Roman" w:cs="Times New Roman"/>
        </w:rPr>
        <w:t xml:space="preserve">: </w:t>
      </w:r>
      <w:hyperlink r:id="rId10" w:history="1">
        <w:r w:rsidRPr="00300C70">
          <w:rPr>
            <w:rStyle w:val="aa"/>
            <w:rFonts w:ascii="Times New Roman" w:hAnsi="Times New Roman" w:cs="Times New Roman"/>
          </w:rPr>
          <w:t>http://incoterms.iccwbo.ru//</w:t>
        </w:r>
      </w:hyperlink>
      <w:r>
        <w:rPr>
          <w:rFonts w:ascii="Times New Roman" w:hAnsi="Times New Roman" w:cs="Times New Roman"/>
        </w:rPr>
        <w:t xml:space="preserve"> (дата обращения 25 апр. </w:t>
      </w:r>
      <w:r w:rsidRPr="00300C70">
        <w:rPr>
          <w:rFonts w:ascii="Times New Roman" w:hAnsi="Times New Roman" w:cs="Times New Roman"/>
        </w:rPr>
        <w:t>2018)</w:t>
      </w:r>
    </w:p>
  </w:footnote>
  <w:footnote w:id="212">
    <w:p w:rsidR="00B91825" w:rsidRPr="00300C70" w:rsidRDefault="00B91825" w:rsidP="000D403A">
      <w:pPr>
        <w:pStyle w:val="a7"/>
        <w:jc w:val="both"/>
        <w:rPr>
          <w:rFonts w:ascii="Times New Roman" w:hAnsi="Times New Roman" w:cs="Times New Roman"/>
        </w:rPr>
      </w:pPr>
      <w:r w:rsidRPr="00300C70">
        <w:rPr>
          <w:rStyle w:val="a9"/>
          <w:rFonts w:ascii="Times New Roman" w:hAnsi="Times New Roman" w:cs="Times New Roman"/>
        </w:rPr>
        <w:footnoteRef/>
      </w:r>
      <w:r w:rsidRPr="00300C70">
        <w:rPr>
          <w:rFonts w:ascii="Times New Roman" w:hAnsi="Times New Roman" w:cs="Times New Roman"/>
        </w:rPr>
        <w:t xml:space="preserve"> Кодекс торгового мо</w:t>
      </w:r>
      <w:r>
        <w:rPr>
          <w:rFonts w:ascii="Times New Roman" w:hAnsi="Times New Roman" w:cs="Times New Roman"/>
        </w:rPr>
        <w:t xml:space="preserve">реплавания Российской Федерации: федер. закон от 30 апр. </w:t>
      </w:r>
      <w:r w:rsidRPr="00300C70">
        <w:rPr>
          <w:rFonts w:ascii="Times New Roman" w:hAnsi="Times New Roman" w:cs="Times New Roman"/>
        </w:rPr>
        <w:t xml:space="preserve">1999 </w:t>
      </w:r>
      <w:r>
        <w:rPr>
          <w:rFonts w:ascii="Times New Roman" w:hAnsi="Times New Roman" w:cs="Times New Roman"/>
        </w:rPr>
        <w:t xml:space="preserve">г. </w:t>
      </w:r>
      <w:r w:rsidRPr="00300C70">
        <w:rPr>
          <w:rFonts w:ascii="Times New Roman" w:hAnsi="Times New Roman" w:cs="Times New Roman"/>
        </w:rPr>
        <w:t>N 81-ФЗ (ред. от 29</w:t>
      </w:r>
      <w:r>
        <w:rPr>
          <w:rFonts w:ascii="Times New Roman" w:hAnsi="Times New Roman" w:cs="Times New Roman"/>
        </w:rPr>
        <w:t xml:space="preserve"> янв. </w:t>
      </w:r>
      <w:r w:rsidRPr="00300C70">
        <w:rPr>
          <w:rFonts w:ascii="Times New Roman" w:hAnsi="Times New Roman" w:cs="Times New Roman"/>
        </w:rPr>
        <w:t>2017)</w:t>
      </w:r>
      <w:r>
        <w:rPr>
          <w:rFonts w:ascii="Times New Roman" w:hAnsi="Times New Roman" w:cs="Times New Roman"/>
        </w:rPr>
        <w:t xml:space="preserve"> </w:t>
      </w:r>
      <w:r w:rsidRPr="00300C70">
        <w:rPr>
          <w:rFonts w:ascii="Times New Roman" w:hAnsi="Times New Roman" w:cs="Times New Roman"/>
        </w:rPr>
        <w:t xml:space="preserve">// </w:t>
      </w:r>
      <w:r>
        <w:rPr>
          <w:rFonts w:ascii="Times New Roman" w:hAnsi="Times New Roman" w:cs="Times New Roman"/>
        </w:rPr>
        <w:t>Собр.</w:t>
      </w:r>
      <w:r w:rsidRPr="00300C70">
        <w:rPr>
          <w:rFonts w:ascii="Times New Roman" w:hAnsi="Times New Roman" w:cs="Times New Roman"/>
        </w:rPr>
        <w:t xml:space="preserve"> законодательства Р</w:t>
      </w:r>
      <w:r>
        <w:rPr>
          <w:rFonts w:ascii="Times New Roman" w:hAnsi="Times New Roman" w:cs="Times New Roman"/>
        </w:rPr>
        <w:t xml:space="preserve">ос. </w:t>
      </w:r>
      <w:r w:rsidRPr="00300C70">
        <w:rPr>
          <w:rFonts w:ascii="Times New Roman" w:hAnsi="Times New Roman" w:cs="Times New Roman"/>
        </w:rPr>
        <w:t>Ф</w:t>
      </w:r>
      <w:r>
        <w:rPr>
          <w:rFonts w:ascii="Times New Roman" w:hAnsi="Times New Roman" w:cs="Times New Roman"/>
        </w:rPr>
        <w:t>едерации. 1999.</w:t>
      </w:r>
      <w:r w:rsidRPr="00300C70">
        <w:rPr>
          <w:rFonts w:ascii="Times New Roman" w:hAnsi="Times New Roman" w:cs="Times New Roman"/>
        </w:rPr>
        <w:t xml:space="preserve"> </w:t>
      </w:r>
      <w:r>
        <w:rPr>
          <w:rFonts w:ascii="Times New Roman" w:hAnsi="Times New Roman" w:cs="Times New Roman"/>
        </w:rPr>
        <w:t>№ 18, с</w:t>
      </w:r>
      <w:r w:rsidRPr="00300C70">
        <w:rPr>
          <w:rFonts w:ascii="Times New Roman" w:hAnsi="Times New Roman" w:cs="Times New Roman"/>
        </w:rPr>
        <w:t>т. 2207.</w:t>
      </w:r>
    </w:p>
  </w:footnote>
  <w:footnote w:id="213">
    <w:p w:rsidR="00B91825" w:rsidRPr="00300C70" w:rsidRDefault="00B91825" w:rsidP="000D403A">
      <w:pPr>
        <w:pStyle w:val="a7"/>
        <w:jc w:val="both"/>
        <w:rPr>
          <w:rFonts w:ascii="Times New Roman" w:hAnsi="Times New Roman" w:cs="Times New Roman"/>
        </w:rPr>
      </w:pPr>
      <w:r w:rsidRPr="00300C70">
        <w:rPr>
          <w:rStyle w:val="a9"/>
          <w:rFonts w:ascii="Times New Roman" w:hAnsi="Times New Roman" w:cs="Times New Roman"/>
        </w:rPr>
        <w:footnoteRef/>
      </w:r>
      <w:r w:rsidRPr="00300C70">
        <w:rPr>
          <w:rFonts w:ascii="Times New Roman" w:hAnsi="Times New Roman" w:cs="Times New Roman"/>
        </w:rPr>
        <w:t xml:space="preserve"> Гаджиев Г.А. Феномен судебного прецедента в России // Судебная практика как источник права. М.: Юристъ, 2000. С. 99-101.</w:t>
      </w:r>
    </w:p>
  </w:footnote>
  <w:footnote w:id="214">
    <w:p w:rsidR="00B91825" w:rsidRDefault="00B91825" w:rsidP="000D403A">
      <w:pPr>
        <w:pStyle w:val="a7"/>
        <w:jc w:val="both"/>
      </w:pPr>
      <w:r w:rsidRPr="00300C70">
        <w:rPr>
          <w:rStyle w:val="a9"/>
          <w:rFonts w:ascii="Times New Roman" w:hAnsi="Times New Roman" w:cs="Times New Roman"/>
        </w:rPr>
        <w:footnoteRef/>
      </w:r>
      <w:r w:rsidRPr="00300C70">
        <w:rPr>
          <w:rFonts w:ascii="Times New Roman" w:hAnsi="Times New Roman" w:cs="Times New Roman"/>
        </w:rPr>
        <w:t xml:space="preserve"> Эбзеев Б. С. Толкование Конституции Конституционным Судом Российской Федерации: теоретические и практические проблемы // Государство и право. 1998. № 5. С. 7.</w:t>
      </w:r>
    </w:p>
  </w:footnote>
  <w:footnote w:id="215">
    <w:p w:rsidR="00B91825" w:rsidRPr="00300C70" w:rsidRDefault="00B91825" w:rsidP="000D403A">
      <w:pPr>
        <w:pStyle w:val="a7"/>
        <w:jc w:val="both"/>
        <w:rPr>
          <w:rFonts w:ascii="Times New Roman" w:hAnsi="Times New Roman" w:cs="Times New Roman"/>
        </w:rPr>
      </w:pPr>
      <w:r w:rsidRPr="00300C70">
        <w:rPr>
          <w:rStyle w:val="a9"/>
          <w:rFonts w:ascii="Times New Roman" w:hAnsi="Times New Roman" w:cs="Times New Roman"/>
        </w:rPr>
        <w:footnoteRef/>
      </w:r>
      <w:r w:rsidRPr="00300C70">
        <w:rPr>
          <w:rFonts w:ascii="Times New Roman" w:hAnsi="Times New Roman" w:cs="Times New Roman"/>
        </w:rPr>
        <w:t xml:space="preserve"> Батурина С.В. Традиции российской правовой доктрины: автореф. дис. … канд. юрид. наук.</w:t>
      </w:r>
      <w:r>
        <w:rPr>
          <w:rFonts w:ascii="Times New Roman" w:hAnsi="Times New Roman" w:cs="Times New Roman"/>
        </w:rPr>
        <w:t xml:space="preserve"> </w:t>
      </w:r>
      <w:r w:rsidRPr="00300C70">
        <w:rPr>
          <w:rFonts w:ascii="Times New Roman" w:hAnsi="Times New Roman" w:cs="Times New Roman"/>
        </w:rPr>
        <w:t>Краснодар, 2008.</w:t>
      </w:r>
      <w:r>
        <w:rPr>
          <w:rFonts w:ascii="Times New Roman" w:hAnsi="Times New Roman" w:cs="Times New Roman"/>
        </w:rPr>
        <w:t xml:space="preserve"> </w:t>
      </w:r>
      <w:r w:rsidRPr="00300C70">
        <w:rPr>
          <w:rFonts w:ascii="Times New Roman" w:hAnsi="Times New Roman" w:cs="Times New Roman"/>
        </w:rPr>
        <w:t>С. 9-11.</w:t>
      </w:r>
    </w:p>
  </w:footnote>
  <w:footnote w:id="216">
    <w:p w:rsidR="00B91825" w:rsidRPr="00300C70" w:rsidRDefault="00B91825" w:rsidP="000D403A">
      <w:pPr>
        <w:pStyle w:val="a7"/>
        <w:jc w:val="both"/>
        <w:rPr>
          <w:rFonts w:ascii="Times New Roman" w:hAnsi="Times New Roman" w:cs="Times New Roman"/>
        </w:rPr>
      </w:pPr>
      <w:r w:rsidRPr="00300C70">
        <w:rPr>
          <w:rStyle w:val="a9"/>
          <w:rFonts w:ascii="Times New Roman" w:hAnsi="Times New Roman" w:cs="Times New Roman"/>
        </w:rPr>
        <w:footnoteRef/>
      </w:r>
      <w:r w:rsidRPr="00300C70">
        <w:rPr>
          <w:rFonts w:ascii="Times New Roman" w:hAnsi="Times New Roman" w:cs="Times New Roman"/>
        </w:rPr>
        <w:t xml:space="preserve"> Васильев А. А. Правовая доктрина как источник права: историко-теоретические вопросы: автореф. дис. … канд. юрид. наук.</w:t>
      </w:r>
      <w:r>
        <w:rPr>
          <w:rFonts w:ascii="Times New Roman" w:hAnsi="Times New Roman" w:cs="Times New Roman"/>
        </w:rPr>
        <w:t xml:space="preserve"> Красноярск, 2007. </w:t>
      </w:r>
      <w:r w:rsidRPr="00300C70">
        <w:rPr>
          <w:rFonts w:ascii="Times New Roman" w:hAnsi="Times New Roman" w:cs="Times New Roman"/>
        </w:rPr>
        <w:t>С. 4, 7-10.</w:t>
      </w:r>
    </w:p>
  </w:footnote>
  <w:footnote w:id="217">
    <w:p w:rsidR="00B91825" w:rsidRPr="0067500B" w:rsidRDefault="00B91825" w:rsidP="000D403A">
      <w:pPr>
        <w:pStyle w:val="a7"/>
        <w:jc w:val="both"/>
        <w:rPr>
          <w:rFonts w:ascii="Times New Roman" w:hAnsi="Times New Roman" w:cs="Times New Roman"/>
        </w:rPr>
      </w:pPr>
      <w:r w:rsidRPr="0067500B">
        <w:rPr>
          <w:rStyle w:val="a9"/>
          <w:rFonts w:ascii="Times New Roman" w:hAnsi="Times New Roman" w:cs="Times New Roman"/>
        </w:rPr>
        <w:footnoteRef/>
      </w:r>
      <w:r w:rsidRPr="0067500B">
        <w:rPr>
          <w:rFonts w:ascii="Times New Roman" w:hAnsi="Times New Roman" w:cs="Times New Roman"/>
        </w:rPr>
        <w:t xml:space="preserve"> Белая книга по вопросам корпоративного управления в России. М., 2002.</w:t>
      </w:r>
    </w:p>
  </w:footnote>
  <w:footnote w:id="218">
    <w:p w:rsidR="00B91825" w:rsidRPr="0067500B" w:rsidRDefault="00B91825" w:rsidP="000D403A">
      <w:pPr>
        <w:pStyle w:val="a7"/>
        <w:jc w:val="both"/>
        <w:rPr>
          <w:rFonts w:ascii="Times New Roman" w:hAnsi="Times New Roman" w:cs="Times New Roman"/>
        </w:rPr>
      </w:pPr>
      <w:r w:rsidRPr="0067500B">
        <w:rPr>
          <w:rStyle w:val="a9"/>
          <w:rFonts w:ascii="Times New Roman" w:hAnsi="Times New Roman" w:cs="Times New Roman"/>
        </w:rPr>
        <w:footnoteRef/>
      </w:r>
      <w:r w:rsidRPr="0067500B">
        <w:rPr>
          <w:rFonts w:ascii="Times New Roman" w:hAnsi="Times New Roman" w:cs="Times New Roman"/>
        </w:rPr>
        <w:t xml:space="preserve"> Кицай Юлиана Анатольевна Ответственность управляющих компаний среди прочих субъектов сферы ЖКХ // Теория и практика общественного развития. 2010. №4.</w:t>
      </w:r>
    </w:p>
  </w:footnote>
  <w:footnote w:id="219">
    <w:p w:rsidR="00B91825" w:rsidRPr="0067500B" w:rsidRDefault="00B91825" w:rsidP="000D403A">
      <w:pPr>
        <w:pStyle w:val="a7"/>
        <w:jc w:val="both"/>
        <w:rPr>
          <w:rFonts w:ascii="Times New Roman" w:hAnsi="Times New Roman" w:cs="Times New Roman"/>
        </w:rPr>
      </w:pPr>
      <w:r w:rsidRPr="0067500B">
        <w:rPr>
          <w:rStyle w:val="a9"/>
          <w:rFonts w:ascii="Times New Roman" w:hAnsi="Times New Roman" w:cs="Times New Roman"/>
        </w:rPr>
        <w:footnoteRef/>
      </w:r>
      <w:r w:rsidRPr="0067500B">
        <w:rPr>
          <w:rFonts w:ascii="Times New Roman" w:hAnsi="Times New Roman" w:cs="Times New Roman"/>
        </w:rPr>
        <w:t xml:space="preserve"> Апелляционном определение Санкт-Петербур</w:t>
      </w:r>
      <w:r>
        <w:rPr>
          <w:rFonts w:ascii="Times New Roman" w:hAnsi="Times New Roman" w:cs="Times New Roman"/>
        </w:rPr>
        <w:t xml:space="preserve">гского городского суда от 05 нояб. </w:t>
      </w:r>
      <w:r w:rsidRPr="0067500B">
        <w:rPr>
          <w:rFonts w:ascii="Times New Roman" w:hAnsi="Times New Roman" w:cs="Times New Roman"/>
        </w:rPr>
        <w:t xml:space="preserve">2014 </w:t>
      </w:r>
      <w:r>
        <w:rPr>
          <w:rFonts w:ascii="Times New Roman" w:hAnsi="Times New Roman" w:cs="Times New Roman"/>
        </w:rPr>
        <w:t xml:space="preserve">г. № </w:t>
      </w:r>
      <w:r w:rsidRPr="0067500B">
        <w:rPr>
          <w:rFonts w:ascii="Times New Roman" w:hAnsi="Times New Roman" w:cs="Times New Roman"/>
        </w:rPr>
        <w:t xml:space="preserve">33-17110/2014 по делу </w:t>
      </w:r>
      <w:r>
        <w:rPr>
          <w:rFonts w:ascii="Times New Roman" w:hAnsi="Times New Roman" w:cs="Times New Roman"/>
        </w:rPr>
        <w:t xml:space="preserve">№ </w:t>
      </w:r>
      <w:r w:rsidRPr="0067500B">
        <w:rPr>
          <w:rFonts w:ascii="Times New Roman" w:hAnsi="Times New Roman" w:cs="Times New Roman"/>
        </w:rPr>
        <w:t>2-397/2014</w:t>
      </w:r>
      <w:r>
        <w:rPr>
          <w:rFonts w:ascii="Times New Roman" w:hAnsi="Times New Roman" w:cs="Times New Roman"/>
        </w:rPr>
        <w:t>.</w:t>
      </w:r>
    </w:p>
  </w:footnote>
  <w:footnote w:id="220">
    <w:p w:rsidR="00B91825" w:rsidRPr="0067500B" w:rsidRDefault="00B91825" w:rsidP="000D403A">
      <w:pPr>
        <w:spacing w:after="0" w:line="240" w:lineRule="auto"/>
        <w:jc w:val="both"/>
        <w:rPr>
          <w:rFonts w:ascii="Times New Roman" w:hAnsi="Times New Roman" w:cs="Times New Roman"/>
          <w:sz w:val="20"/>
          <w:szCs w:val="20"/>
        </w:rPr>
      </w:pPr>
      <w:r w:rsidRPr="0067500B">
        <w:rPr>
          <w:rStyle w:val="a9"/>
          <w:rFonts w:ascii="Times New Roman" w:hAnsi="Times New Roman" w:cs="Times New Roman"/>
          <w:sz w:val="20"/>
          <w:szCs w:val="20"/>
        </w:rPr>
        <w:footnoteRef/>
      </w:r>
      <w:r w:rsidRPr="0067500B">
        <w:rPr>
          <w:rFonts w:ascii="Times New Roman" w:hAnsi="Times New Roman" w:cs="Times New Roman"/>
          <w:sz w:val="20"/>
          <w:szCs w:val="20"/>
        </w:rPr>
        <w:t xml:space="preserve"> Решение Конаковского городского суда № 2-1250/2016 2-1250/2016~М-1043/2016 М-1043/2016 от 20 июля 2016 г. по делу № 2-1250/2016</w:t>
      </w:r>
      <w:r>
        <w:rPr>
          <w:rFonts w:ascii="Times New Roman" w:hAnsi="Times New Roman" w:cs="Times New Roman"/>
          <w:sz w:val="20"/>
          <w:szCs w:val="20"/>
        </w:rPr>
        <w:t>.</w:t>
      </w:r>
    </w:p>
  </w:footnote>
  <w:footnote w:id="221">
    <w:p w:rsidR="00B91825" w:rsidRPr="00F6371A" w:rsidRDefault="00B91825" w:rsidP="000D403A">
      <w:pPr>
        <w:pStyle w:val="a7"/>
        <w:jc w:val="both"/>
      </w:pPr>
      <w:r w:rsidRPr="0067500B">
        <w:rPr>
          <w:rStyle w:val="a9"/>
          <w:rFonts w:ascii="Times New Roman" w:hAnsi="Times New Roman" w:cs="Times New Roman"/>
        </w:rPr>
        <w:footnoteRef/>
      </w:r>
      <w:r w:rsidRPr="0067500B">
        <w:rPr>
          <w:rFonts w:ascii="Times New Roman" w:hAnsi="Times New Roman" w:cs="Times New Roman"/>
        </w:rPr>
        <w:t xml:space="preserve"> Постановление президиума Санкт-Петербур</w:t>
      </w:r>
      <w:r>
        <w:rPr>
          <w:rFonts w:ascii="Times New Roman" w:hAnsi="Times New Roman" w:cs="Times New Roman"/>
        </w:rPr>
        <w:t xml:space="preserve">гского городского суда от 11 марта </w:t>
      </w:r>
      <w:r w:rsidRPr="0067500B">
        <w:rPr>
          <w:rFonts w:ascii="Times New Roman" w:hAnsi="Times New Roman" w:cs="Times New Roman"/>
        </w:rPr>
        <w:t xml:space="preserve">2015 </w:t>
      </w:r>
      <w:r>
        <w:rPr>
          <w:rFonts w:ascii="Times New Roman" w:hAnsi="Times New Roman" w:cs="Times New Roman"/>
        </w:rPr>
        <w:t xml:space="preserve">г. № </w:t>
      </w:r>
      <w:r w:rsidRPr="0067500B">
        <w:rPr>
          <w:rFonts w:ascii="Times New Roman" w:hAnsi="Times New Roman" w:cs="Times New Roman"/>
        </w:rPr>
        <w:t>44г-29/2015</w:t>
      </w:r>
      <w:r>
        <w:rPr>
          <w:rFonts w:ascii="Times New Roman" w:hAnsi="Times New Roman" w:cs="Times New Roman"/>
        </w:rPr>
        <w:t>.</w:t>
      </w:r>
    </w:p>
  </w:footnote>
  <w:footnote w:id="222">
    <w:p w:rsidR="00B91825" w:rsidRPr="00CE6117" w:rsidRDefault="00B91825" w:rsidP="000D403A">
      <w:pPr>
        <w:pStyle w:val="a7"/>
        <w:jc w:val="both"/>
        <w:rPr>
          <w:rFonts w:ascii="Times New Roman" w:hAnsi="Times New Roman" w:cs="Times New Roman"/>
        </w:rPr>
      </w:pPr>
      <w:r w:rsidRPr="00CE6117">
        <w:rPr>
          <w:rStyle w:val="a9"/>
          <w:rFonts w:ascii="Times New Roman" w:hAnsi="Times New Roman" w:cs="Times New Roman"/>
        </w:rPr>
        <w:footnoteRef/>
      </w:r>
      <w:r w:rsidRPr="00CE6117">
        <w:rPr>
          <w:rFonts w:ascii="Times New Roman" w:hAnsi="Times New Roman" w:cs="Times New Roman"/>
        </w:rPr>
        <w:t xml:space="preserve"> Дозорцев В.А. Интеллектуальные права: Понятие. Система. Задачи кодификации: Сб. статей. М.: Статут, 2015. С. 33.</w:t>
      </w:r>
    </w:p>
  </w:footnote>
  <w:footnote w:id="223">
    <w:p w:rsidR="00B91825" w:rsidRPr="00CE6117" w:rsidRDefault="00B91825" w:rsidP="000D403A">
      <w:pPr>
        <w:pStyle w:val="a7"/>
        <w:jc w:val="both"/>
        <w:rPr>
          <w:rFonts w:ascii="Times New Roman" w:hAnsi="Times New Roman" w:cs="Times New Roman"/>
        </w:rPr>
      </w:pPr>
      <w:r w:rsidRPr="00CE6117">
        <w:rPr>
          <w:rStyle w:val="a9"/>
          <w:rFonts w:ascii="Times New Roman" w:hAnsi="Times New Roman" w:cs="Times New Roman"/>
        </w:rPr>
        <w:footnoteRef/>
      </w:r>
      <w:r w:rsidRPr="00CE6117">
        <w:rPr>
          <w:rFonts w:ascii="Times New Roman" w:hAnsi="Times New Roman" w:cs="Times New Roman"/>
        </w:rPr>
        <w:t xml:space="preserve"> Еременко В.И. Соотношение понятий «интеллектуальная собственность» и «исключительное право» в Гражданском кодексе Российской Федерации // Законодательство и экономика. 2013. № 10. С. 47.</w:t>
      </w:r>
    </w:p>
  </w:footnote>
  <w:footnote w:id="224">
    <w:p w:rsidR="00B91825" w:rsidRPr="00CE6117" w:rsidRDefault="00B91825" w:rsidP="000D403A">
      <w:pPr>
        <w:pStyle w:val="a7"/>
        <w:jc w:val="both"/>
        <w:rPr>
          <w:rFonts w:ascii="Times New Roman" w:hAnsi="Times New Roman" w:cs="Times New Roman"/>
        </w:rPr>
      </w:pPr>
      <w:r w:rsidRPr="00CE6117">
        <w:rPr>
          <w:rStyle w:val="a9"/>
          <w:rFonts w:ascii="Times New Roman" w:hAnsi="Times New Roman" w:cs="Times New Roman"/>
        </w:rPr>
        <w:footnoteRef/>
      </w:r>
      <w:r w:rsidRPr="00CE6117">
        <w:rPr>
          <w:rFonts w:ascii="Times New Roman" w:hAnsi="Times New Roman" w:cs="Times New Roman"/>
        </w:rPr>
        <w:t xml:space="preserve"> Пахман С.В. Обычное гражданское право в России. Юридиче</w:t>
      </w:r>
      <w:r>
        <w:rPr>
          <w:rFonts w:ascii="Times New Roman" w:hAnsi="Times New Roman" w:cs="Times New Roman"/>
        </w:rPr>
        <w:t>ские очерки. Т. 1. СПб., 1877-</w:t>
      </w:r>
      <w:r w:rsidRPr="00CE6117">
        <w:rPr>
          <w:rFonts w:ascii="Times New Roman" w:hAnsi="Times New Roman" w:cs="Times New Roman"/>
        </w:rPr>
        <w:t>1878. С. 38.</w:t>
      </w:r>
    </w:p>
  </w:footnote>
  <w:footnote w:id="225">
    <w:p w:rsidR="00B91825" w:rsidRDefault="00B91825" w:rsidP="000D403A">
      <w:pPr>
        <w:pStyle w:val="a7"/>
        <w:jc w:val="both"/>
      </w:pPr>
      <w:r w:rsidRPr="00CE6117">
        <w:rPr>
          <w:rStyle w:val="a9"/>
          <w:rFonts w:ascii="Times New Roman" w:hAnsi="Times New Roman" w:cs="Times New Roman"/>
        </w:rPr>
        <w:footnoteRef/>
      </w:r>
      <w:r w:rsidRPr="00CE6117">
        <w:rPr>
          <w:rFonts w:ascii="Times New Roman" w:hAnsi="Times New Roman" w:cs="Times New Roman"/>
        </w:rPr>
        <w:t xml:space="preserve"> Гаврилов Е.В. Понятие и признаки права собственности: комплексный подход // Законодательство и экономика. 2014</w:t>
      </w:r>
      <w:r>
        <w:rPr>
          <w:rFonts w:ascii="Times New Roman" w:hAnsi="Times New Roman" w:cs="Times New Roman"/>
        </w:rPr>
        <w:t xml:space="preserve">. </w:t>
      </w:r>
      <w:r w:rsidRPr="00CE6117">
        <w:rPr>
          <w:rFonts w:ascii="Times New Roman" w:hAnsi="Times New Roman" w:cs="Times New Roman"/>
        </w:rPr>
        <w:t>№ 11.</w:t>
      </w:r>
      <w:r>
        <w:rPr>
          <w:rFonts w:ascii="Times New Roman" w:hAnsi="Times New Roman" w:cs="Times New Roman"/>
        </w:rPr>
        <w:t xml:space="preserve"> </w:t>
      </w:r>
      <w:r w:rsidRPr="00CE6117">
        <w:rPr>
          <w:rFonts w:ascii="Times New Roman" w:hAnsi="Times New Roman" w:cs="Times New Roman"/>
        </w:rPr>
        <w:t>С. 49.</w:t>
      </w:r>
    </w:p>
  </w:footnote>
  <w:footnote w:id="226">
    <w:p w:rsidR="00B91825" w:rsidRPr="000D403A" w:rsidRDefault="00B91825" w:rsidP="000D403A">
      <w:pPr>
        <w:pStyle w:val="a7"/>
        <w:jc w:val="both"/>
        <w:rPr>
          <w:rFonts w:ascii="Times New Roman" w:hAnsi="Times New Roman" w:cs="Times New Roman"/>
        </w:rPr>
      </w:pPr>
      <w:r w:rsidRPr="000D403A">
        <w:rPr>
          <w:rStyle w:val="a9"/>
          <w:rFonts w:ascii="Times New Roman" w:hAnsi="Times New Roman" w:cs="Times New Roman"/>
        </w:rPr>
        <w:footnoteRef/>
      </w:r>
      <w:r w:rsidRPr="000D403A">
        <w:rPr>
          <w:rFonts w:ascii="Times New Roman" w:hAnsi="Times New Roman" w:cs="Times New Roman"/>
        </w:rPr>
        <w:t xml:space="preserve"> Рузакова О.А. Право интеллектуальной собственности. М.: Московская финансово-промышленная академия, 2014. С. 55.</w:t>
      </w:r>
    </w:p>
  </w:footnote>
  <w:footnote w:id="227">
    <w:p w:rsidR="00B91825" w:rsidRPr="00CA3874" w:rsidRDefault="00B91825" w:rsidP="00CA3874">
      <w:pPr>
        <w:pStyle w:val="a7"/>
        <w:suppressAutoHyphens/>
        <w:jc w:val="both"/>
        <w:rPr>
          <w:rFonts w:ascii="Times New Roman" w:hAnsi="Times New Roman" w:cs="Times New Roman"/>
        </w:rPr>
      </w:pPr>
      <w:r w:rsidRPr="00CA3874">
        <w:rPr>
          <w:rFonts w:ascii="Times New Roman" w:hAnsi="Times New Roman" w:cs="Times New Roman"/>
          <w:vertAlign w:val="superscript"/>
        </w:rPr>
        <w:footnoteRef/>
      </w:r>
      <w:r w:rsidRPr="00CA3874">
        <w:rPr>
          <w:rFonts w:ascii="Times New Roman" w:hAnsi="Times New Roman" w:cs="Times New Roman"/>
        </w:rPr>
        <w:t xml:space="preserve"> Гражданский кодекс Российской Федерации (часть первая): федер. закон от 30 нояб. 1994 г. № 51-ФЗ (ред. от 29 дек. 2017) // Собр. законодательства Рос. Федерации. 1994. № 32, ст. 3301.</w:t>
      </w:r>
    </w:p>
  </w:footnote>
  <w:footnote w:id="228">
    <w:p w:rsidR="00B91825" w:rsidRPr="00CA3874" w:rsidRDefault="00B91825" w:rsidP="00CA3874">
      <w:pPr>
        <w:pStyle w:val="a7"/>
        <w:suppressAutoHyphens/>
        <w:jc w:val="both"/>
        <w:rPr>
          <w:rFonts w:ascii="Times New Roman" w:hAnsi="Times New Roman" w:cs="Times New Roman"/>
        </w:rPr>
      </w:pPr>
      <w:r w:rsidRPr="00CA3874">
        <w:rPr>
          <w:rFonts w:ascii="Times New Roman" w:hAnsi="Times New Roman" w:cs="Times New Roman"/>
          <w:vertAlign w:val="superscript"/>
        </w:rPr>
        <w:footnoteRef/>
      </w:r>
      <w:r w:rsidRPr="00CA3874">
        <w:rPr>
          <w:rFonts w:ascii="Times New Roman" w:hAnsi="Times New Roman" w:cs="Times New Roman"/>
        </w:rPr>
        <w:t xml:space="preserve">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 окт. 2009) // Вестник ВАС РФ. 2009. № 11.</w:t>
      </w:r>
    </w:p>
  </w:footnote>
  <w:footnote w:id="229">
    <w:p w:rsidR="00B91825" w:rsidRPr="00B537AB" w:rsidRDefault="00B91825" w:rsidP="00CA3874">
      <w:pPr>
        <w:pStyle w:val="a7"/>
        <w:suppressAutoHyphens/>
        <w:jc w:val="both"/>
      </w:pPr>
      <w:r w:rsidRPr="00CA3874">
        <w:rPr>
          <w:rFonts w:ascii="Times New Roman" w:hAnsi="Times New Roman" w:cs="Times New Roman"/>
          <w:vertAlign w:val="superscript"/>
        </w:rPr>
        <w:footnoteRef/>
      </w:r>
      <w:r w:rsidRPr="00CA3874">
        <w:rPr>
          <w:rFonts w:ascii="Times New Roman" w:hAnsi="Times New Roman" w:cs="Times New Roman"/>
        </w:rPr>
        <w:t xml:space="preserve"> Бартошек М. Римское право: понятие, термины, определения. М., 1989. С. 305.</w:t>
      </w:r>
      <w:r>
        <w:t xml:space="preserve"> </w:t>
      </w:r>
    </w:p>
  </w:footnote>
  <w:footnote w:id="230">
    <w:p w:rsidR="00B91825" w:rsidRPr="00CA3874" w:rsidRDefault="00B91825" w:rsidP="00CA3874">
      <w:pPr>
        <w:pStyle w:val="a7"/>
        <w:suppressAutoHyphens/>
        <w:jc w:val="both"/>
        <w:rPr>
          <w:rFonts w:ascii="Times New Roman" w:hAnsi="Times New Roman" w:cs="Times New Roman"/>
        </w:rPr>
      </w:pPr>
      <w:r w:rsidRPr="00CA3874">
        <w:rPr>
          <w:rFonts w:ascii="Times New Roman" w:hAnsi="Times New Roman" w:cs="Times New Roman"/>
          <w:vertAlign w:val="superscript"/>
        </w:rPr>
        <w:footnoteRef/>
      </w:r>
      <w:r w:rsidRPr="00CA3874">
        <w:rPr>
          <w:rFonts w:ascii="Times New Roman" w:hAnsi="Times New Roman" w:cs="Times New Roman"/>
        </w:rPr>
        <w:t xml:space="preserve"> Римское частное право: учебник для бакалавров / под ред. И.Б. Новицкого, И.С. Перетерского. М.: Юрайт, 2013</w:t>
      </w:r>
      <w:r>
        <w:rPr>
          <w:rFonts w:ascii="Times New Roman" w:hAnsi="Times New Roman" w:cs="Times New Roman"/>
        </w:rPr>
        <w:t>. С. 251.</w:t>
      </w:r>
    </w:p>
  </w:footnote>
  <w:footnote w:id="231">
    <w:p w:rsidR="00B91825" w:rsidRPr="00CA3874" w:rsidRDefault="00B91825" w:rsidP="00CA3874">
      <w:pPr>
        <w:pStyle w:val="Ae"/>
        <w:suppressAutoHyphens/>
        <w:jc w:val="both"/>
        <w:rPr>
          <w:rFonts w:ascii="Times New Roman" w:hAnsi="Times New Roman" w:cs="Times New Roman"/>
          <w:sz w:val="20"/>
          <w:szCs w:val="20"/>
        </w:rPr>
      </w:pPr>
      <w:r w:rsidRPr="00CA3874">
        <w:rPr>
          <w:rFonts w:ascii="Times New Roman" w:eastAsia="Times New Roman" w:hAnsi="Times New Roman" w:cs="Times New Roman"/>
          <w:sz w:val="20"/>
          <w:szCs w:val="20"/>
          <w:vertAlign w:val="superscript"/>
        </w:rPr>
        <w:footnoteRef/>
      </w:r>
      <w:r w:rsidRPr="00CA3874">
        <w:rPr>
          <w:rFonts w:ascii="Times New Roman" w:hAnsi="Times New Roman" w:cs="Times New Roman"/>
          <w:sz w:val="20"/>
          <w:szCs w:val="20"/>
        </w:rPr>
        <w:t xml:space="preserve"> Гойхбарг А.Г. Хозяйственное право РСФСР. Т. 1. 2-е из</w:t>
      </w:r>
      <w:r>
        <w:rPr>
          <w:rFonts w:ascii="Times New Roman" w:hAnsi="Times New Roman" w:cs="Times New Roman"/>
          <w:sz w:val="20"/>
          <w:szCs w:val="20"/>
        </w:rPr>
        <w:t>д. М.: Петроград, 1923. С. 80-</w:t>
      </w:r>
      <w:r w:rsidRPr="00CA3874">
        <w:rPr>
          <w:rFonts w:ascii="Times New Roman" w:hAnsi="Times New Roman" w:cs="Times New Roman"/>
          <w:sz w:val="20"/>
          <w:szCs w:val="20"/>
        </w:rPr>
        <w:t>81.</w:t>
      </w:r>
    </w:p>
  </w:footnote>
  <w:footnote w:id="232">
    <w:p w:rsidR="00B91825" w:rsidRPr="00CA3874" w:rsidRDefault="00B91825" w:rsidP="00CA3874">
      <w:pPr>
        <w:pStyle w:val="Ae"/>
        <w:suppressAutoHyphens/>
        <w:jc w:val="both"/>
        <w:rPr>
          <w:rFonts w:ascii="Times New Roman" w:hAnsi="Times New Roman" w:cs="Times New Roman"/>
          <w:sz w:val="20"/>
          <w:szCs w:val="20"/>
        </w:rPr>
      </w:pPr>
      <w:r w:rsidRPr="00CA3874">
        <w:rPr>
          <w:rFonts w:ascii="Times New Roman" w:eastAsia="Times New Roman" w:hAnsi="Times New Roman" w:cs="Times New Roman"/>
          <w:sz w:val="20"/>
          <w:szCs w:val="20"/>
          <w:vertAlign w:val="superscript"/>
        </w:rPr>
        <w:footnoteRef/>
      </w:r>
      <w:r w:rsidRPr="00CA3874">
        <w:rPr>
          <w:rFonts w:ascii="Times New Roman" w:hAnsi="Times New Roman" w:cs="Times New Roman"/>
          <w:sz w:val="20"/>
          <w:szCs w:val="20"/>
        </w:rPr>
        <w:t xml:space="preserve"> О введении в действие Гражданского кодекса РСФСР (вместе с «Гражданским кодексом РСФСР»): Постановление ВЦИК от 11 нояб. 1922 г. // Известия ВЦИК от 12 нояб. 1922</w:t>
      </w:r>
      <w:r>
        <w:rPr>
          <w:rFonts w:ascii="Times New Roman" w:hAnsi="Times New Roman" w:cs="Times New Roman"/>
          <w:sz w:val="20"/>
          <w:szCs w:val="20"/>
        </w:rPr>
        <w:t xml:space="preserve"> г</w:t>
      </w:r>
      <w:r w:rsidRPr="00CA3874">
        <w:rPr>
          <w:rFonts w:ascii="Times New Roman" w:hAnsi="Times New Roman" w:cs="Times New Roman"/>
          <w:sz w:val="20"/>
          <w:szCs w:val="20"/>
        </w:rPr>
        <w:t>. № 256.</w:t>
      </w:r>
    </w:p>
  </w:footnote>
  <w:footnote w:id="233">
    <w:p w:rsidR="00B91825" w:rsidRPr="00CA3874" w:rsidRDefault="00B91825" w:rsidP="00CA3874">
      <w:pPr>
        <w:pStyle w:val="Ae"/>
        <w:suppressAutoHyphens/>
        <w:jc w:val="both"/>
        <w:rPr>
          <w:sz w:val="20"/>
          <w:szCs w:val="20"/>
        </w:rPr>
      </w:pPr>
      <w:r w:rsidRPr="00CA3874">
        <w:rPr>
          <w:rFonts w:ascii="Times New Roman" w:eastAsia="Times New Roman" w:hAnsi="Times New Roman" w:cs="Times New Roman"/>
          <w:sz w:val="20"/>
          <w:szCs w:val="20"/>
          <w:vertAlign w:val="superscript"/>
        </w:rPr>
        <w:footnoteRef/>
      </w:r>
      <w:r w:rsidRPr="00CA3874">
        <w:rPr>
          <w:rFonts w:ascii="Times New Roman" w:hAnsi="Times New Roman"/>
          <w:sz w:val="20"/>
          <w:szCs w:val="20"/>
        </w:rPr>
        <w:t xml:space="preserve"> О внесении изменений в законодательство РСФСР в связи с Указом Президиума Верховного Совета СССР от 26 авг. 1948 г. «О праве граждан на покупку и строительство индивидуальных жилых домов»: указ</w:t>
      </w:r>
      <w:r>
        <w:rPr>
          <w:rFonts w:ascii="Times New Roman" w:hAnsi="Times New Roman"/>
          <w:sz w:val="20"/>
          <w:szCs w:val="20"/>
        </w:rPr>
        <w:t xml:space="preserve"> Президиума ВС РСФСР от 01 фев. </w:t>
      </w:r>
      <w:r w:rsidRPr="00CA3874">
        <w:rPr>
          <w:rFonts w:ascii="Times New Roman" w:hAnsi="Times New Roman"/>
          <w:sz w:val="20"/>
          <w:szCs w:val="20"/>
        </w:rPr>
        <w:t>1949 г. // Ведомости ВС СССР. 1949. № 8.</w:t>
      </w:r>
    </w:p>
  </w:footnote>
  <w:footnote w:id="234">
    <w:p w:rsidR="00B91825" w:rsidRPr="00CA3874" w:rsidRDefault="00B91825" w:rsidP="00CA3874">
      <w:pPr>
        <w:pStyle w:val="Ae"/>
        <w:suppressAutoHyphens/>
        <w:jc w:val="both"/>
        <w:rPr>
          <w:sz w:val="20"/>
          <w:szCs w:val="20"/>
        </w:rPr>
      </w:pPr>
      <w:r w:rsidRPr="00CA3874">
        <w:rPr>
          <w:rFonts w:ascii="Times New Roman" w:eastAsia="Times New Roman" w:hAnsi="Times New Roman" w:cs="Times New Roman"/>
          <w:sz w:val="20"/>
          <w:szCs w:val="20"/>
          <w:vertAlign w:val="superscript"/>
        </w:rPr>
        <w:footnoteRef/>
      </w:r>
      <w:r w:rsidRPr="00CA3874">
        <w:rPr>
          <w:rFonts w:ascii="Times New Roman" w:hAnsi="Times New Roman"/>
          <w:sz w:val="20"/>
          <w:szCs w:val="20"/>
        </w:rPr>
        <w:t xml:space="preserve">Копылов, А.В. Вещные права на землю в римском, русском дореволюционном и современном российском гражданском праве. М.: Статут, 2000. С. 158. </w:t>
      </w:r>
    </w:p>
  </w:footnote>
  <w:footnote w:id="235">
    <w:p w:rsidR="00B91825" w:rsidRPr="00CA3874" w:rsidRDefault="00B91825" w:rsidP="00CA3874">
      <w:pPr>
        <w:pStyle w:val="Ae"/>
        <w:suppressAutoHyphens/>
        <w:jc w:val="both"/>
        <w:rPr>
          <w:sz w:val="20"/>
          <w:szCs w:val="20"/>
        </w:rPr>
      </w:pPr>
      <w:r w:rsidRPr="00CA3874">
        <w:rPr>
          <w:rFonts w:ascii="Times New Roman" w:eastAsia="Times New Roman" w:hAnsi="Times New Roman" w:cs="Times New Roman"/>
          <w:sz w:val="20"/>
          <w:szCs w:val="20"/>
          <w:vertAlign w:val="superscript"/>
        </w:rPr>
        <w:footnoteRef/>
      </w:r>
      <w:r w:rsidRPr="00CA3874">
        <w:rPr>
          <w:rFonts w:ascii="Times New Roman" w:hAnsi="Times New Roman"/>
          <w:sz w:val="20"/>
          <w:szCs w:val="20"/>
        </w:rPr>
        <w:t xml:space="preserve"> Земельный кодекс Российской Федерации: федер. закон от 25 окт. 2001 г. № 136-ФЗ (ред. от 31 дек. 2017) // Собр. законодательства Рос. Федерации. 2001. № 44, с</w:t>
      </w:r>
      <w:r>
        <w:rPr>
          <w:rFonts w:ascii="Times New Roman" w:hAnsi="Times New Roman"/>
          <w:sz w:val="20"/>
          <w:szCs w:val="20"/>
        </w:rPr>
        <w:t xml:space="preserve">т. </w:t>
      </w:r>
      <w:r w:rsidRPr="00CA3874">
        <w:rPr>
          <w:rFonts w:ascii="Times New Roman" w:hAnsi="Times New Roman"/>
          <w:sz w:val="20"/>
          <w:szCs w:val="20"/>
        </w:rPr>
        <w:t>4147.</w:t>
      </w:r>
    </w:p>
  </w:footnote>
  <w:footnote w:id="236">
    <w:p w:rsidR="00B91825" w:rsidRDefault="00B91825" w:rsidP="00CA3874">
      <w:pPr>
        <w:pStyle w:val="Ae"/>
        <w:suppressAutoHyphens/>
        <w:jc w:val="both"/>
      </w:pPr>
      <w:r w:rsidRPr="00CA3874">
        <w:rPr>
          <w:rFonts w:ascii="Times New Roman" w:eastAsia="Times New Roman" w:hAnsi="Times New Roman" w:cs="Times New Roman"/>
          <w:sz w:val="20"/>
          <w:szCs w:val="20"/>
          <w:vertAlign w:val="superscript"/>
        </w:rPr>
        <w:footnoteRef/>
      </w:r>
      <w:r w:rsidRPr="00CA3874">
        <w:rPr>
          <w:rFonts w:ascii="Times New Roman" w:hAnsi="Times New Roman"/>
          <w:sz w:val="20"/>
          <w:szCs w:val="20"/>
        </w:rPr>
        <w:t xml:space="preserve"> Система ограниченных вещных прав на земельный участок: монография  / И. А. Емелькина. М.: Волтерс Клувер, 2011. С. 157.</w:t>
      </w:r>
    </w:p>
  </w:footnote>
  <w:footnote w:id="237">
    <w:p w:rsidR="00B91825" w:rsidRPr="00B505C5" w:rsidRDefault="00B91825" w:rsidP="00CA3874">
      <w:pPr>
        <w:pStyle w:val="a7"/>
        <w:jc w:val="both"/>
        <w:rPr>
          <w:rFonts w:ascii="Times New Roman" w:eastAsia="Calibri" w:hAnsi="Times New Roman" w:cs="Times New Roman"/>
        </w:rPr>
      </w:pPr>
      <w:r w:rsidRPr="00B505C5">
        <w:rPr>
          <w:rStyle w:val="a9"/>
          <w:rFonts w:ascii="Times New Roman" w:eastAsia="Calibri" w:hAnsi="Times New Roman" w:cs="Times New Roman"/>
        </w:rPr>
        <w:footnoteRef/>
      </w:r>
      <w:r w:rsidRPr="00B505C5">
        <w:rPr>
          <w:rFonts w:ascii="Times New Roman" w:eastAsia="Calibri" w:hAnsi="Times New Roman" w:cs="Times New Roman"/>
        </w:rPr>
        <w:t xml:space="preserve"> </w:t>
      </w:r>
      <w:bookmarkStart w:id="2" w:name="_Hlk510049420"/>
      <w:r w:rsidRPr="00B505C5">
        <w:rPr>
          <w:rFonts w:ascii="Times New Roman" w:eastAsia="Calibri" w:hAnsi="Times New Roman" w:cs="Times New Roman"/>
        </w:rPr>
        <w:t xml:space="preserve">Официальный сайт Федеральной службы статистики. </w:t>
      </w:r>
      <w:r w:rsidRPr="00B505C5">
        <w:rPr>
          <w:rFonts w:ascii="Times New Roman" w:eastAsia="Calibri" w:hAnsi="Times New Roman" w:cs="Times New Roman"/>
          <w:lang w:val="en-US"/>
        </w:rPr>
        <w:t>URL</w:t>
      </w:r>
      <w:r w:rsidRPr="00B505C5">
        <w:rPr>
          <w:rFonts w:ascii="Times New Roman" w:eastAsia="Calibri" w:hAnsi="Times New Roman" w:cs="Times New Roman"/>
        </w:rPr>
        <w:t>: http://www.gks.ru/wps/wcm/connect/rosstat_main/rosstat/ru/statistics/population/demography/# (дата обращения: 29.03.2018).</w:t>
      </w:r>
      <w:bookmarkEnd w:id="2"/>
    </w:p>
  </w:footnote>
  <w:footnote w:id="238">
    <w:p w:rsidR="00B91825" w:rsidRDefault="00B91825" w:rsidP="00CA3874">
      <w:pPr>
        <w:pStyle w:val="a7"/>
        <w:jc w:val="both"/>
        <w:rPr>
          <w:rFonts w:ascii="Calibri" w:eastAsia="Calibri" w:hAnsi="Calibri" w:cs="Times New Roman"/>
        </w:rPr>
      </w:pPr>
      <w:r w:rsidRPr="00B505C5">
        <w:rPr>
          <w:rStyle w:val="a9"/>
          <w:rFonts w:ascii="Times New Roman" w:eastAsia="Calibri" w:hAnsi="Times New Roman" w:cs="Times New Roman"/>
        </w:rPr>
        <w:footnoteRef/>
      </w:r>
      <w:r w:rsidRPr="00B505C5">
        <w:rPr>
          <w:rFonts w:ascii="Times New Roman" w:eastAsia="Calibri" w:hAnsi="Times New Roman" w:cs="Times New Roman"/>
        </w:rPr>
        <w:t xml:space="preserve"> Официальный сайт Всероссийского центра исследования общественного мнения </w:t>
      </w:r>
      <w:r w:rsidRPr="00B505C5">
        <w:rPr>
          <w:rFonts w:ascii="Times New Roman" w:eastAsia="Calibri" w:hAnsi="Times New Roman" w:cs="Times New Roman"/>
          <w:lang w:val="en-US"/>
        </w:rPr>
        <w:t>URL</w:t>
      </w:r>
      <w:r w:rsidRPr="00B505C5">
        <w:rPr>
          <w:rFonts w:ascii="Times New Roman" w:eastAsia="Calibri" w:hAnsi="Times New Roman" w:cs="Times New Roman"/>
        </w:rPr>
        <w:t>: https://infographics.wciom.ru/theme-archive/society/family.html (дата обращения: 25.03.2018).</w:t>
      </w:r>
    </w:p>
  </w:footnote>
  <w:footnote w:id="239">
    <w:p w:rsidR="00B91825" w:rsidRPr="00B505C5" w:rsidRDefault="00B91825" w:rsidP="00CA3874">
      <w:pPr>
        <w:pStyle w:val="a7"/>
        <w:jc w:val="both"/>
        <w:rPr>
          <w:rFonts w:ascii="Times New Roman" w:eastAsia="Calibri" w:hAnsi="Times New Roman" w:cs="Times New Roman"/>
        </w:rPr>
      </w:pPr>
      <w:r w:rsidRPr="009334F8">
        <w:rPr>
          <w:rStyle w:val="a9"/>
          <w:rFonts w:ascii="Times New Roman" w:eastAsia="Calibri" w:hAnsi="Times New Roman" w:cs="Times New Roman"/>
        </w:rPr>
        <w:footnoteRef/>
      </w:r>
      <w:r w:rsidRPr="009334F8">
        <w:rPr>
          <w:rFonts w:ascii="Times New Roman" w:eastAsia="Calibri" w:hAnsi="Times New Roman" w:cs="Times New Roman"/>
        </w:rPr>
        <w:t xml:space="preserve"> О внесении изменений в Семейный кодек</w:t>
      </w:r>
      <w:r>
        <w:rPr>
          <w:rFonts w:ascii="Times New Roman" w:eastAsia="Calibri" w:hAnsi="Times New Roman" w:cs="Times New Roman"/>
        </w:rPr>
        <w:t xml:space="preserve">с Российской Федерации: проект федер. закона № </w:t>
      </w:r>
      <w:r w:rsidRPr="009334F8">
        <w:rPr>
          <w:rFonts w:ascii="Times New Roman" w:eastAsia="Calibri" w:hAnsi="Times New Roman" w:cs="Times New Roman"/>
        </w:rPr>
        <w:t xml:space="preserve">368962-7 (ред., внесенная в ГД ФС </w:t>
      </w:r>
      <w:r>
        <w:rPr>
          <w:rFonts w:ascii="Times New Roman" w:eastAsia="Calibri" w:hAnsi="Times New Roman" w:cs="Times New Roman"/>
        </w:rPr>
        <w:t xml:space="preserve">РФ, текст по состоянию на 22 янв. </w:t>
      </w:r>
      <w:r w:rsidRPr="009334F8">
        <w:rPr>
          <w:rFonts w:ascii="Times New Roman" w:eastAsia="Calibri" w:hAnsi="Times New Roman" w:cs="Times New Roman"/>
        </w:rPr>
        <w:t xml:space="preserve">2018) // </w:t>
      </w:r>
      <w:r>
        <w:rPr>
          <w:rFonts w:ascii="Times New Roman" w:eastAsia="Calibri" w:hAnsi="Times New Roman" w:cs="Times New Roman"/>
        </w:rPr>
        <w:t xml:space="preserve">Доступ из справ.-правовой системы </w:t>
      </w:r>
      <w:r w:rsidRPr="009334F8">
        <w:rPr>
          <w:rFonts w:ascii="Times New Roman" w:eastAsia="Calibri" w:hAnsi="Times New Roman" w:cs="Times New Roman"/>
        </w:rPr>
        <w:t>«Консультант Плюс»</w:t>
      </w:r>
      <w:r>
        <w:rPr>
          <w:rFonts w:ascii="Times New Roman" w:eastAsia="Calibri" w:hAnsi="Times New Roman" w:cs="Times New Roman"/>
        </w:rPr>
        <w:t>.</w:t>
      </w:r>
    </w:p>
  </w:footnote>
  <w:footnote w:id="240">
    <w:p w:rsidR="00B91825" w:rsidRPr="00B505C5" w:rsidRDefault="00B91825" w:rsidP="00CA3874">
      <w:pPr>
        <w:pStyle w:val="a7"/>
        <w:jc w:val="both"/>
        <w:rPr>
          <w:rFonts w:ascii="Times New Roman" w:eastAsia="Calibri" w:hAnsi="Times New Roman" w:cs="Times New Roman"/>
        </w:rPr>
      </w:pPr>
      <w:r w:rsidRPr="006469AA">
        <w:rPr>
          <w:rStyle w:val="a9"/>
          <w:rFonts w:ascii="Times New Roman" w:eastAsia="Calibri" w:hAnsi="Times New Roman" w:cs="Times New Roman"/>
        </w:rPr>
        <w:footnoteRef/>
      </w:r>
      <w:r w:rsidRPr="006469AA">
        <w:rPr>
          <w:rFonts w:ascii="Times New Roman" w:eastAsia="Calibri" w:hAnsi="Times New Roman" w:cs="Times New Roman"/>
        </w:rPr>
        <w:t xml:space="preserve"> Российская газета. Сожительство предложили прировнять к браку</w:t>
      </w:r>
      <w:r>
        <w:rPr>
          <w:rFonts w:ascii="Times New Roman" w:eastAsia="Calibri" w:hAnsi="Times New Roman" w:cs="Times New Roman"/>
        </w:rPr>
        <w:t>.</w:t>
      </w:r>
      <w:r w:rsidRPr="006469AA">
        <w:rPr>
          <w:rFonts w:ascii="Times New Roman" w:eastAsia="Calibri" w:hAnsi="Times New Roman" w:cs="Times New Roman"/>
        </w:rPr>
        <w:t xml:space="preserve"> </w:t>
      </w:r>
      <w:r>
        <w:rPr>
          <w:rFonts w:ascii="Times New Roman" w:eastAsia="Calibri" w:hAnsi="Times New Roman" w:cs="Times New Roman"/>
          <w:lang w:val="en-US"/>
        </w:rPr>
        <w:t>URL</w:t>
      </w:r>
      <w:r w:rsidRPr="006469AA">
        <w:rPr>
          <w:rFonts w:ascii="Times New Roman" w:eastAsia="Calibri" w:hAnsi="Times New Roman" w:cs="Times New Roman"/>
        </w:rPr>
        <w:t>: https://rg.ru/2018/01/22/sozhitelstvo-predlozhili-priravniat-k-braku.html</w:t>
      </w:r>
      <w:r>
        <w:rPr>
          <w:rFonts w:ascii="Times New Roman" w:hAnsi="Times New Roman"/>
        </w:rPr>
        <w:t>: (дата обращения: 29.03.2018).</w:t>
      </w:r>
    </w:p>
  </w:footnote>
  <w:footnote w:id="241">
    <w:p w:rsidR="00B91825" w:rsidRPr="00CE71F3" w:rsidRDefault="00B91825" w:rsidP="00CE71F3">
      <w:pPr>
        <w:pStyle w:val="a7"/>
        <w:jc w:val="both"/>
        <w:rPr>
          <w:rFonts w:ascii="Times New Roman" w:hAnsi="Times New Roman" w:cs="Times New Roman"/>
        </w:rPr>
      </w:pPr>
      <w:r>
        <w:rPr>
          <w:rStyle w:val="a9"/>
        </w:rPr>
        <w:footnoteRef/>
      </w:r>
      <w:r>
        <w:t xml:space="preserve"> </w:t>
      </w:r>
      <w:r w:rsidRPr="00CE71F3">
        <w:rPr>
          <w:rFonts w:ascii="Times New Roman" w:hAnsi="Times New Roman" w:cs="Times New Roman"/>
          <w:iCs/>
          <w:color w:val="000000"/>
          <w:shd w:val="clear" w:color="auto" w:fill="FFFFFF"/>
        </w:rPr>
        <w:t>Кончаков А.Б.</w:t>
      </w:r>
      <w:r w:rsidRPr="00CE71F3">
        <w:rPr>
          <w:rFonts w:ascii="Times New Roman" w:hAnsi="Times New Roman" w:cs="Times New Roman"/>
          <w:bCs/>
          <w:color w:val="000000"/>
          <w:shd w:val="clear" w:color="auto" w:fill="FFFFFF"/>
        </w:rPr>
        <w:t xml:space="preserve"> Правовое регулирование служебного произведения</w:t>
      </w:r>
      <w:r>
        <w:rPr>
          <w:rFonts w:ascii="Times New Roman" w:hAnsi="Times New Roman" w:cs="Times New Roman"/>
          <w:bCs/>
          <w:color w:val="000000"/>
          <w:shd w:val="clear" w:color="auto" w:fill="FFFFFF"/>
        </w:rPr>
        <w:t xml:space="preserve">. </w:t>
      </w:r>
      <w:r w:rsidRPr="00CE71F3">
        <w:rPr>
          <w:rFonts w:ascii="Times New Roman" w:hAnsi="Times New Roman" w:cs="Times New Roman"/>
          <w:color w:val="000000"/>
          <w:shd w:val="clear" w:color="auto" w:fill="FFFFFF"/>
        </w:rPr>
        <w:t>В сборнике: Научное обеспечение агропромышленного комплекса. Сборник статей по материалам 71-й научно-практической конференции преподавателей по итогам НИР за 2015 год. Ответственный за выпуск А. Г. Кощаев. 2016. С. 388-390.</w:t>
      </w:r>
    </w:p>
  </w:footnote>
  <w:footnote w:id="242">
    <w:p w:rsidR="00B91825" w:rsidRPr="00CA3874" w:rsidRDefault="00B91825" w:rsidP="00CA3874">
      <w:pPr>
        <w:pStyle w:val="a7"/>
        <w:jc w:val="both"/>
        <w:rPr>
          <w:rFonts w:ascii="Times New Roman" w:hAnsi="Times New Roman" w:cs="Times New Roman"/>
        </w:rPr>
      </w:pPr>
      <w:r w:rsidRPr="00CA3874">
        <w:rPr>
          <w:rStyle w:val="a9"/>
          <w:rFonts w:ascii="Times New Roman" w:hAnsi="Times New Roman" w:cs="Times New Roman"/>
        </w:rPr>
        <w:footnoteRef/>
      </w:r>
      <w:r w:rsidRPr="00CA3874">
        <w:rPr>
          <w:rFonts w:ascii="Times New Roman" w:hAnsi="Times New Roman" w:cs="Times New Roman"/>
        </w:rPr>
        <w:t xml:space="preserve"> </w:t>
      </w:r>
      <w:r w:rsidRPr="00CA3874">
        <w:rPr>
          <w:rFonts w:ascii="Times New Roman" w:eastAsia="Times New Roman" w:hAnsi="Times New Roman" w:cs="Times New Roman"/>
          <w:color w:val="000000"/>
          <w:lang w:eastAsia="ru-RU"/>
        </w:rPr>
        <w:t>Решение АС города Санкт-Петербурга и Ленинградской области от 10 июня 2015 г. по делу № А56-24490/2015. Доступ из справ.-правовой системы  «КонсультантПлюс».</w:t>
      </w:r>
    </w:p>
  </w:footnote>
  <w:footnote w:id="243">
    <w:p w:rsidR="00B91825" w:rsidRPr="006A29CD" w:rsidRDefault="00B91825" w:rsidP="006A29CD">
      <w:pPr>
        <w:pStyle w:val="a7"/>
        <w:jc w:val="both"/>
        <w:rPr>
          <w:rFonts w:ascii="Times New Roman" w:hAnsi="Times New Roman" w:cs="Times New Roman"/>
        </w:rPr>
      </w:pPr>
      <w:r w:rsidRPr="006A29CD">
        <w:rPr>
          <w:rStyle w:val="a9"/>
          <w:rFonts w:ascii="Times New Roman" w:hAnsi="Times New Roman" w:cs="Times New Roman"/>
        </w:rPr>
        <w:footnoteRef/>
      </w:r>
      <w:r w:rsidRPr="006A29CD">
        <w:rPr>
          <w:rFonts w:ascii="Times New Roman" w:hAnsi="Times New Roman" w:cs="Times New Roman"/>
        </w:rPr>
        <w:t xml:space="preserve"> </w:t>
      </w:r>
      <w:r w:rsidRPr="006A29CD">
        <w:rPr>
          <w:rFonts w:ascii="Times New Roman" w:eastAsia="Times New Roman" w:hAnsi="Times New Roman" w:cs="Times New Roman"/>
          <w:color w:val="000000"/>
          <w:lang w:eastAsia="ru-RU"/>
        </w:rPr>
        <w:t>Решение Суда по интеллектуальным правам от 27 июля 2015 г. по делу № СИП-883/2014. Доступ из справ.-правовой системы «КонсультантПлюс».</w:t>
      </w:r>
    </w:p>
  </w:footnote>
  <w:footnote w:id="244">
    <w:p w:rsidR="00B91825" w:rsidRPr="006A29CD" w:rsidRDefault="00B91825" w:rsidP="006A29CD">
      <w:pPr>
        <w:pStyle w:val="a7"/>
        <w:jc w:val="both"/>
        <w:rPr>
          <w:rFonts w:ascii="Times New Roman" w:hAnsi="Times New Roman" w:cs="Times New Roman"/>
        </w:rPr>
      </w:pPr>
      <w:r w:rsidRPr="006A29CD">
        <w:rPr>
          <w:rStyle w:val="a9"/>
          <w:rFonts w:ascii="Times New Roman" w:hAnsi="Times New Roman" w:cs="Times New Roman"/>
        </w:rPr>
        <w:footnoteRef/>
      </w:r>
      <w:r w:rsidRPr="006A29CD">
        <w:rPr>
          <w:rFonts w:ascii="Times New Roman" w:hAnsi="Times New Roman" w:cs="Times New Roman"/>
        </w:rPr>
        <w:t xml:space="preserve"> </w:t>
      </w:r>
      <w:r w:rsidRPr="006A29CD">
        <w:rPr>
          <w:rFonts w:ascii="Times New Roman" w:eastAsia="Times New Roman" w:hAnsi="Times New Roman" w:cs="Times New Roman"/>
          <w:color w:val="000000"/>
          <w:lang w:eastAsia="ru-RU"/>
        </w:rPr>
        <w:t>Постановление Президиума ВАС РФ от 15 янв. 2013 г. №</w:t>
      </w:r>
      <w:r>
        <w:rPr>
          <w:rFonts w:ascii="Times New Roman" w:eastAsia="Times New Roman" w:hAnsi="Times New Roman" w:cs="Times New Roman"/>
          <w:color w:val="000000"/>
          <w:lang w:eastAsia="ru-RU"/>
        </w:rPr>
        <w:t xml:space="preserve"> </w:t>
      </w:r>
      <w:r w:rsidRPr="006A29CD">
        <w:rPr>
          <w:rFonts w:ascii="Times New Roman" w:eastAsia="Times New Roman" w:hAnsi="Times New Roman" w:cs="Times New Roman"/>
          <w:color w:val="000000"/>
          <w:lang w:eastAsia="ru-RU"/>
        </w:rPr>
        <w:t>9798/12 по делу № А33-18187/2011. Доступ из справ.-правовой системы «КонсультантПлюс».</w:t>
      </w:r>
    </w:p>
  </w:footnote>
  <w:footnote w:id="245">
    <w:p w:rsidR="00B91825" w:rsidRPr="006A29CD" w:rsidRDefault="00B91825" w:rsidP="006A29CD">
      <w:pPr>
        <w:pStyle w:val="a7"/>
        <w:jc w:val="both"/>
        <w:rPr>
          <w:rFonts w:ascii="Times New Roman" w:hAnsi="Times New Roman" w:cs="Times New Roman"/>
        </w:rPr>
      </w:pPr>
      <w:r w:rsidRPr="006A29CD">
        <w:rPr>
          <w:rStyle w:val="a9"/>
          <w:rFonts w:ascii="Times New Roman" w:hAnsi="Times New Roman" w:cs="Times New Roman"/>
        </w:rPr>
        <w:footnoteRef/>
      </w:r>
      <w:r w:rsidRPr="006A29CD">
        <w:rPr>
          <w:rFonts w:ascii="Times New Roman" w:hAnsi="Times New Roman" w:cs="Times New Roman"/>
        </w:rPr>
        <w:t xml:space="preserve"> </w:t>
      </w:r>
      <w:r w:rsidRPr="006A29CD">
        <w:rPr>
          <w:rFonts w:ascii="Times New Roman" w:eastAsia="Times New Roman" w:hAnsi="Times New Roman" w:cs="Times New Roman"/>
          <w:color w:val="000000"/>
          <w:lang w:eastAsia="ru-RU"/>
        </w:rPr>
        <w:t>Определение ВАС РФ от 07 июля 2014 г. № ВАС-8509/14 по делу № СИП-56/2013; Постановления Президиума Суда по интеллекту</w:t>
      </w:r>
      <w:r>
        <w:rPr>
          <w:rFonts w:ascii="Times New Roman" w:eastAsia="Times New Roman" w:hAnsi="Times New Roman" w:cs="Times New Roman"/>
          <w:color w:val="000000"/>
          <w:lang w:eastAsia="ru-RU"/>
        </w:rPr>
        <w:t xml:space="preserve">альным правам от 20 мая 2014 г. </w:t>
      </w:r>
      <w:r w:rsidRPr="006A29CD">
        <w:rPr>
          <w:rFonts w:ascii="Times New Roman" w:eastAsia="Times New Roman" w:hAnsi="Times New Roman" w:cs="Times New Roman"/>
          <w:color w:val="000000"/>
          <w:lang w:eastAsia="ru-RU"/>
        </w:rPr>
        <w:t>№ С01-185/2014 по делу № СИП-56/2013.</w:t>
      </w:r>
    </w:p>
  </w:footnote>
  <w:footnote w:id="246">
    <w:p w:rsidR="00B91825" w:rsidRPr="006A29CD" w:rsidRDefault="00B91825" w:rsidP="006A29CD">
      <w:pPr>
        <w:pStyle w:val="a7"/>
        <w:jc w:val="both"/>
        <w:rPr>
          <w:rFonts w:ascii="Times New Roman" w:hAnsi="Times New Roman" w:cs="Times New Roman"/>
        </w:rPr>
      </w:pPr>
      <w:r w:rsidRPr="006A29CD">
        <w:rPr>
          <w:rStyle w:val="a9"/>
          <w:rFonts w:ascii="Times New Roman" w:hAnsi="Times New Roman" w:cs="Times New Roman"/>
        </w:rPr>
        <w:footnoteRef/>
      </w:r>
      <w:r w:rsidRPr="006A29CD">
        <w:rPr>
          <w:rFonts w:ascii="Times New Roman" w:hAnsi="Times New Roman" w:cs="Times New Roman"/>
        </w:rPr>
        <w:t xml:space="preserve"> Конвенция об учреждении </w:t>
      </w:r>
      <w:r w:rsidRPr="006A29CD">
        <w:rPr>
          <w:rFonts w:ascii="Times New Roman" w:hAnsi="Times New Roman" w:cs="Times New Roman"/>
          <w:color w:val="000000" w:themeColor="text1"/>
        </w:rPr>
        <w:t>ВОИС от 14 июля 1967 г. (изм. 2 окт. 1979 г.) (ратифицирована Указом Президиума Верховного Совета СССР от 19 сен. 1968 г. № 3104-</w:t>
      </w:r>
      <w:r w:rsidRPr="006A29CD">
        <w:rPr>
          <w:rFonts w:cs="Times New Roman"/>
          <w:color w:val="000000" w:themeColor="text1"/>
        </w:rPr>
        <w:t>ⅤⅡ</w:t>
      </w:r>
      <w:r w:rsidRPr="006A29CD">
        <w:rPr>
          <w:rFonts w:ascii="Times New Roman" w:hAnsi="Times New Roman" w:cs="Times New Roman"/>
          <w:color w:val="000000" w:themeColor="text1"/>
        </w:rPr>
        <w:t>). Доступ из справ.-правовой системы «Гарант».</w:t>
      </w:r>
    </w:p>
  </w:footnote>
  <w:footnote w:id="247">
    <w:p w:rsidR="00B91825" w:rsidRDefault="00B91825" w:rsidP="006A29CD">
      <w:pPr>
        <w:pStyle w:val="af2"/>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Устав автомобильного транспорта РСФСР: постановление Совмина РСФСР от 08 янв. 1969 г. № 12 (ред. от 18 фев. 1991).</w:t>
      </w:r>
    </w:p>
  </w:footnote>
  <w:footnote w:id="248">
    <w:p w:rsidR="00B91825" w:rsidRDefault="00B91825" w:rsidP="006A29CD">
      <w:pPr>
        <w:pStyle w:val="af2"/>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Кодекс торгового мореплавания Российской Федерации: федер. закон от 30 апр. 1999 г. № 81-ФЗ (ред. от 29 дек. 2017) </w:t>
      </w:r>
      <w:r w:rsidRPr="00F13BA5">
        <w:rPr>
          <w:rFonts w:ascii="Times New Roman" w:hAnsi="Times New Roman"/>
          <w:sz w:val="20"/>
          <w:szCs w:val="20"/>
        </w:rPr>
        <w:t>//</w:t>
      </w:r>
      <w:r>
        <w:rPr>
          <w:rFonts w:ascii="Times New Roman" w:hAnsi="Times New Roman"/>
          <w:sz w:val="20"/>
          <w:szCs w:val="20"/>
        </w:rPr>
        <w:t xml:space="preserve"> Собр. законодательства Рос. Федерации. 1994. № 18, ст. 2207.</w:t>
      </w:r>
    </w:p>
  </w:footnote>
  <w:footnote w:id="249">
    <w:p w:rsidR="00B91825" w:rsidRDefault="00B91825" w:rsidP="006A29CD">
      <w:pPr>
        <w:pStyle w:val="af2"/>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shd w:val="clear" w:color="auto" w:fill="FFFFFF"/>
        </w:rPr>
        <w:t>Гражданский кодекс Российской Федерации (часть первая): федер. закон от 30 нояб. 1994 г. № 51-ФЗ (ред. от 05 дек. 2017) // Собр. законодательства Рос. Федерации. 1994. № 32, ст. 3301.</w:t>
      </w:r>
    </w:p>
  </w:footnote>
  <w:footnote w:id="250">
    <w:p w:rsidR="00B91825" w:rsidRDefault="00B91825" w:rsidP="006A29CD">
      <w:pPr>
        <w:pStyle w:val="af2"/>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О порядке регистрации транспортных средств: Приказ МВД России от 24 нояб. 2008 г. № 1001.</w:t>
      </w:r>
    </w:p>
  </w:footnote>
  <w:footnote w:id="251">
    <w:p w:rsidR="00B91825" w:rsidRDefault="00B91825" w:rsidP="006A29CD">
      <w:pPr>
        <w:pStyle w:val="af2"/>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Гражданское право Т</w:t>
      </w:r>
      <w:r>
        <w:rPr>
          <w:rFonts w:ascii="Times New Roman" w:hAnsi="Times New Roman"/>
          <w:sz w:val="20"/>
          <w:szCs w:val="20"/>
          <w:lang w:val="fr-FR"/>
        </w:rPr>
        <w:t xml:space="preserve">. 1: </w:t>
      </w:r>
      <w:r>
        <w:rPr>
          <w:rFonts w:ascii="Times New Roman" w:hAnsi="Times New Roman"/>
          <w:sz w:val="20"/>
          <w:szCs w:val="20"/>
        </w:rPr>
        <w:t>учебник / под ред. Е. А. Суханов. М.: Статут, 2011. С. 312.</w:t>
      </w:r>
    </w:p>
  </w:footnote>
  <w:footnote w:id="252">
    <w:p w:rsidR="00B91825" w:rsidRPr="00E81345" w:rsidRDefault="00B91825" w:rsidP="006A29CD">
      <w:pPr>
        <w:pStyle w:val="a7"/>
        <w:jc w:val="both"/>
        <w:rPr>
          <w:rFonts w:ascii="Times New Roman" w:hAnsi="Times New Roman" w:cs="Times New Roman"/>
        </w:rPr>
      </w:pPr>
      <w:r w:rsidRPr="00E81345">
        <w:rPr>
          <w:rStyle w:val="a9"/>
          <w:rFonts w:ascii="Times New Roman" w:hAnsi="Times New Roman" w:cs="Times New Roman"/>
        </w:rPr>
        <w:footnoteRef/>
      </w:r>
      <w:r w:rsidRPr="00E81345">
        <w:rPr>
          <w:rFonts w:ascii="Times New Roman" w:hAnsi="Times New Roman" w:cs="Times New Roman"/>
        </w:rPr>
        <w:t xml:space="preserve"> Елисеева И.А. Земельный участок как объект гражданского оборота: понятие </w:t>
      </w:r>
      <w:r>
        <w:rPr>
          <w:rFonts w:ascii="Times New Roman" w:hAnsi="Times New Roman" w:cs="Times New Roman"/>
        </w:rPr>
        <w:t>и признаки // Бизнес в законе.</w:t>
      </w:r>
      <w:r w:rsidRPr="005467CE">
        <w:rPr>
          <w:rFonts w:ascii="Times New Roman" w:hAnsi="Times New Roman" w:cs="Times New Roman"/>
        </w:rPr>
        <w:t xml:space="preserve"> </w:t>
      </w:r>
      <w:r w:rsidRPr="00E81345">
        <w:rPr>
          <w:rFonts w:ascii="Times New Roman" w:hAnsi="Times New Roman" w:cs="Times New Roman"/>
        </w:rPr>
        <w:t>2010. № 2. С. 60–66.</w:t>
      </w:r>
    </w:p>
  </w:footnote>
  <w:footnote w:id="253">
    <w:p w:rsidR="00B91825" w:rsidRPr="00E81345" w:rsidRDefault="00B91825" w:rsidP="006A29CD">
      <w:pPr>
        <w:pStyle w:val="a7"/>
        <w:jc w:val="both"/>
        <w:rPr>
          <w:rFonts w:ascii="Times New Roman" w:hAnsi="Times New Roman" w:cs="Times New Roman"/>
        </w:rPr>
      </w:pPr>
      <w:r w:rsidRPr="00E81345">
        <w:rPr>
          <w:rStyle w:val="a9"/>
          <w:rFonts w:ascii="Times New Roman" w:hAnsi="Times New Roman" w:cs="Times New Roman"/>
        </w:rPr>
        <w:footnoteRef/>
      </w:r>
      <w:r w:rsidRPr="00E81345">
        <w:rPr>
          <w:rFonts w:ascii="Times New Roman" w:hAnsi="Times New Roman" w:cs="Times New Roman"/>
        </w:rPr>
        <w:t xml:space="preserve"> Сыродоев Н.А. Новый Земельный кодекс Российской Федерации // Правоведение. 2002. № 1. С. 7.</w:t>
      </w:r>
    </w:p>
  </w:footnote>
  <w:footnote w:id="254">
    <w:p w:rsidR="00B91825" w:rsidRPr="00E81345" w:rsidRDefault="00B91825" w:rsidP="006A29CD">
      <w:pPr>
        <w:pStyle w:val="a7"/>
        <w:jc w:val="both"/>
        <w:rPr>
          <w:rFonts w:ascii="Times New Roman" w:hAnsi="Times New Roman" w:cs="Times New Roman"/>
        </w:rPr>
      </w:pPr>
      <w:r w:rsidRPr="00E81345">
        <w:rPr>
          <w:rStyle w:val="a9"/>
          <w:rFonts w:ascii="Times New Roman" w:hAnsi="Times New Roman" w:cs="Times New Roman"/>
        </w:rPr>
        <w:footnoteRef/>
      </w:r>
      <w:r w:rsidRPr="00E81345">
        <w:rPr>
          <w:rFonts w:ascii="Times New Roman" w:hAnsi="Times New Roman" w:cs="Times New Roman"/>
        </w:rPr>
        <w:t xml:space="preserve"> Шихалева О.В. Земельный участок как объект гражданских прав: автореф. дисс. канд. юрид. наук. – Екатеринбург, 2006. С. 7.</w:t>
      </w:r>
    </w:p>
  </w:footnote>
  <w:footnote w:id="255">
    <w:p w:rsidR="00B91825" w:rsidRPr="00E81345" w:rsidRDefault="00B91825" w:rsidP="006A29CD">
      <w:pPr>
        <w:pStyle w:val="a7"/>
        <w:jc w:val="both"/>
        <w:rPr>
          <w:rFonts w:ascii="Times New Roman" w:hAnsi="Times New Roman" w:cs="Times New Roman"/>
        </w:rPr>
      </w:pPr>
      <w:r w:rsidRPr="00E81345">
        <w:rPr>
          <w:rStyle w:val="a9"/>
          <w:rFonts w:ascii="Times New Roman" w:hAnsi="Times New Roman" w:cs="Times New Roman"/>
        </w:rPr>
        <w:footnoteRef/>
      </w:r>
      <w:r w:rsidRPr="00E81345">
        <w:rPr>
          <w:rFonts w:ascii="Times New Roman" w:hAnsi="Times New Roman" w:cs="Times New Roman"/>
        </w:rPr>
        <w:t xml:space="preserve"> </w:t>
      </w:r>
      <w:r w:rsidRPr="00E81345">
        <w:rPr>
          <w:rFonts w:ascii="Times New Roman" w:hAnsi="Times New Roman" w:cs="Times New Roman"/>
          <w:color w:val="000000"/>
        </w:rPr>
        <w:t>Писарев Г.А. Теоретические и практические вопросы приобретения и прекращения права собственности и других вещных прав на земельный участок: автореф. дисс. канд. юрид. наук. М., 2008. С. 6.</w:t>
      </w:r>
    </w:p>
  </w:footnote>
  <w:footnote w:id="256">
    <w:p w:rsidR="00B91825" w:rsidRPr="00E81345" w:rsidRDefault="00B91825" w:rsidP="006A29CD">
      <w:pPr>
        <w:pStyle w:val="a7"/>
        <w:jc w:val="both"/>
        <w:rPr>
          <w:rFonts w:ascii="Times New Roman" w:hAnsi="Times New Roman" w:cs="Times New Roman"/>
        </w:rPr>
      </w:pPr>
      <w:r w:rsidRPr="00E81345">
        <w:rPr>
          <w:rStyle w:val="a9"/>
          <w:rFonts w:ascii="Times New Roman" w:hAnsi="Times New Roman" w:cs="Times New Roman"/>
        </w:rPr>
        <w:footnoteRef/>
      </w:r>
      <w:r w:rsidRPr="00E81345">
        <w:rPr>
          <w:rFonts w:ascii="Times New Roman" w:hAnsi="Times New Roman" w:cs="Times New Roman"/>
        </w:rPr>
        <w:t xml:space="preserve"> Бугров Д.С. Правовой режим земельного участка как недвижимого имущества</w:t>
      </w:r>
      <w:r>
        <w:rPr>
          <w:rFonts w:ascii="Times New Roman" w:hAnsi="Times New Roman" w:cs="Times New Roman"/>
        </w:rPr>
        <w:t>:</w:t>
      </w:r>
      <w:r w:rsidRPr="00E81345">
        <w:rPr>
          <w:rFonts w:ascii="Times New Roman" w:hAnsi="Times New Roman" w:cs="Times New Roman"/>
        </w:rPr>
        <w:t xml:space="preserve"> </w:t>
      </w:r>
      <w:r>
        <w:rPr>
          <w:rFonts w:ascii="Times New Roman" w:hAnsi="Times New Roman" w:cs="Times New Roman"/>
        </w:rPr>
        <w:t>а</w:t>
      </w:r>
      <w:r w:rsidRPr="00E81345">
        <w:rPr>
          <w:rFonts w:ascii="Times New Roman" w:hAnsi="Times New Roman" w:cs="Times New Roman"/>
        </w:rPr>
        <w:t>втореф. дисс. канд. юрид. наук. Саратов</w:t>
      </w:r>
      <w:r>
        <w:rPr>
          <w:rFonts w:ascii="Times New Roman" w:hAnsi="Times New Roman" w:cs="Times New Roman"/>
        </w:rPr>
        <w:t>,</w:t>
      </w:r>
      <w:r w:rsidRPr="005467CE">
        <w:rPr>
          <w:rFonts w:ascii="Times New Roman" w:hAnsi="Times New Roman" w:cs="Times New Roman"/>
        </w:rPr>
        <w:t xml:space="preserve"> </w:t>
      </w:r>
      <w:r w:rsidRPr="00E81345">
        <w:rPr>
          <w:rFonts w:ascii="Times New Roman" w:hAnsi="Times New Roman" w:cs="Times New Roman"/>
        </w:rPr>
        <w:t>2004. С. 14.</w:t>
      </w:r>
    </w:p>
  </w:footnote>
  <w:footnote w:id="257">
    <w:p w:rsidR="00B91825" w:rsidRPr="00E81345" w:rsidRDefault="00B91825" w:rsidP="006A29CD">
      <w:pPr>
        <w:pStyle w:val="a7"/>
        <w:jc w:val="both"/>
        <w:rPr>
          <w:rFonts w:ascii="Times New Roman" w:hAnsi="Times New Roman" w:cs="Times New Roman"/>
        </w:rPr>
      </w:pPr>
      <w:r w:rsidRPr="00E81345">
        <w:rPr>
          <w:rStyle w:val="a9"/>
          <w:rFonts w:ascii="Times New Roman" w:hAnsi="Times New Roman" w:cs="Times New Roman"/>
        </w:rPr>
        <w:footnoteRef/>
      </w:r>
      <w:r w:rsidRPr="00E81345">
        <w:rPr>
          <w:rFonts w:ascii="Times New Roman" w:hAnsi="Times New Roman" w:cs="Times New Roman"/>
        </w:rPr>
        <w:t xml:space="preserve"> Гражданский кодекс Российской Федерации (часть первая)</w:t>
      </w:r>
      <w:r>
        <w:rPr>
          <w:rFonts w:ascii="Times New Roman" w:hAnsi="Times New Roman" w:cs="Times New Roman"/>
        </w:rPr>
        <w:t xml:space="preserve">: федер. закон от 30 нояб. </w:t>
      </w:r>
      <w:r w:rsidRPr="00E81345">
        <w:rPr>
          <w:rFonts w:ascii="Times New Roman" w:hAnsi="Times New Roman" w:cs="Times New Roman"/>
        </w:rPr>
        <w:t xml:space="preserve">1994 </w:t>
      </w:r>
      <w:r>
        <w:rPr>
          <w:rFonts w:ascii="Times New Roman" w:hAnsi="Times New Roman" w:cs="Times New Roman"/>
        </w:rPr>
        <w:t xml:space="preserve">г. № 51-ФЗ (в ред. от 29 июля </w:t>
      </w:r>
      <w:r w:rsidRPr="00E81345">
        <w:rPr>
          <w:rFonts w:ascii="Times New Roman" w:hAnsi="Times New Roman" w:cs="Times New Roman"/>
        </w:rPr>
        <w:t>2017) // Собр</w:t>
      </w:r>
      <w:r>
        <w:rPr>
          <w:rFonts w:ascii="Times New Roman" w:hAnsi="Times New Roman" w:cs="Times New Roman"/>
        </w:rPr>
        <w:t>.</w:t>
      </w:r>
      <w:r w:rsidRPr="00E81345">
        <w:rPr>
          <w:rFonts w:ascii="Times New Roman" w:hAnsi="Times New Roman" w:cs="Times New Roman"/>
        </w:rPr>
        <w:t xml:space="preserve"> законодательства Рос</w:t>
      </w:r>
      <w:r>
        <w:rPr>
          <w:rFonts w:ascii="Times New Roman" w:hAnsi="Times New Roman" w:cs="Times New Roman"/>
        </w:rPr>
        <w:t>.</w:t>
      </w:r>
      <w:r w:rsidRPr="00E81345">
        <w:rPr>
          <w:rFonts w:ascii="Times New Roman" w:hAnsi="Times New Roman" w:cs="Times New Roman"/>
        </w:rPr>
        <w:t xml:space="preserve"> Федерации. 1994. </w:t>
      </w:r>
      <w:r>
        <w:rPr>
          <w:rFonts w:ascii="Times New Roman" w:hAnsi="Times New Roman" w:cs="Times New Roman"/>
        </w:rPr>
        <w:t>№ 32, с</w:t>
      </w:r>
      <w:r w:rsidRPr="00E81345">
        <w:rPr>
          <w:rFonts w:ascii="Times New Roman" w:hAnsi="Times New Roman" w:cs="Times New Roman"/>
        </w:rPr>
        <w:t>т. 3301.</w:t>
      </w:r>
    </w:p>
  </w:footnote>
  <w:footnote w:id="258">
    <w:p w:rsidR="00B91825" w:rsidRPr="00E81345" w:rsidRDefault="00B91825" w:rsidP="006A29CD">
      <w:pPr>
        <w:pStyle w:val="a7"/>
        <w:jc w:val="both"/>
        <w:rPr>
          <w:rFonts w:ascii="Times New Roman" w:hAnsi="Times New Roman" w:cs="Times New Roman"/>
        </w:rPr>
      </w:pPr>
      <w:r w:rsidRPr="00E81345">
        <w:rPr>
          <w:rStyle w:val="a9"/>
          <w:rFonts w:ascii="Times New Roman" w:hAnsi="Times New Roman" w:cs="Times New Roman"/>
        </w:rPr>
        <w:footnoteRef/>
      </w:r>
      <w:r w:rsidRPr="00E81345">
        <w:rPr>
          <w:rFonts w:ascii="Times New Roman" w:hAnsi="Times New Roman" w:cs="Times New Roman"/>
        </w:rPr>
        <w:t xml:space="preserve"> Земельный кодекс Российской Федерации</w:t>
      </w:r>
      <w:r>
        <w:rPr>
          <w:rFonts w:ascii="Times New Roman" w:hAnsi="Times New Roman" w:cs="Times New Roman"/>
        </w:rPr>
        <w:t xml:space="preserve">: федер. закон от 25 нояб. </w:t>
      </w:r>
      <w:r w:rsidRPr="00E81345">
        <w:rPr>
          <w:rFonts w:ascii="Times New Roman" w:hAnsi="Times New Roman" w:cs="Times New Roman"/>
        </w:rPr>
        <w:t xml:space="preserve">2001 </w:t>
      </w:r>
      <w:r>
        <w:rPr>
          <w:rFonts w:ascii="Times New Roman" w:hAnsi="Times New Roman" w:cs="Times New Roman"/>
        </w:rPr>
        <w:t xml:space="preserve">г. № 136-ФЗ  (ред. от 29 июля 2017) // Российская газета. </w:t>
      </w:r>
      <w:r w:rsidRPr="00E81345">
        <w:rPr>
          <w:rFonts w:ascii="Times New Roman" w:hAnsi="Times New Roman" w:cs="Times New Roman"/>
        </w:rPr>
        <w:t>2001.</w:t>
      </w:r>
      <w:r>
        <w:rPr>
          <w:rFonts w:ascii="Times New Roman" w:hAnsi="Times New Roman" w:cs="Times New Roman"/>
        </w:rPr>
        <w:t xml:space="preserve"> 30 нояб. </w:t>
      </w:r>
      <w:r w:rsidRPr="00E81345">
        <w:rPr>
          <w:rFonts w:ascii="Times New Roman" w:hAnsi="Times New Roman" w:cs="Times New Roman"/>
        </w:rPr>
        <w:t>№  211-212</w:t>
      </w:r>
      <w:r>
        <w:rPr>
          <w:rFonts w:ascii="Times New Roman" w:hAnsi="Times New Roman" w:cs="Times New Roman"/>
        </w:rPr>
        <w:t>.</w:t>
      </w:r>
    </w:p>
  </w:footnote>
  <w:footnote w:id="259">
    <w:p w:rsidR="00B91825" w:rsidRPr="006055F9" w:rsidRDefault="00B91825" w:rsidP="006055F9">
      <w:pPr>
        <w:pStyle w:val="a7"/>
        <w:jc w:val="both"/>
        <w:rPr>
          <w:rFonts w:ascii="Times New Roman" w:hAnsi="Times New Roman" w:cs="Times New Roman"/>
        </w:rPr>
      </w:pPr>
      <w:r>
        <w:rPr>
          <w:rStyle w:val="a9"/>
        </w:rPr>
        <w:footnoteRef/>
      </w:r>
      <w:r>
        <w:t xml:space="preserve"> </w:t>
      </w:r>
      <w:r w:rsidRPr="006055F9">
        <w:rPr>
          <w:rFonts w:ascii="Times New Roman" w:hAnsi="Times New Roman" w:cs="Times New Roman"/>
          <w:iCs/>
          <w:color w:val="000000"/>
          <w:shd w:val="clear" w:color="auto" w:fill="FFFFFF"/>
        </w:rPr>
        <w:t>Комаров Д.С., Кончаков А.Б.</w:t>
      </w:r>
      <w:r>
        <w:rPr>
          <w:rFonts w:ascii="Times New Roman" w:hAnsi="Times New Roman" w:cs="Times New Roman"/>
          <w:iCs/>
          <w:color w:val="000000"/>
          <w:shd w:val="clear" w:color="auto" w:fill="FFFFFF"/>
        </w:rPr>
        <w:t xml:space="preserve"> </w:t>
      </w:r>
      <w:r w:rsidRPr="006055F9">
        <w:rPr>
          <w:rFonts w:ascii="Times New Roman" w:hAnsi="Times New Roman" w:cs="Times New Roman"/>
          <w:bCs/>
          <w:color w:val="000000"/>
          <w:shd w:val="clear" w:color="auto" w:fill="FFFFFF"/>
        </w:rPr>
        <w:t xml:space="preserve"> Критерии отнесения линейных объектов к объектам недвижимого имущества</w:t>
      </w:r>
      <w:r>
        <w:rPr>
          <w:rFonts w:ascii="Times New Roman" w:hAnsi="Times New Roman" w:cs="Times New Roman"/>
          <w:bCs/>
          <w:color w:val="000000"/>
          <w:shd w:val="clear" w:color="auto" w:fill="FFFFFF"/>
        </w:rPr>
        <w:t xml:space="preserve">. </w:t>
      </w:r>
      <w:r w:rsidRPr="006055F9">
        <w:rPr>
          <w:rFonts w:ascii="Times New Roman" w:hAnsi="Times New Roman" w:cs="Times New Roman"/>
          <w:color w:val="000000"/>
          <w:shd w:val="clear" w:color="auto" w:fill="FFFFFF"/>
        </w:rPr>
        <w:t>В сборнике: Научное обеспечение агропромышленного комплекса. Сборник статей по материалам ХI Всероссийской конференции молодых ученых, посвященной 95-летию Кубанского ГАУ и 80-летию со дня образования Краснодарского края. Ответственный за выпуск А. Г. Кощаев. 2017. С. 622-623.</w:t>
      </w:r>
    </w:p>
  </w:footnote>
  <w:footnote w:id="260">
    <w:p w:rsidR="00B91825" w:rsidRPr="006A29CD" w:rsidRDefault="00B91825" w:rsidP="006A29CD">
      <w:pPr>
        <w:pStyle w:val="a7"/>
        <w:jc w:val="both"/>
        <w:rPr>
          <w:rFonts w:ascii="Times New Roman" w:hAnsi="Times New Roman" w:cs="Times New Roman"/>
        </w:rPr>
      </w:pPr>
      <w:r w:rsidRPr="006A29CD">
        <w:rPr>
          <w:rStyle w:val="a9"/>
          <w:rFonts w:ascii="Times New Roman" w:hAnsi="Times New Roman" w:cs="Times New Roman"/>
        </w:rPr>
        <w:footnoteRef/>
      </w:r>
      <w:r w:rsidRPr="006A29CD">
        <w:rPr>
          <w:rFonts w:ascii="Times New Roman" w:hAnsi="Times New Roman" w:cs="Times New Roman"/>
        </w:rPr>
        <w:t>Сисакъян А.К. Развитие законодательства и научных представлений о компенсации морального вреда в советский период // Вестник Челябинского государственного университета. 2011. № 29(244). С. 95-98.</w:t>
      </w:r>
    </w:p>
  </w:footnote>
  <w:footnote w:id="261">
    <w:p w:rsidR="00B91825" w:rsidRPr="006A29CD" w:rsidRDefault="00B91825" w:rsidP="006A29CD">
      <w:pPr>
        <w:pStyle w:val="1"/>
        <w:shd w:val="clear" w:color="auto" w:fill="FFFFFF"/>
        <w:spacing w:before="0" w:line="240" w:lineRule="auto"/>
        <w:jc w:val="both"/>
        <w:rPr>
          <w:rFonts w:ascii="Times New Roman" w:hAnsi="Times New Roman" w:cs="Times New Roman"/>
          <w:b/>
          <w:color w:val="auto"/>
          <w:sz w:val="20"/>
          <w:szCs w:val="20"/>
        </w:rPr>
      </w:pPr>
      <w:r w:rsidRPr="006A29CD">
        <w:rPr>
          <w:rStyle w:val="a9"/>
          <w:rFonts w:ascii="Times New Roman" w:hAnsi="Times New Roman" w:cs="Times New Roman"/>
          <w:color w:val="auto"/>
          <w:sz w:val="20"/>
          <w:szCs w:val="20"/>
        </w:rPr>
        <w:footnoteRef/>
      </w:r>
      <w:r w:rsidRPr="006A29CD">
        <w:rPr>
          <w:rFonts w:ascii="Times New Roman" w:hAnsi="Times New Roman" w:cs="Times New Roman"/>
          <w:color w:val="auto"/>
          <w:sz w:val="20"/>
          <w:szCs w:val="20"/>
        </w:rPr>
        <w:t xml:space="preserve"> </w:t>
      </w:r>
      <w:r w:rsidRPr="006A29CD">
        <w:rPr>
          <w:rFonts w:ascii="Times New Roman" w:hAnsi="Times New Roman" w:cs="Times New Roman"/>
          <w:color w:val="auto"/>
          <w:sz w:val="20"/>
        </w:rPr>
        <w:t>Гражданский кодекс Российской Федерации (часть первая): федер.закон от 30 нояб. 1994 г. № 51-ФЗ (ред. от 09 янв. 2018) // Собр. законодательства Рос. Федерации. 1994. №</w:t>
      </w:r>
      <w:r>
        <w:rPr>
          <w:rFonts w:ascii="Times New Roman" w:hAnsi="Times New Roman" w:cs="Times New Roman"/>
          <w:color w:val="auto"/>
          <w:sz w:val="20"/>
        </w:rPr>
        <w:t xml:space="preserve"> </w:t>
      </w:r>
      <w:r w:rsidRPr="006A29CD">
        <w:rPr>
          <w:rFonts w:ascii="Times New Roman" w:hAnsi="Times New Roman" w:cs="Times New Roman"/>
          <w:color w:val="auto"/>
          <w:sz w:val="20"/>
        </w:rPr>
        <w:t>32, ст. 3301.</w:t>
      </w:r>
    </w:p>
  </w:footnote>
  <w:footnote w:id="262">
    <w:p w:rsidR="00B91825" w:rsidRPr="00BB2D01" w:rsidRDefault="00B91825" w:rsidP="006A29CD">
      <w:pPr>
        <w:pStyle w:val="a7"/>
        <w:jc w:val="both"/>
        <w:rPr>
          <w:rFonts w:ascii="Times New Roman" w:hAnsi="Times New Roman" w:cs="Times New Roman"/>
        </w:rPr>
      </w:pPr>
      <w:r w:rsidRPr="006A29CD">
        <w:rPr>
          <w:rStyle w:val="a9"/>
          <w:rFonts w:ascii="Times New Roman" w:hAnsi="Times New Roman" w:cs="Times New Roman"/>
        </w:rPr>
        <w:footnoteRef/>
      </w:r>
      <w:r w:rsidRPr="006A29CD">
        <w:rPr>
          <w:rFonts w:ascii="Times New Roman" w:hAnsi="Times New Roman" w:cs="Times New Roman"/>
          <w:bCs/>
          <w:shd w:val="clear" w:color="auto" w:fill="FFFFFF"/>
        </w:rPr>
        <w:t xml:space="preserve">Некоторые вопросы применения законодательства о компенсации морального вреда: постановление Пленума Верховного Суда РФ от 20 дек. 1994 г. № 10 (ред. от 06 фев. 2007). </w:t>
      </w:r>
      <w:r w:rsidRPr="006A29CD">
        <w:rPr>
          <w:rFonts w:ascii="Times New Roman" w:hAnsi="Times New Roman" w:cs="Times New Roman"/>
          <w:bCs/>
          <w:shd w:val="clear" w:color="auto" w:fill="FFFFFF"/>
          <w:lang w:val="en-US"/>
        </w:rPr>
        <w:t>URL</w:t>
      </w:r>
      <w:r w:rsidRPr="006A29CD">
        <w:rPr>
          <w:rFonts w:ascii="Times New Roman" w:hAnsi="Times New Roman" w:cs="Times New Roman"/>
          <w:bCs/>
          <w:shd w:val="clear" w:color="auto" w:fill="FFFFFF"/>
        </w:rPr>
        <w:t>:</w:t>
      </w:r>
      <w:r w:rsidRPr="006A29CD">
        <w:rPr>
          <w:rFonts w:ascii="Times New Roman" w:hAnsi="Times New Roman" w:cs="Times New Roman"/>
        </w:rPr>
        <w:t xml:space="preserve"> </w:t>
      </w:r>
      <w:r w:rsidRPr="006A29CD">
        <w:rPr>
          <w:rFonts w:ascii="Times New Roman" w:hAnsi="Times New Roman" w:cs="Times New Roman"/>
          <w:bCs/>
          <w:shd w:val="clear" w:color="auto" w:fill="FFFFFF"/>
        </w:rPr>
        <w:t>http://www.consultant.ru/document/cons_doc_LAW_5677/</w:t>
      </w:r>
      <w:r>
        <w:rPr>
          <w:rFonts w:ascii="Times New Roman" w:hAnsi="Times New Roman" w:cs="Times New Roman"/>
          <w:bCs/>
          <w:shd w:val="clear" w:color="auto" w:fill="FFFFFF"/>
        </w:rPr>
        <w:t xml:space="preserve"> </w:t>
      </w:r>
    </w:p>
  </w:footnote>
  <w:footnote w:id="263">
    <w:p w:rsidR="00B91825" w:rsidRPr="006A29CD" w:rsidRDefault="00B91825" w:rsidP="006A29CD">
      <w:pPr>
        <w:pStyle w:val="a7"/>
        <w:jc w:val="both"/>
        <w:rPr>
          <w:rFonts w:ascii="Times New Roman" w:hAnsi="Times New Roman" w:cs="Times New Roman"/>
          <w:highlight w:val="yellow"/>
        </w:rPr>
      </w:pPr>
      <w:r w:rsidRPr="006A29CD">
        <w:rPr>
          <w:rStyle w:val="a9"/>
          <w:rFonts w:ascii="Times New Roman" w:hAnsi="Times New Roman" w:cs="Times New Roman"/>
        </w:rPr>
        <w:footnoteRef/>
      </w:r>
      <w:r w:rsidRPr="006A29CD">
        <w:rPr>
          <w:rFonts w:ascii="Times New Roman" w:hAnsi="Times New Roman" w:cs="Times New Roman"/>
          <w:szCs w:val="16"/>
          <w:shd w:val="clear" w:color="auto" w:fill="FFFFFF"/>
        </w:rPr>
        <w:t>Гражданский кодекс Российской Федерации (часть вторая): федер. закон от 26 янв. 1996 г. № 14-ФЗ (ред. от 05 дек. 2017) // Собр. законодательства Рос. Федерации. 1996. № 5, ст. 410.</w:t>
      </w:r>
    </w:p>
  </w:footnote>
  <w:footnote w:id="264">
    <w:p w:rsidR="00B91825" w:rsidRPr="006A29CD" w:rsidRDefault="00B91825" w:rsidP="006A29CD">
      <w:pPr>
        <w:pStyle w:val="1"/>
        <w:shd w:val="clear" w:color="auto" w:fill="FFFFFF"/>
        <w:spacing w:before="0" w:line="240" w:lineRule="auto"/>
        <w:jc w:val="both"/>
        <w:rPr>
          <w:rFonts w:ascii="Times New Roman" w:hAnsi="Times New Roman" w:cs="Times New Roman"/>
          <w:color w:val="auto"/>
          <w:sz w:val="20"/>
          <w:szCs w:val="20"/>
          <w:highlight w:val="yellow"/>
        </w:rPr>
      </w:pPr>
      <w:r w:rsidRPr="006A29CD">
        <w:rPr>
          <w:rStyle w:val="a9"/>
          <w:rFonts w:ascii="Times New Roman" w:hAnsi="Times New Roman" w:cs="Times New Roman"/>
          <w:color w:val="auto"/>
          <w:sz w:val="20"/>
          <w:szCs w:val="20"/>
        </w:rPr>
        <w:footnoteRef/>
      </w:r>
      <w:r w:rsidRPr="006A29CD">
        <w:rPr>
          <w:rFonts w:ascii="Times New Roman" w:hAnsi="Times New Roman" w:cs="Times New Roman"/>
          <w:color w:val="auto"/>
          <w:sz w:val="20"/>
          <w:szCs w:val="20"/>
        </w:rPr>
        <w:t>Уголовный кодекс Российской Федерации: федер. закон от 13 июня 1996 г. № 63-ФЗ (ред. от 19 фев. 2018) // Собр. законодательства Рос. Федерации. 1996. №</w:t>
      </w:r>
      <w:r>
        <w:rPr>
          <w:rFonts w:ascii="Times New Roman" w:hAnsi="Times New Roman" w:cs="Times New Roman"/>
          <w:color w:val="auto"/>
          <w:sz w:val="20"/>
          <w:szCs w:val="20"/>
        </w:rPr>
        <w:t xml:space="preserve"> </w:t>
      </w:r>
      <w:r w:rsidRPr="006A29CD">
        <w:rPr>
          <w:rFonts w:ascii="Times New Roman" w:hAnsi="Times New Roman" w:cs="Times New Roman"/>
          <w:color w:val="auto"/>
          <w:sz w:val="20"/>
          <w:szCs w:val="20"/>
        </w:rPr>
        <w:t>25, ст. 2954.</w:t>
      </w:r>
    </w:p>
  </w:footnote>
  <w:footnote w:id="265">
    <w:p w:rsidR="00B91825" w:rsidRPr="006A29CD" w:rsidRDefault="00B91825" w:rsidP="006A29CD">
      <w:pPr>
        <w:pStyle w:val="a7"/>
        <w:jc w:val="both"/>
        <w:rPr>
          <w:rFonts w:ascii="Times New Roman" w:hAnsi="Times New Roman" w:cs="Times New Roman"/>
          <w:b/>
          <w:highlight w:val="yellow"/>
        </w:rPr>
      </w:pPr>
      <w:r w:rsidRPr="006A29CD">
        <w:rPr>
          <w:rStyle w:val="a9"/>
          <w:rFonts w:ascii="Times New Roman" w:hAnsi="Times New Roman" w:cs="Times New Roman"/>
          <w:b/>
        </w:rPr>
        <w:footnoteRef/>
      </w:r>
      <w:r w:rsidRPr="006A29CD">
        <w:rPr>
          <w:rStyle w:val="ab"/>
          <w:rFonts w:ascii="Times New Roman" w:hAnsi="Times New Roman" w:cs="Times New Roman"/>
          <w:b w:val="0"/>
          <w:szCs w:val="18"/>
          <w:bdr w:val="none" w:sz="0" w:space="0" w:color="auto" w:frame="1"/>
          <w:shd w:val="clear" w:color="auto" w:fill="FFFFFF"/>
        </w:rPr>
        <w:t>Конституция Российской Федерации. Принята всенародным референдумом 12 декабря 1993 года // Российская газета. 1993. № 237.</w:t>
      </w:r>
    </w:p>
  </w:footnote>
  <w:footnote w:id="266">
    <w:p w:rsidR="00B91825" w:rsidRPr="006A29CD" w:rsidRDefault="00B91825" w:rsidP="006A29CD">
      <w:pPr>
        <w:pStyle w:val="a7"/>
        <w:jc w:val="both"/>
        <w:rPr>
          <w:rFonts w:ascii="Times New Roman" w:hAnsi="Times New Roman" w:cs="Times New Roman"/>
          <w:highlight w:val="yellow"/>
        </w:rPr>
      </w:pPr>
      <w:r w:rsidRPr="006A29CD">
        <w:rPr>
          <w:rStyle w:val="a9"/>
          <w:rFonts w:ascii="Times New Roman" w:hAnsi="Times New Roman" w:cs="Times New Roman"/>
        </w:rPr>
        <w:footnoteRef/>
      </w:r>
      <w:r w:rsidRPr="006A29CD">
        <w:rPr>
          <w:rFonts w:ascii="Times New Roman" w:hAnsi="Times New Roman" w:cs="Times New Roman"/>
        </w:rPr>
        <w:t xml:space="preserve"> Всеобщая декларация прав человека: принята Генеральной Ассамблеей ООН 10 дек. 1948 г. // Российская газета. 1995. № 67.</w:t>
      </w:r>
    </w:p>
  </w:footnote>
  <w:footnote w:id="267">
    <w:p w:rsidR="00B91825" w:rsidRPr="00C75EF3" w:rsidRDefault="00B91825" w:rsidP="006A29CD">
      <w:pPr>
        <w:pStyle w:val="1"/>
        <w:shd w:val="clear" w:color="auto" w:fill="FFFFFF"/>
        <w:spacing w:before="0" w:line="240" w:lineRule="auto"/>
        <w:jc w:val="both"/>
        <w:rPr>
          <w:b/>
          <w:color w:val="333333"/>
          <w:sz w:val="20"/>
          <w:szCs w:val="20"/>
          <w:highlight w:val="yellow"/>
        </w:rPr>
      </w:pPr>
      <w:r w:rsidRPr="006A29CD">
        <w:rPr>
          <w:rStyle w:val="a9"/>
          <w:rFonts w:ascii="Times New Roman" w:hAnsi="Times New Roman" w:cs="Times New Roman"/>
          <w:color w:val="auto"/>
          <w:sz w:val="20"/>
          <w:szCs w:val="20"/>
        </w:rPr>
        <w:footnoteRef/>
      </w:r>
      <w:r w:rsidRPr="006A29CD">
        <w:rPr>
          <w:rFonts w:ascii="Times New Roman" w:hAnsi="Times New Roman" w:cs="Times New Roman"/>
          <w:color w:val="auto"/>
          <w:sz w:val="20"/>
          <w:szCs w:val="20"/>
        </w:rPr>
        <w:t>Жилищный кодекс Российской Федерации: федер. закон от 29 дек. 2004 г. № 188-ФЗ (ред. от 03 апр. 2018) // Собр. законодательства Рос. Федерации. 2005. №</w:t>
      </w:r>
      <w:r>
        <w:rPr>
          <w:rFonts w:ascii="Times New Roman" w:hAnsi="Times New Roman" w:cs="Times New Roman"/>
          <w:color w:val="auto"/>
          <w:sz w:val="20"/>
          <w:szCs w:val="20"/>
        </w:rPr>
        <w:t xml:space="preserve"> 1 (часть 1), </w:t>
      </w:r>
      <w:r w:rsidRPr="006A29CD">
        <w:rPr>
          <w:rFonts w:ascii="Times New Roman" w:hAnsi="Times New Roman" w:cs="Times New Roman"/>
          <w:color w:val="auto"/>
          <w:sz w:val="20"/>
          <w:szCs w:val="20"/>
        </w:rPr>
        <w:t>ст. 14.</w:t>
      </w:r>
    </w:p>
  </w:footnote>
  <w:footnote w:id="268">
    <w:p w:rsidR="00B91825" w:rsidRPr="00C75EF3" w:rsidRDefault="00B91825" w:rsidP="006A29CD">
      <w:pPr>
        <w:pStyle w:val="a7"/>
        <w:jc w:val="both"/>
        <w:rPr>
          <w:rFonts w:ascii="Times New Roman" w:hAnsi="Times New Roman" w:cs="Times New Roman"/>
        </w:rPr>
      </w:pPr>
      <w:r w:rsidRPr="00C26AA9">
        <w:rPr>
          <w:rStyle w:val="a9"/>
          <w:rFonts w:ascii="Times New Roman" w:hAnsi="Times New Roman" w:cs="Times New Roman"/>
        </w:rPr>
        <w:footnoteRef/>
      </w:r>
      <w:r w:rsidRPr="00BB2D01">
        <w:rPr>
          <w:rFonts w:ascii="Times New Roman" w:hAnsi="Times New Roman" w:cs="Times New Roman"/>
          <w:color w:val="000000" w:themeColor="text1"/>
          <w:szCs w:val="15"/>
        </w:rPr>
        <w:t>Карлов, В. П.</w:t>
      </w:r>
      <w:r>
        <w:rPr>
          <w:rFonts w:ascii="Times New Roman" w:hAnsi="Times New Roman" w:cs="Times New Roman"/>
          <w:color w:val="000000" w:themeColor="text1"/>
          <w:szCs w:val="15"/>
        </w:rPr>
        <w:t xml:space="preserve"> </w:t>
      </w:r>
      <w:r w:rsidRPr="00BB2D01">
        <w:rPr>
          <w:rFonts w:ascii="Times New Roman" w:hAnsi="Times New Roman" w:cs="Times New Roman"/>
          <w:color w:val="000000" w:themeColor="text1"/>
          <w:szCs w:val="15"/>
        </w:rPr>
        <w:t>Нарушение неприкосновенности жилища как основани</w:t>
      </w:r>
      <w:r>
        <w:rPr>
          <w:rFonts w:ascii="Times New Roman" w:hAnsi="Times New Roman" w:cs="Times New Roman"/>
          <w:color w:val="000000" w:themeColor="text1"/>
          <w:szCs w:val="15"/>
        </w:rPr>
        <w:t xml:space="preserve">е компенсации морального вреда </w:t>
      </w:r>
      <w:r w:rsidRPr="00BB2D01">
        <w:rPr>
          <w:rFonts w:ascii="Times New Roman" w:hAnsi="Times New Roman" w:cs="Times New Roman"/>
          <w:color w:val="000000" w:themeColor="text1"/>
          <w:szCs w:val="15"/>
        </w:rPr>
        <w:t>коллизии закон</w:t>
      </w:r>
      <w:r>
        <w:rPr>
          <w:rFonts w:ascii="Times New Roman" w:hAnsi="Times New Roman" w:cs="Times New Roman"/>
          <w:color w:val="000000" w:themeColor="text1"/>
          <w:szCs w:val="15"/>
        </w:rPr>
        <w:t>одательства и судебной практики // Российская юстиция. 2014. № 5. С. 55</w:t>
      </w:r>
      <w:r w:rsidRPr="00BB2D01">
        <w:rPr>
          <w:rFonts w:ascii="Times New Roman" w:hAnsi="Times New Roman" w:cs="Times New Roman"/>
          <w:color w:val="000000" w:themeColor="text1"/>
          <w:szCs w:val="15"/>
        </w:rPr>
        <w:t>-57</w:t>
      </w:r>
      <w:r>
        <w:rPr>
          <w:rFonts w:ascii="Times New Roman" w:hAnsi="Times New Roman" w:cs="Times New Roman"/>
          <w:color w:val="000000" w:themeColor="text1"/>
          <w:szCs w:val="15"/>
        </w:rPr>
        <w:t>.</w:t>
      </w:r>
    </w:p>
  </w:footnote>
  <w:footnote w:id="269">
    <w:p w:rsidR="00B91825" w:rsidRPr="00C75EF3" w:rsidRDefault="00B91825" w:rsidP="006A29CD">
      <w:pPr>
        <w:pStyle w:val="a7"/>
        <w:jc w:val="both"/>
        <w:rPr>
          <w:rFonts w:ascii="Times New Roman" w:hAnsi="Times New Roman" w:cs="Times New Roman"/>
        </w:rPr>
      </w:pPr>
      <w:r w:rsidRPr="00C75EF3">
        <w:rPr>
          <w:rStyle w:val="a9"/>
          <w:rFonts w:ascii="Times New Roman" w:hAnsi="Times New Roman" w:cs="Times New Roman"/>
        </w:rPr>
        <w:footnoteRef/>
      </w:r>
      <w:r w:rsidRPr="00C75EF3">
        <w:rPr>
          <w:rFonts w:ascii="Times New Roman" w:hAnsi="Times New Roman" w:cs="Times New Roman"/>
        </w:rPr>
        <w:t>Лукьянова Н. А. Проблемные вопросы компенсации морального вреда [Текст] // Актуальные вопросы юридических наук: материалы II Междунар. науч. конф. (г. Челябинск, февраль 2015 г.). Чел</w:t>
      </w:r>
      <w:r>
        <w:rPr>
          <w:rFonts w:ascii="Times New Roman" w:hAnsi="Times New Roman" w:cs="Times New Roman"/>
        </w:rPr>
        <w:t xml:space="preserve">ябинск: Два комсомольца, 2015. </w:t>
      </w:r>
      <w:r w:rsidRPr="00C75EF3">
        <w:rPr>
          <w:rFonts w:ascii="Times New Roman" w:hAnsi="Times New Roman" w:cs="Times New Roman"/>
        </w:rPr>
        <w:t>С. 68-70</w:t>
      </w:r>
      <w:r>
        <w:rPr>
          <w:rFonts w:ascii="Times New Roman" w:hAnsi="Times New Roman" w:cs="Times New Roman"/>
        </w:rPr>
        <w:t>.</w:t>
      </w:r>
    </w:p>
  </w:footnote>
  <w:footnote w:id="270">
    <w:p w:rsidR="00B91825" w:rsidRPr="002F3160" w:rsidRDefault="00B91825" w:rsidP="00451953">
      <w:pPr>
        <w:pStyle w:val="a7"/>
        <w:jc w:val="both"/>
        <w:rPr>
          <w:rFonts w:ascii="Times New Roman" w:hAnsi="Times New Roman" w:cs="Times New Roman"/>
          <w:color w:val="FF0000"/>
        </w:rPr>
      </w:pPr>
      <w:r w:rsidRPr="00F10887">
        <w:rPr>
          <w:rStyle w:val="a9"/>
          <w:rFonts w:ascii="Times New Roman" w:hAnsi="Times New Roman" w:cs="Times New Roman"/>
        </w:rPr>
        <w:footnoteRef/>
      </w:r>
      <w:r w:rsidRPr="00F10887">
        <w:rPr>
          <w:rFonts w:ascii="Times New Roman" w:hAnsi="Times New Roman" w:cs="Times New Roman"/>
        </w:rPr>
        <w:t xml:space="preserve">Российское гражданское право: учебник в 2-х томах. Том </w:t>
      </w:r>
      <w:r w:rsidRPr="00F10887">
        <w:rPr>
          <w:rFonts w:ascii="Times New Roman" w:hAnsi="Times New Roman" w:cs="Times New Roman"/>
          <w:lang w:val="en-US"/>
        </w:rPr>
        <w:t>I</w:t>
      </w:r>
      <w:r w:rsidRPr="00F10887">
        <w:rPr>
          <w:rFonts w:ascii="Times New Roman" w:hAnsi="Times New Roman" w:cs="Times New Roman"/>
        </w:rPr>
        <w:t>. Общая часть. Вещное право. Наследственное право. Интеллектуальные права. Личные неимущественные права</w:t>
      </w:r>
      <w:r>
        <w:rPr>
          <w:rFonts w:ascii="Times New Roman" w:hAnsi="Times New Roman" w:cs="Times New Roman"/>
        </w:rPr>
        <w:t xml:space="preserve"> </w:t>
      </w:r>
      <w:r w:rsidRPr="00F10887">
        <w:rPr>
          <w:rFonts w:ascii="Times New Roman" w:hAnsi="Times New Roman" w:cs="Times New Roman"/>
        </w:rPr>
        <w:t>/ отв. ред. Е. А. Сух</w:t>
      </w:r>
      <w:r>
        <w:rPr>
          <w:rFonts w:ascii="Times New Roman" w:hAnsi="Times New Roman" w:cs="Times New Roman"/>
        </w:rPr>
        <w:t>анов. М.: Статут, 2010. С. 365.</w:t>
      </w:r>
      <w:r w:rsidRPr="002F3160">
        <w:rPr>
          <w:rFonts w:ascii="Times New Roman" w:hAnsi="Times New Roman" w:cs="Times New Roman"/>
          <w:color w:val="FF0000"/>
        </w:rPr>
        <w:t xml:space="preserve"> </w:t>
      </w:r>
    </w:p>
  </w:footnote>
  <w:footnote w:id="271">
    <w:p w:rsidR="00B91825" w:rsidRDefault="00B91825" w:rsidP="00451953">
      <w:pPr>
        <w:spacing w:after="0" w:line="240" w:lineRule="auto"/>
        <w:jc w:val="both"/>
      </w:pPr>
      <w:r w:rsidRPr="00351F83">
        <w:rPr>
          <w:rStyle w:val="a9"/>
          <w:rFonts w:ascii="Times New Roman" w:hAnsi="Times New Roman" w:cs="Times New Roman"/>
          <w:sz w:val="20"/>
          <w:szCs w:val="20"/>
        </w:rPr>
        <w:footnoteRef/>
      </w:r>
      <w:r w:rsidRPr="00351F83">
        <w:rPr>
          <w:rFonts w:ascii="Times New Roman" w:hAnsi="Times New Roman" w:cs="Times New Roman"/>
          <w:sz w:val="20"/>
          <w:szCs w:val="20"/>
        </w:rPr>
        <w:t xml:space="preserve">Бежецкий А. Ю. Мнимые и притворные сделки и их юридические последствия  // </w:t>
      </w:r>
      <w:r w:rsidRPr="00351F83">
        <w:rPr>
          <w:rFonts w:ascii="Times New Roman" w:hAnsi="Times New Roman" w:cs="Times New Roman"/>
          <w:bCs/>
          <w:sz w:val="20"/>
          <w:szCs w:val="20"/>
        </w:rPr>
        <w:t>ЭПОС.</w:t>
      </w:r>
      <w:r>
        <w:rPr>
          <w:rFonts w:ascii="Times New Roman" w:hAnsi="Times New Roman" w:cs="Times New Roman"/>
          <w:bCs/>
          <w:sz w:val="20"/>
          <w:szCs w:val="20"/>
        </w:rPr>
        <w:t xml:space="preserve"> </w:t>
      </w:r>
      <w:r w:rsidRPr="00351F83">
        <w:rPr>
          <w:rFonts w:ascii="Times New Roman" w:hAnsi="Times New Roman" w:cs="Times New Roman"/>
          <w:bCs/>
          <w:sz w:val="20"/>
          <w:szCs w:val="20"/>
        </w:rPr>
        <w:t>2011.</w:t>
      </w:r>
      <w:r>
        <w:rPr>
          <w:rFonts w:ascii="Times New Roman" w:hAnsi="Times New Roman" w:cs="Times New Roman"/>
          <w:bCs/>
          <w:sz w:val="20"/>
          <w:szCs w:val="20"/>
        </w:rPr>
        <w:t xml:space="preserve"> </w:t>
      </w:r>
      <w:r w:rsidRPr="00351F83">
        <w:rPr>
          <w:rFonts w:ascii="Times New Roman" w:hAnsi="Times New Roman" w:cs="Times New Roman"/>
          <w:sz w:val="20"/>
          <w:szCs w:val="20"/>
        </w:rPr>
        <w:t>№ 4 (48)</w:t>
      </w:r>
      <w:r w:rsidRPr="00351F83">
        <w:rPr>
          <w:rFonts w:ascii="Times New Roman" w:hAnsi="Times New Roman" w:cs="Times New Roman"/>
          <w:bCs/>
          <w:sz w:val="20"/>
          <w:szCs w:val="20"/>
        </w:rPr>
        <w:t>.</w:t>
      </w:r>
      <w:r>
        <w:rPr>
          <w:rFonts w:ascii="Times New Roman" w:hAnsi="Times New Roman" w:cs="Times New Roman"/>
          <w:bCs/>
          <w:sz w:val="20"/>
          <w:szCs w:val="20"/>
        </w:rPr>
        <w:t xml:space="preserve"> С. </w:t>
      </w:r>
      <w:r w:rsidRPr="00351F83">
        <w:rPr>
          <w:rFonts w:ascii="Times New Roman" w:hAnsi="Times New Roman" w:cs="Times New Roman"/>
          <w:bCs/>
          <w:sz w:val="20"/>
          <w:szCs w:val="20"/>
        </w:rPr>
        <w:t>9</w:t>
      </w:r>
      <w:r>
        <w:rPr>
          <w:rFonts w:ascii="Times New Roman" w:hAnsi="Times New Roman" w:cs="Times New Roman"/>
          <w:bCs/>
          <w:sz w:val="20"/>
          <w:szCs w:val="20"/>
        </w:rPr>
        <w:t>0</w:t>
      </w:r>
      <w:r w:rsidRPr="00351F83">
        <w:rPr>
          <w:rFonts w:ascii="Times New Roman" w:hAnsi="Times New Roman" w:cs="Times New Roman"/>
          <w:bCs/>
          <w:sz w:val="20"/>
          <w:szCs w:val="20"/>
        </w:rPr>
        <w:t>.</w:t>
      </w:r>
    </w:p>
  </w:footnote>
  <w:footnote w:id="272">
    <w:p w:rsidR="00B91825" w:rsidRPr="000712CA" w:rsidRDefault="00B91825" w:rsidP="00451953">
      <w:pPr>
        <w:pStyle w:val="a7"/>
        <w:jc w:val="both"/>
        <w:rPr>
          <w:rFonts w:ascii="Times New Roman" w:hAnsi="Times New Roman" w:cs="Times New Roman"/>
        </w:rPr>
      </w:pPr>
      <w:r w:rsidRPr="000712CA">
        <w:rPr>
          <w:rStyle w:val="a9"/>
          <w:rFonts w:ascii="Times New Roman" w:hAnsi="Times New Roman" w:cs="Times New Roman"/>
        </w:rPr>
        <w:footnoteRef/>
      </w:r>
      <w:r w:rsidRPr="000712CA">
        <w:rPr>
          <w:rFonts w:ascii="Times New Roman" w:hAnsi="Times New Roman" w:cs="Times New Roman"/>
          <w:bCs/>
          <w:kern w:val="36"/>
        </w:rPr>
        <w:t xml:space="preserve">Иоффе О. С. Обязательственное право </w:t>
      </w:r>
      <w:r w:rsidRPr="000712CA">
        <w:rPr>
          <w:rFonts w:ascii="Times New Roman" w:hAnsi="Times New Roman" w:cs="Times New Roman"/>
          <w:spacing w:val="2"/>
          <w:shd w:val="clear" w:color="auto" w:fill="FFFFFF"/>
        </w:rPr>
        <w:t xml:space="preserve">[Электронный ресурс]: учебник / </w:t>
      </w:r>
      <w:r>
        <w:rPr>
          <w:rFonts w:ascii="Times New Roman" w:hAnsi="Times New Roman" w:cs="Times New Roman"/>
          <w:shd w:val="clear" w:color="auto" w:fill="FFFFFF"/>
        </w:rPr>
        <w:t xml:space="preserve">Электрон.текстовые данные. </w:t>
      </w:r>
      <w:r w:rsidRPr="000712CA">
        <w:rPr>
          <w:rFonts w:ascii="Times New Roman" w:hAnsi="Times New Roman" w:cs="Times New Roman"/>
          <w:bCs/>
          <w:kern w:val="36"/>
        </w:rPr>
        <w:t>М.:</w:t>
      </w:r>
      <w:r>
        <w:rPr>
          <w:rFonts w:ascii="Times New Roman" w:hAnsi="Times New Roman" w:cs="Times New Roman"/>
          <w:bCs/>
          <w:kern w:val="36"/>
        </w:rPr>
        <w:t xml:space="preserve"> Юридическая литература, 1975. С. 180.</w:t>
      </w:r>
    </w:p>
  </w:footnote>
  <w:footnote w:id="273">
    <w:p w:rsidR="00B91825" w:rsidRPr="000712CA" w:rsidRDefault="00B91825" w:rsidP="00451953">
      <w:pPr>
        <w:pStyle w:val="a7"/>
        <w:jc w:val="both"/>
        <w:rPr>
          <w:rFonts w:ascii="Times New Roman" w:hAnsi="Times New Roman" w:cs="Times New Roman"/>
        </w:rPr>
      </w:pPr>
      <w:r w:rsidRPr="000712CA">
        <w:rPr>
          <w:rStyle w:val="a9"/>
          <w:rFonts w:ascii="Times New Roman" w:hAnsi="Times New Roman" w:cs="Times New Roman"/>
        </w:rPr>
        <w:footnoteRef/>
      </w:r>
      <w:r w:rsidRPr="000712CA">
        <w:rPr>
          <w:rFonts w:ascii="Times New Roman" w:hAnsi="Times New Roman" w:cs="Times New Roman"/>
          <w:bCs/>
        </w:rPr>
        <w:t xml:space="preserve">Платонов В. М. Притворные сделки как сделки с пороком воли // </w:t>
      </w:r>
      <w:r w:rsidRPr="000712CA">
        <w:rPr>
          <w:rFonts w:ascii="Times New Roman" w:hAnsi="Times New Roman" w:cs="Times New Roman"/>
          <w:iCs/>
        </w:rPr>
        <w:t>Актуальные проблемы экономики и права.</w:t>
      </w:r>
      <w:r>
        <w:rPr>
          <w:rFonts w:ascii="Times New Roman" w:hAnsi="Times New Roman" w:cs="Times New Roman"/>
          <w:iCs/>
        </w:rPr>
        <w:t xml:space="preserve"> </w:t>
      </w:r>
      <w:r w:rsidRPr="000712CA">
        <w:rPr>
          <w:rFonts w:ascii="Times New Roman" w:hAnsi="Times New Roman" w:cs="Times New Roman"/>
          <w:iCs/>
        </w:rPr>
        <w:t>2014.</w:t>
      </w:r>
      <w:r>
        <w:rPr>
          <w:rFonts w:ascii="Times New Roman" w:hAnsi="Times New Roman" w:cs="Times New Roman"/>
          <w:iCs/>
        </w:rPr>
        <w:t xml:space="preserve"> </w:t>
      </w:r>
      <w:r w:rsidRPr="000712CA">
        <w:rPr>
          <w:rFonts w:ascii="Times New Roman" w:hAnsi="Times New Roman" w:cs="Times New Roman"/>
          <w:iCs/>
        </w:rPr>
        <w:t>№ 1. С</w:t>
      </w:r>
      <w:r>
        <w:rPr>
          <w:rFonts w:ascii="Times New Roman" w:hAnsi="Times New Roman" w:cs="Times New Roman"/>
          <w:iCs/>
        </w:rPr>
        <w:t>. 214.</w:t>
      </w:r>
    </w:p>
  </w:footnote>
  <w:footnote w:id="274">
    <w:p w:rsidR="00B91825" w:rsidRPr="000712CA" w:rsidRDefault="00B91825" w:rsidP="00451953">
      <w:pPr>
        <w:pStyle w:val="a7"/>
        <w:jc w:val="both"/>
        <w:rPr>
          <w:rFonts w:ascii="Times New Roman" w:hAnsi="Times New Roman" w:cs="Times New Roman"/>
        </w:rPr>
      </w:pPr>
      <w:r w:rsidRPr="000712CA">
        <w:rPr>
          <w:rStyle w:val="a9"/>
          <w:rFonts w:ascii="Times New Roman" w:hAnsi="Times New Roman" w:cs="Times New Roman"/>
        </w:rPr>
        <w:footnoteRef/>
      </w:r>
      <w:r w:rsidRPr="000712CA">
        <w:rPr>
          <w:rFonts w:ascii="Times New Roman" w:hAnsi="Times New Roman" w:cs="Times New Roman"/>
        </w:rPr>
        <w:t xml:space="preserve"> Там же</w:t>
      </w:r>
      <w:r>
        <w:rPr>
          <w:rFonts w:ascii="Times New Roman" w:hAnsi="Times New Roman" w:cs="Times New Roman"/>
        </w:rPr>
        <w:t>. - С. 215.</w:t>
      </w:r>
    </w:p>
  </w:footnote>
  <w:footnote w:id="275">
    <w:p w:rsidR="00B91825" w:rsidRPr="00F10887" w:rsidRDefault="00B91825" w:rsidP="00451953">
      <w:pPr>
        <w:pStyle w:val="a7"/>
        <w:jc w:val="both"/>
        <w:rPr>
          <w:rFonts w:ascii="Times New Roman" w:hAnsi="Times New Roman" w:cs="Times New Roman"/>
        </w:rPr>
      </w:pPr>
      <w:r w:rsidRPr="00F10887">
        <w:rPr>
          <w:rStyle w:val="a9"/>
          <w:rFonts w:ascii="Times New Roman" w:hAnsi="Times New Roman" w:cs="Times New Roman"/>
        </w:rPr>
        <w:footnoteRef/>
      </w:r>
      <w:r w:rsidRPr="00F10887">
        <w:rPr>
          <w:rFonts w:ascii="Times New Roman" w:hAnsi="Times New Roman" w:cs="Times New Roman"/>
        </w:rPr>
        <w:t>Онишина Е. А.</w:t>
      </w:r>
      <w:r w:rsidRPr="00F10887">
        <w:rPr>
          <w:rFonts w:ascii="Times New Roman" w:eastAsia="Times New Roman" w:hAnsi="Times New Roman" w:cs="Times New Roman"/>
          <w:bCs/>
          <w:kern w:val="36"/>
        </w:rPr>
        <w:t xml:space="preserve"> К вопросу о правовой прир</w:t>
      </w:r>
      <w:r>
        <w:rPr>
          <w:rFonts w:ascii="Times New Roman" w:eastAsia="Times New Roman" w:hAnsi="Times New Roman" w:cs="Times New Roman"/>
          <w:bCs/>
          <w:kern w:val="36"/>
        </w:rPr>
        <w:t xml:space="preserve">оде мнимых и притворных сделок </w:t>
      </w:r>
      <w:r w:rsidRPr="00F10887">
        <w:rPr>
          <w:rFonts w:ascii="Times New Roman" w:hAnsi="Times New Roman" w:cs="Times New Roman"/>
          <w:bCs/>
        </w:rPr>
        <w:t>//</w:t>
      </w:r>
      <w:r>
        <w:rPr>
          <w:rFonts w:ascii="Times New Roman" w:hAnsi="Times New Roman" w:cs="Times New Roman"/>
          <w:bCs/>
        </w:rPr>
        <w:t xml:space="preserve"> </w:t>
      </w:r>
      <w:r w:rsidRPr="00F10887">
        <w:rPr>
          <w:rFonts w:ascii="Times New Roman" w:eastAsia="Times New Roman" w:hAnsi="Times New Roman" w:cs="Times New Roman"/>
          <w:bCs/>
          <w:kern w:val="36"/>
        </w:rPr>
        <w:t>Развитие общественн</w:t>
      </w:r>
      <w:r>
        <w:rPr>
          <w:rFonts w:ascii="Times New Roman" w:eastAsia="Times New Roman" w:hAnsi="Times New Roman" w:cs="Times New Roman"/>
          <w:bCs/>
          <w:kern w:val="36"/>
        </w:rPr>
        <w:t xml:space="preserve">ых наук российскими студентами. 2017. </w:t>
      </w:r>
      <w:r w:rsidRPr="00F10887">
        <w:rPr>
          <w:rFonts w:ascii="Times New Roman" w:eastAsia="Times New Roman" w:hAnsi="Times New Roman" w:cs="Times New Roman"/>
          <w:bCs/>
          <w:kern w:val="36"/>
        </w:rPr>
        <w:t>№ 3.</w:t>
      </w:r>
      <w:r>
        <w:rPr>
          <w:rFonts w:ascii="Times New Roman" w:eastAsia="Times New Roman" w:hAnsi="Times New Roman" w:cs="Times New Roman"/>
          <w:bCs/>
          <w:kern w:val="36"/>
        </w:rPr>
        <w:t xml:space="preserve"> </w:t>
      </w:r>
      <w:r w:rsidRPr="00F10887">
        <w:rPr>
          <w:rFonts w:ascii="Times New Roman" w:eastAsia="Times New Roman" w:hAnsi="Times New Roman" w:cs="Times New Roman"/>
          <w:bCs/>
          <w:kern w:val="36"/>
        </w:rPr>
        <w:t>С. 105</w:t>
      </w:r>
      <w:r>
        <w:rPr>
          <w:rFonts w:ascii="Times New Roman" w:eastAsia="Times New Roman" w:hAnsi="Times New Roman" w:cs="Times New Roman"/>
          <w:bCs/>
          <w:kern w:val="36"/>
        </w:rPr>
        <w:t>.</w:t>
      </w:r>
    </w:p>
  </w:footnote>
  <w:footnote w:id="276">
    <w:p w:rsidR="00B91825" w:rsidRPr="00F10887" w:rsidRDefault="00B91825" w:rsidP="00451953">
      <w:pPr>
        <w:pStyle w:val="a7"/>
        <w:jc w:val="both"/>
        <w:rPr>
          <w:rFonts w:ascii="Times New Roman" w:hAnsi="Times New Roman" w:cs="Times New Roman"/>
        </w:rPr>
      </w:pPr>
      <w:r w:rsidRPr="00F10887">
        <w:rPr>
          <w:rStyle w:val="a9"/>
          <w:rFonts w:ascii="Times New Roman" w:hAnsi="Times New Roman" w:cs="Times New Roman"/>
        </w:rPr>
        <w:footnoteRef/>
      </w:r>
      <w:r w:rsidRPr="00F10887">
        <w:rPr>
          <w:rFonts w:ascii="Times New Roman" w:hAnsi="Times New Roman" w:cs="Times New Roman"/>
          <w:bCs/>
        </w:rPr>
        <w:t xml:space="preserve">Колчанова Н. Л.  Проблемы правового регулирования ничтожных сделок </w:t>
      </w:r>
      <w:r>
        <w:rPr>
          <w:rFonts w:ascii="Times New Roman" w:hAnsi="Times New Roman" w:cs="Times New Roman"/>
          <w:bCs/>
        </w:rPr>
        <w:t xml:space="preserve">в гражданском законодательстве // </w:t>
      </w:r>
      <w:r w:rsidRPr="00F10887">
        <w:rPr>
          <w:rFonts w:ascii="Times New Roman" w:hAnsi="Times New Roman" w:cs="Times New Roman"/>
          <w:bCs/>
        </w:rPr>
        <w:t>Символ науки.</w:t>
      </w:r>
      <w:r>
        <w:rPr>
          <w:rFonts w:ascii="Times New Roman" w:hAnsi="Times New Roman" w:cs="Times New Roman"/>
          <w:bCs/>
        </w:rPr>
        <w:t xml:space="preserve"> </w:t>
      </w:r>
      <w:r w:rsidRPr="00F10887">
        <w:rPr>
          <w:rFonts w:ascii="Times New Roman" w:hAnsi="Times New Roman" w:cs="Times New Roman"/>
          <w:bCs/>
        </w:rPr>
        <w:t>2016.</w:t>
      </w:r>
      <w:r>
        <w:rPr>
          <w:rFonts w:ascii="Times New Roman" w:hAnsi="Times New Roman" w:cs="Times New Roman"/>
          <w:bCs/>
        </w:rPr>
        <w:t xml:space="preserve"> </w:t>
      </w:r>
      <w:r w:rsidRPr="00F10887">
        <w:rPr>
          <w:rFonts w:ascii="Times New Roman" w:hAnsi="Times New Roman" w:cs="Times New Roman"/>
          <w:bCs/>
        </w:rPr>
        <w:t>№ 12-3.</w:t>
      </w:r>
      <w:r>
        <w:rPr>
          <w:rFonts w:ascii="Times New Roman" w:hAnsi="Times New Roman" w:cs="Times New Roman"/>
          <w:bCs/>
        </w:rPr>
        <w:t xml:space="preserve"> </w:t>
      </w:r>
      <w:r w:rsidRPr="00F10887">
        <w:rPr>
          <w:rFonts w:ascii="Times New Roman" w:hAnsi="Times New Roman" w:cs="Times New Roman"/>
          <w:bCs/>
        </w:rPr>
        <w:t>С. 100</w:t>
      </w:r>
      <w:r>
        <w:rPr>
          <w:rFonts w:ascii="Times New Roman" w:hAnsi="Times New Roman" w:cs="Times New Roman"/>
          <w:bCs/>
        </w:rPr>
        <w:t>.</w:t>
      </w:r>
    </w:p>
  </w:footnote>
  <w:footnote w:id="277">
    <w:p w:rsidR="00B91825" w:rsidRPr="00F10887" w:rsidRDefault="00B91825" w:rsidP="00451953">
      <w:pPr>
        <w:pStyle w:val="a7"/>
        <w:jc w:val="both"/>
        <w:rPr>
          <w:rFonts w:ascii="Times New Roman" w:hAnsi="Times New Roman" w:cs="Times New Roman"/>
        </w:rPr>
      </w:pPr>
      <w:r w:rsidRPr="00F10887">
        <w:rPr>
          <w:rStyle w:val="a9"/>
          <w:rFonts w:ascii="Times New Roman" w:hAnsi="Times New Roman" w:cs="Times New Roman"/>
        </w:rPr>
        <w:footnoteRef/>
      </w:r>
      <w:r w:rsidRPr="00F10887">
        <w:rPr>
          <w:rFonts w:ascii="Times New Roman" w:hAnsi="Times New Roman" w:cs="Times New Roman"/>
        </w:rPr>
        <w:t xml:space="preserve"> Там же</w:t>
      </w:r>
      <w:r>
        <w:rPr>
          <w:rFonts w:ascii="Times New Roman" w:hAnsi="Times New Roman" w:cs="Times New Roman"/>
        </w:rPr>
        <w:t>. – С. 101</w:t>
      </w:r>
    </w:p>
  </w:footnote>
  <w:footnote w:id="278">
    <w:p w:rsidR="00B91825" w:rsidRPr="00F10887" w:rsidRDefault="00B91825" w:rsidP="00451953">
      <w:pPr>
        <w:pStyle w:val="a7"/>
        <w:jc w:val="both"/>
        <w:rPr>
          <w:rFonts w:ascii="Times New Roman" w:hAnsi="Times New Roman" w:cs="Times New Roman"/>
        </w:rPr>
      </w:pPr>
      <w:r w:rsidRPr="00F10887">
        <w:rPr>
          <w:rStyle w:val="a9"/>
          <w:rFonts w:ascii="Times New Roman" w:hAnsi="Times New Roman" w:cs="Times New Roman"/>
        </w:rPr>
        <w:footnoteRef/>
      </w:r>
      <w:r w:rsidRPr="00F10887">
        <w:rPr>
          <w:rFonts w:ascii="Times New Roman" w:hAnsi="Times New Roman" w:cs="Times New Roman"/>
        </w:rPr>
        <w:t>Бежецкий А.</w:t>
      </w:r>
      <w:r>
        <w:rPr>
          <w:rFonts w:ascii="Times New Roman" w:hAnsi="Times New Roman" w:cs="Times New Roman"/>
        </w:rPr>
        <w:t xml:space="preserve"> Ю. Указ.соч. - </w:t>
      </w:r>
      <w:r w:rsidRPr="00F10887">
        <w:rPr>
          <w:rFonts w:ascii="Times New Roman" w:hAnsi="Times New Roman" w:cs="Times New Roman"/>
          <w:bCs/>
        </w:rPr>
        <w:t xml:space="preserve"> С. 89</w:t>
      </w:r>
      <w:r>
        <w:rPr>
          <w:rFonts w:ascii="Times New Roman" w:hAnsi="Times New Roman" w:cs="Times New Roman"/>
          <w:bCs/>
        </w:rPr>
        <w:t>.</w:t>
      </w:r>
    </w:p>
  </w:footnote>
  <w:footnote w:id="279">
    <w:p w:rsidR="00B91825" w:rsidRPr="008B03CE" w:rsidRDefault="00B91825" w:rsidP="00451953">
      <w:pPr>
        <w:pStyle w:val="a7"/>
        <w:jc w:val="both"/>
        <w:rPr>
          <w:rFonts w:ascii="Times New Roman" w:hAnsi="Times New Roman" w:cs="Times New Roman"/>
        </w:rPr>
      </w:pPr>
      <w:r w:rsidRPr="008B03CE">
        <w:rPr>
          <w:rStyle w:val="a9"/>
          <w:rFonts w:ascii="Times New Roman" w:hAnsi="Times New Roman" w:cs="Times New Roman"/>
        </w:rPr>
        <w:footnoteRef/>
      </w:r>
      <w:r w:rsidRPr="008B03CE">
        <w:rPr>
          <w:rFonts w:ascii="Times New Roman" w:hAnsi="Times New Roman" w:cs="Times New Roman"/>
        </w:rPr>
        <w:t xml:space="preserve">Алекберова Н.Н. </w:t>
      </w:r>
      <w:r w:rsidRPr="008B03CE">
        <w:rPr>
          <w:rFonts w:ascii="Times New Roman" w:hAnsi="Times New Roman" w:cs="Times New Roman"/>
          <w:bCs/>
        </w:rPr>
        <w:t>Проблемы правовой квалификации мнимых и притворных сделок в гражданском праве // Право и политика. 2013. № 6 (162). С. 827.</w:t>
      </w:r>
    </w:p>
  </w:footnote>
  <w:footnote w:id="280">
    <w:p w:rsidR="00B91825" w:rsidRPr="00A01C00" w:rsidRDefault="00B91825" w:rsidP="00A01C00">
      <w:pPr>
        <w:autoSpaceDE w:val="0"/>
        <w:autoSpaceDN w:val="0"/>
        <w:adjustRightInd w:val="0"/>
        <w:spacing w:after="0" w:line="240" w:lineRule="auto"/>
        <w:jc w:val="both"/>
        <w:rPr>
          <w:rFonts w:ascii="Times New Roman" w:hAnsi="Times New Roman" w:cs="Times New Roman"/>
          <w:bCs/>
          <w:sz w:val="20"/>
          <w:szCs w:val="20"/>
        </w:rPr>
      </w:pPr>
      <w:r w:rsidRPr="008B03CE">
        <w:rPr>
          <w:rStyle w:val="a9"/>
          <w:rFonts w:ascii="Times New Roman" w:hAnsi="Times New Roman" w:cs="Times New Roman"/>
          <w:sz w:val="20"/>
          <w:szCs w:val="20"/>
        </w:rPr>
        <w:footnoteRef/>
      </w:r>
      <w:r w:rsidRPr="008B03CE">
        <w:rPr>
          <w:rFonts w:ascii="Times New Roman" w:eastAsia="Times New Roman" w:hAnsi="Times New Roman" w:cs="Times New Roman"/>
          <w:sz w:val="20"/>
          <w:szCs w:val="20"/>
        </w:rPr>
        <w:t>Гражданский кодекс Российской Федерации (часть первая)</w:t>
      </w:r>
      <w:r>
        <w:rPr>
          <w:rFonts w:ascii="Times New Roman" w:eastAsia="Times New Roman" w:hAnsi="Times New Roman" w:cs="Times New Roman"/>
          <w:sz w:val="20"/>
          <w:szCs w:val="20"/>
        </w:rPr>
        <w:t>: ф</w:t>
      </w:r>
      <w:r w:rsidRPr="008B03CE">
        <w:rPr>
          <w:rFonts w:ascii="Times New Roman" w:eastAsia="Times New Roman" w:hAnsi="Times New Roman" w:cs="Times New Roman"/>
          <w:sz w:val="20"/>
          <w:szCs w:val="20"/>
        </w:rPr>
        <w:t>едер</w:t>
      </w:r>
      <w:r>
        <w:rPr>
          <w:rFonts w:ascii="Times New Roman" w:eastAsia="Times New Roman" w:hAnsi="Times New Roman" w:cs="Times New Roman"/>
          <w:sz w:val="20"/>
          <w:szCs w:val="20"/>
        </w:rPr>
        <w:t>. закон  от 30 нояб. 1994 г. № 51-ФЗ  (ред. от 29 июля 2017). Доступ из справ.-правовой системы«КонсультантПлюс».</w:t>
      </w:r>
    </w:p>
  </w:footnote>
  <w:footnote w:id="281">
    <w:p w:rsidR="00B91825" w:rsidRPr="00354A43" w:rsidRDefault="00B91825" w:rsidP="00354A43">
      <w:pPr>
        <w:spacing w:after="0" w:line="240" w:lineRule="auto"/>
        <w:contextualSpacing/>
        <w:jc w:val="both"/>
        <w:rPr>
          <w:rFonts w:ascii="Times New Roman" w:hAnsi="Times New Roman" w:cs="Times New Roman"/>
          <w:sz w:val="20"/>
          <w:szCs w:val="20"/>
        </w:rPr>
      </w:pPr>
      <w:r w:rsidRPr="00354A43">
        <w:rPr>
          <w:rStyle w:val="a9"/>
          <w:rFonts w:ascii="Times New Roman" w:hAnsi="Times New Roman" w:cs="Times New Roman"/>
          <w:sz w:val="20"/>
          <w:szCs w:val="20"/>
        </w:rPr>
        <w:footnoteRef/>
      </w:r>
      <w:r w:rsidRPr="00354A43">
        <w:rPr>
          <w:rFonts w:ascii="Times New Roman" w:hAnsi="Times New Roman" w:cs="Times New Roman"/>
          <w:sz w:val="20"/>
          <w:szCs w:val="20"/>
        </w:rPr>
        <w:t xml:space="preserve"> Сергиенко О.В., Метелёв С.Е. Диагностика несостоятельности коммерческой организации как исходное звено экономического механизма предотвращения риска банкротства // Региональные проблемы преобразования экономики. 2015. №</w:t>
      </w:r>
      <w:r>
        <w:rPr>
          <w:rFonts w:ascii="Times New Roman" w:hAnsi="Times New Roman" w:cs="Times New Roman"/>
          <w:sz w:val="20"/>
          <w:szCs w:val="20"/>
        </w:rPr>
        <w:t xml:space="preserve"> </w:t>
      </w:r>
      <w:r w:rsidRPr="00354A43">
        <w:rPr>
          <w:rFonts w:ascii="Times New Roman" w:hAnsi="Times New Roman" w:cs="Times New Roman"/>
          <w:sz w:val="20"/>
          <w:szCs w:val="20"/>
        </w:rPr>
        <w:t>7. С. 60.</w:t>
      </w:r>
    </w:p>
  </w:footnote>
  <w:footnote w:id="282">
    <w:p w:rsidR="00B91825" w:rsidRPr="00354A43" w:rsidRDefault="00B91825" w:rsidP="00354A43">
      <w:pPr>
        <w:pStyle w:val="a7"/>
        <w:jc w:val="both"/>
        <w:rPr>
          <w:rFonts w:ascii="Times New Roman" w:hAnsi="Times New Roman" w:cs="Times New Roman"/>
        </w:rPr>
      </w:pPr>
      <w:r w:rsidRPr="00354A43">
        <w:rPr>
          <w:rStyle w:val="a9"/>
          <w:rFonts w:ascii="Times New Roman" w:hAnsi="Times New Roman" w:cs="Times New Roman"/>
        </w:rPr>
        <w:footnoteRef/>
      </w:r>
      <w:r w:rsidRPr="00354A43">
        <w:rPr>
          <w:rFonts w:ascii="Times New Roman" w:hAnsi="Times New Roman" w:cs="Times New Roman"/>
        </w:rPr>
        <w:t xml:space="preserve"> Железцова С.О. Процедура банкротства финансовое оздоровление // Сибирский торгово-экономический журнал. 2015. № 4 (25). С. 22. </w:t>
      </w:r>
    </w:p>
  </w:footnote>
  <w:footnote w:id="283">
    <w:p w:rsidR="00B91825" w:rsidRPr="00354A43" w:rsidRDefault="00B91825" w:rsidP="00354A43">
      <w:pPr>
        <w:pStyle w:val="ConsPlusNormal"/>
        <w:jc w:val="both"/>
        <w:rPr>
          <w:sz w:val="20"/>
          <w:szCs w:val="20"/>
          <w:lang w:val="ru-RU"/>
        </w:rPr>
      </w:pPr>
      <w:r w:rsidRPr="00354A43">
        <w:rPr>
          <w:rStyle w:val="a9"/>
          <w:sz w:val="20"/>
          <w:szCs w:val="20"/>
        </w:rPr>
        <w:footnoteRef/>
      </w:r>
      <w:r w:rsidRPr="00354A43">
        <w:rPr>
          <w:sz w:val="20"/>
          <w:szCs w:val="20"/>
          <w:lang w:val="ru-RU"/>
        </w:rPr>
        <w:t xml:space="preserve"> О несостоятельности (банкротстве): федер. закон от 26 окт. 2002 г. № 127-ФЗ (ред. от 07 марта 2018 г.) // Российская газета. 2002. 2 нояб.; Собр. законодательства Рос. Федерации. 2002. № 43, ст. 4190.</w:t>
      </w:r>
    </w:p>
  </w:footnote>
  <w:footnote w:id="284">
    <w:p w:rsidR="00B91825" w:rsidRPr="00354A43" w:rsidRDefault="00B91825" w:rsidP="00354A43">
      <w:pPr>
        <w:pStyle w:val="a7"/>
        <w:jc w:val="both"/>
        <w:rPr>
          <w:rFonts w:ascii="Times New Roman" w:hAnsi="Times New Roman" w:cs="Times New Roman"/>
        </w:rPr>
      </w:pPr>
      <w:r w:rsidRPr="00354A43">
        <w:rPr>
          <w:rStyle w:val="a9"/>
          <w:rFonts w:ascii="Times New Roman" w:hAnsi="Times New Roman" w:cs="Times New Roman"/>
        </w:rPr>
        <w:footnoteRef/>
      </w:r>
      <w:r w:rsidRPr="00354A43">
        <w:rPr>
          <w:rFonts w:ascii="Times New Roman" w:hAnsi="Times New Roman" w:cs="Times New Roman"/>
        </w:rPr>
        <w:t xml:space="preserve">Официальный сайт. </w:t>
      </w:r>
      <w:r w:rsidRPr="00354A43">
        <w:rPr>
          <w:rFonts w:ascii="Times New Roman" w:hAnsi="Times New Roman" w:cs="Times New Roman"/>
          <w:lang w:val="en-US"/>
        </w:rPr>
        <w:t>URL</w:t>
      </w:r>
      <w:r w:rsidRPr="00354A43">
        <w:rPr>
          <w:rFonts w:ascii="Times New Roman" w:hAnsi="Times New Roman" w:cs="Times New Roman"/>
        </w:rPr>
        <w:t xml:space="preserve">: </w:t>
      </w:r>
      <w:hyperlink r:id="rId11" w:history="1">
        <w:r w:rsidRPr="00354A43">
          <w:rPr>
            <w:rStyle w:val="aa"/>
            <w:rFonts w:ascii="Times New Roman" w:hAnsi="Times New Roman" w:cs="Times New Roman"/>
          </w:rPr>
          <w:t>http://docs.pravo.ru/</w:t>
        </w:r>
      </w:hyperlink>
      <w:r>
        <w:rPr>
          <w:rFonts w:ascii="Times New Roman" w:hAnsi="Times New Roman" w:cs="Times New Roman"/>
        </w:rPr>
        <w:t xml:space="preserve"> (дата обращения 23 апр. </w:t>
      </w:r>
      <w:r w:rsidRPr="00354A43">
        <w:rPr>
          <w:rFonts w:ascii="Times New Roman" w:hAnsi="Times New Roman" w:cs="Times New Roman"/>
        </w:rPr>
        <w:t>2018)</w:t>
      </w:r>
      <w:r>
        <w:rPr>
          <w:rFonts w:ascii="Times New Roman" w:hAnsi="Times New Roman" w:cs="Times New Roman"/>
        </w:rPr>
        <w:t>.</w:t>
      </w:r>
    </w:p>
  </w:footnote>
  <w:footnote w:id="285">
    <w:p w:rsidR="00B91825" w:rsidRPr="00000B1A" w:rsidRDefault="00B91825" w:rsidP="00000B1A">
      <w:pPr>
        <w:autoSpaceDE w:val="0"/>
        <w:autoSpaceDN w:val="0"/>
        <w:adjustRightInd w:val="0"/>
        <w:spacing w:after="0" w:line="240" w:lineRule="auto"/>
        <w:jc w:val="both"/>
        <w:rPr>
          <w:rFonts w:ascii="Times New Roman" w:hAnsi="Times New Roman" w:cs="Times New Roman"/>
          <w:sz w:val="20"/>
          <w:szCs w:val="20"/>
        </w:rPr>
      </w:pPr>
      <w:r>
        <w:rPr>
          <w:rStyle w:val="a9"/>
        </w:rPr>
        <w:footnoteRef/>
      </w:r>
      <w:r>
        <w:t xml:space="preserve"> </w:t>
      </w:r>
      <w:r w:rsidRPr="00A568B8">
        <w:rPr>
          <w:rFonts w:ascii="Times New Roman" w:hAnsi="Times New Roman" w:cs="Times New Roman"/>
          <w:sz w:val="20"/>
          <w:szCs w:val="20"/>
        </w:rPr>
        <w:t>Нахова Е.А. Вопросы соотношения исполнительного производства и процедур несостоятельности (банкротства) // Вестн</w:t>
      </w:r>
      <w:r>
        <w:rPr>
          <w:rFonts w:ascii="Times New Roman" w:hAnsi="Times New Roman" w:cs="Times New Roman"/>
          <w:sz w:val="20"/>
          <w:szCs w:val="20"/>
        </w:rPr>
        <w:t>ик исполнительного производства. 2017. № 2. С. 50.</w:t>
      </w:r>
    </w:p>
  </w:footnote>
  <w:footnote w:id="286">
    <w:p w:rsidR="00B91825" w:rsidRPr="00000B1A" w:rsidRDefault="00B91825" w:rsidP="00000B1A">
      <w:pPr>
        <w:spacing w:after="0" w:line="240" w:lineRule="auto"/>
        <w:contextualSpacing/>
        <w:jc w:val="both"/>
        <w:rPr>
          <w:rFonts w:ascii="Times New Roman" w:hAnsi="Times New Roman" w:cs="Times New Roman"/>
          <w:sz w:val="20"/>
          <w:szCs w:val="20"/>
        </w:rPr>
      </w:pPr>
      <w:r>
        <w:rPr>
          <w:rStyle w:val="a9"/>
        </w:rPr>
        <w:footnoteRef/>
      </w:r>
      <w:r>
        <w:t xml:space="preserve"> </w:t>
      </w:r>
      <w:r w:rsidRPr="00A568B8">
        <w:rPr>
          <w:rFonts w:ascii="Times New Roman" w:hAnsi="Times New Roman" w:cs="Times New Roman"/>
          <w:sz w:val="20"/>
          <w:szCs w:val="20"/>
        </w:rPr>
        <w:t>Глухова О.Ю., Шевяков А.Ю. Конкурсное производство в процедуре несостоятельности (банкротства) // Социально-э</w:t>
      </w:r>
      <w:r>
        <w:rPr>
          <w:rFonts w:ascii="Times New Roman" w:hAnsi="Times New Roman" w:cs="Times New Roman"/>
          <w:sz w:val="20"/>
          <w:szCs w:val="20"/>
        </w:rPr>
        <w:t>кономические явления и процессы. 2017. № 2. С. 186.</w:t>
      </w:r>
    </w:p>
  </w:footnote>
  <w:footnote w:id="287">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BA3E8D">
        <w:rPr>
          <w:rFonts w:ascii="Times New Roman" w:hAnsi="Times New Roman" w:cs="Times New Roman"/>
        </w:rPr>
        <w:t>Гражданский кодек</w:t>
      </w:r>
      <w:r>
        <w:rPr>
          <w:rFonts w:ascii="Times New Roman" w:hAnsi="Times New Roman" w:cs="Times New Roman"/>
        </w:rPr>
        <w:t>с Российской Федерации (часть первая): ф</w:t>
      </w:r>
      <w:r w:rsidRPr="00BA3E8D">
        <w:rPr>
          <w:rFonts w:ascii="Times New Roman" w:hAnsi="Times New Roman" w:cs="Times New Roman"/>
        </w:rPr>
        <w:t>едер</w:t>
      </w:r>
      <w:r>
        <w:rPr>
          <w:rFonts w:ascii="Times New Roman" w:hAnsi="Times New Roman" w:cs="Times New Roman"/>
        </w:rPr>
        <w:t xml:space="preserve">. закон от 30 нояб. </w:t>
      </w:r>
      <w:r w:rsidRPr="00BA3E8D">
        <w:rPr>
          <w:rFonts w:ascii="Times New Roman" w:hAnsi="Times New Roman" w:cs="Times New Roman"/>
        </w:rPr>
        <w:t>1994 г. № 51-ФЗ</w:t>
      </w:r>
      <w:r>
        <w:rPr>
          <w:rFonts w:ascii="Times New Roman" w:hAnsi="Times New Roman" w:cs="Times New Roman"/>
        </w:rPr>
        <w:t xml:space="preserve"> (ред. от 09 янв. </w:t>
      </w:r>
      <w:r w:rsidRPr="00BA3E8D">
        <w:rPr>
          <w:rFonts w:ascii="Times New Roman" w:hAnsi="Times New Roman" w:cs="Times New Roman"/>
        </w:rPr>
        <w:t>2018)</w:t>
      </w:r>
      <w:r>
        <w:rPr>
          <w:rFonts w:ascii="Times New Roman" w:hAnsi="Times New Roman" w:cs="Times New Roman"/>
        </w:rPr>
        <w:t xml:space="preserve"> </w:t>
      </w:r>
      <w:r w:rsidRPr="00BA3E8D">
        <w:rPr>
          <w:rFonts w:ascii="Times New Roman" w:hAnsi="Times New Roman" w:cs="Times New Roman"/>
        </w:rPr>
        <w:t>// Собр</w:t>
      </w:r>
      <w:r>
        <w:rPr>
          <w:rFonts w:ascii="Times New Roman" w:hAnsi="Times New Roman" w:cs="Times New Roman"/>
        </w:rPr>
        <w:t xml:space="preserve">. </w:t>
      </w:r>
      <w:r w:rsidRPr="00BA3E8D">
        <w:rPr>
          <w:rFonts w:ascii="Times New Roman" w:hAnsi="Times New Roman" w:cs="Times New Roman"/>
        </w:rPr>
        <w:t>законодательства Рос</w:t>
      </w:r>
      <w:r>
        <w:rPr>
          <w:rFonts w:ascii="Times New Roman" w:hAnsi="Times New Roman" w:cs="Times New Roman"/>
        </w:rPr>
        <w:t>.</w:t>
      </w:r>
      <w:r w:rsidRPr="00BA3E8D">
        <w:rPr>
          <w:rFonts w:ascii="Times New Roman" w:hAnsi="Times New Roman" w:cs="Times New Roman"/>
        </w:rPr>
        <w:t xml:space="preserve"> Федерации. 1994. №32</w:t>
      </w:r>
      <w:r>
        <w:rPr>
          <w:rFonts w:ascii="Times New Roman" w:hAnsi="Times New Roman" w:cs="Times New Roman"/>
        </w:rPr>
        <w:t>, с</w:t>
      </w:r>
      <w:r w:rsidRPr="00BA3E8D">
        <w:rPr>
          <w:rFonts w:ascii="Times New Roman" w:hAnsi="Times New Roman" w:cs="Times New Roman"/>
        </w:rPr>
        <w:t>т. 3301.</w:t>
      </w:r>
    </w:p>
  </w:footnote>
  <w:footnote w:id="288">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3E69EF">
        <w:rPr>
          <w:rFonts w:ascii="Times New Roman" w:hAnsi="Times New Roman" w:cs="Times New Roman"/>
        </w:rPr>
        <w:t>Гражданский кодекс РСФСР</w:t>
      </w:r>
      <w:r>
        <w:rPr>
          <w:rFonts w:ascii="Times New Roman" w:hAnsi="Times New Roman" w:cs="Times New Roman"/>
        </w:rPr>
        <w:t xml:space="preserve">: утв. ВС РСФСР 11 июня </w:t>
      </w:r>
      <w:r w:rsidRPr="003E69EF">
        <w:rPr>
          <w:rFonts w:ascii="Times New Roman" w:hAnsi="Times New Roman" w:cs="Times New Roman"/>
        </w:rPr>
        <w:t>1964</w:t>
      </w:r>
      <w:r>
        <w:rPr>
          <w:rFonts w:ascii="Times New Roman" w:hAnsi="Times New Roman" w:cs="Times New Roman"/>
        </w:rPr>
        <w:t xml:space="preserve"> г. // </w:t>
      </w:r>
      <w:r w:rsidRPr="003E69EF">
        <w:rPr>
          <w:rFonts w:ascii="Times New Roman" w:hAnsi="Times New Roman" w:cs="Times New Roman"/>
        </w:rPr>
        <w:t>Ведомости ВС РСФСР</w:t>
      </w:r>
      <w:r>
        <w:rPr>
          <w:rFonts w:ascii="Times New Roman" w:hAnsi="Times New Roman" w:cs="Times New Roman"/>
        </w:rPr>
        <w:t xml:space="preserve">. </w:t>
      </w:r>
      <w:r w:rsidRPr="003E69EF">
        <w:rPr>
          <w:rFonts w:ascii="Times New Roman" w:hAnsi="Times New Roman" w:cs="Times New Roman"/>
        </w:rPr>
        <w:t>1964</w:t>
      </w:r>
      <w:r>
        <w:rPr>
          <w:rFonts w:ascii="Times New Roman" w:hAnsi="Times New Roman" w:cs="Times New Roman"/>
        </w:rPr>
        <w:t>. №</w:t>
      </w:r>
      <w:r w:rsidRPr="003E69EF">
        <w:rPr>
          <w:rFonts w:ascii="Times New Roman" w:hAnsi="Times New Roman" w:cs="Times New Roman"/>
        </w:rPr>
        <w:t xml:space="preserve"> 24</w:t>
      </w:r>
      <w:r>
        <w:rPr>
          <w:rFonts w:ascii="Times New Roman" w:hAnsi="Times New Roman" w:cs="Times New Roman"/>
        </w:rPr>
        <w:t xml:space="preserve">. </w:t>
      </w:r>
      <w:r w:rsidRPr="00BA3E8D">
        <w:rPr>
          <w:rFonts w:ascii="Times New Roman" w:hAnsi="Times New Roman" w:cs="Times New Roman"/>
        </w:rPr>
        <w:t xml:space="preserve">[утратил силу]. </w:t>
      </w:r>
    </w:p>
  </w:footnote>
  <w:footnote w:id="289">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BA3E8D">
        <w:rPr>
          <w:rFonts w:ascii="Times New Roman" w:hAnsi="Times New Roman" w:cs="Times New Roman"/>
        </w:rPr>
        <w:t>Петров, И. В. Самовольная постройка: развитие законодательства и правоприменительной практики // Российский научный журнал. 2015. № 4 (47). С. 296-300.</w:t>
      </w:r>
    </w:p>
  </w:footnote>
  <w:footnote w:id="290">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BA3E8D">
        <w:rPr>
          <w:rFonts w:ascii="Times New Roman" w:hAnsi="Times New Roman" w:cs="Times New Roman"/>
        </w:rPr>
        <w:t xml:space="preserve"> Иваненко, А. В. Самовольная постройка: анализ нововведений в ГК РФ // Власть Закона. 2016. № 1 (25). С. 50-62.</w:t>
      </w:r>
    </w:p>
  </w:footnote>
  <w:footnote w:id="291">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BA3E8D">
        <w:rPr>
          <w:rFonts w:ascii="Times New Roman" w:hAnsi="Times New Roman" w:cs="Times New Roman"/>
        </w:rPr>
        <w:t>Обзор судебной практики Верховного Суда РФ № 5 (2017): Утвержден Постановлением Президи</w:t>
      </w:r>
      <w:r>
        <w:rPr>
          <w:rFonts w:ascii="Times New Roman" w:hAnsi="Times New Roman" w:cs="Times New Roman"/>
        </w:rPr>
        <w:t>ума Верховного Суда РФ от 27 дек. 2017 г. Доступ из справ.-правовой системы «КонсультантПлюс».</w:t>
      </w:r>
    </w:p>
  </w:footnote>
  <w:footnote w:id="292">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BA3E8D">
        <w:rPr>
          <w:rFonts w:ascii="Times New Roman" w:hAnsi="Times New Roman" w:cs="Times New Roman"/>
        </w:rPr>
        <w:t>Об исполнительном производстве</w:t>
      </w:r>
      <w:r>
        <w:rPr>
          <w:rFonts w:ascii="Times New Roman" w:hAnsi="Times New Roman" w:cs="Times New Roman"/>
        </w:rPr>
        <w:t>: ф</w:t>
      </w:r>
      <w:r w:rsidRPr="00BA3E8D">
        <w:rPr>
          <w:rFonts w:ascii="Times New Roman" w:hAnsi="Times New Roman" w:cs="Times New Roman"/>
        </w:rPr>
        <w:t>едер</w:t>
      </w:r>
      <w:r>
        <w:rPr>
          <w:rFonts w:ascii="Times New Roman" w:hAnsi="Times New Roman" w:cs="Times New Roman"/>
        </w:rPr>
        <w:t xml:space="preserve">. закон от 02 окт. </w:t>
      </w:r>
      <w:r w:rsidRPr="00BA3E8D">
        <w:rPr>
          <w:rFonts w:ascii="Times New Roman" w:hAnsi="Times New Roman" w:cs="Times New Roman"/>
        </w:rPr>
        <w:t xml:space="preserve">2007  </w:t>
      </w:r>
      <w:r>
        <w:rPr>
          <w:rFonts w:ascii="Times New Roman" w:hAnsi="Times New Roman" w:cs="Times New Roman"/>
        </w:rPr>
        <w:t xml:space="preserve">г. </w:t>
      </w:r>
      <w:r w:rsidRPr="00BA3E8D">
        <w:rPr>
          <w:rFonts w:ascii="Times New Roman" w:hAnsi="Times New Roman" w:cs="Times New Roman"/>
        </w:rPr>
        <w:t>№ 229-ФЗ (</w:t>
      </w:r>
      <w:r>
        <w:rPr>
          <w:rFonts w:ascii="Times New Roman" w:hAnsi="Times New Roman" w:cs="Times New Roman"/>
        </w:rPr>
        <w:t xml:space="preserve">в ред. т 07 марта </w:t>
      </w:r>
      <w:r w:rsidRPr="00BA3E8D">
        <w:rPr>
          <w:rFonts w:ascii="Times New Roman" w:hAnsi="Times New Roman" w:cs="Times New Roman"/>
        </w:rPr>
        <w:t>2018)</w:t>
      </w:r>
      <w:r>
        <w:rPr>
          <w:rFonts w:ascii="Times New Roman" w:hAnsi="Times New Roman" w:cs="Times New Roman"/>
        </w:rPr>
        <w:t xml:space="preserve">. Доступ из справ.-правовой системы </w:t>
      </w:r>
      <w:r w:rsidRPr="00BA3E8D">
        <w:rPr>
          <w:rFonts w:ascii="Times New Roman" w:hAnsi="Times New Roman" w:cs="Times New Roman"/>
        </w:rPr>
        <w:t>«КонсультантПлю</w:t>
      </w:r>
      <w:r>
        <w:rPr>
          <w:rFonts w:ascii="Times New Roman" w:hAnsi="Times New Roman" w:cs="Times New Roman"/>
        </w:rPr>
        <w:t>с».</w:t>
      </w:r>
    </w:p>
  </w:footnote>
  <w:footnote w:id="293">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BA3E8D">
        <w:rPr>
          <w:rFonts w:ascii="Times New Roman" w:hAnsi="Times New Roman" w:cs="Times New Roman"/>
        </w:rPr>
        <w:t xml:space="preserve">Виданов, А. </w:t>
      </w:r>
      <w:r w:rsidRPr="003E69EF">
        <w:rPr>
          <w:rFonts w:ascii="Times New Roman" w:hAnsi="Times New Roman" w:cs="Times New Roman"/>
        </w:rPr>
        <w:t>В. Самовольная постройка: проблемы</w:t>
      </w:r>
      <w:r w:rsidRPr="00BA3E8D">
        <w:rPr>
          <w:rFonts w:ascii="Times New Roman" w:hAnsi="Times New Roman" w:cs="Times New Roman"/>
        </w:rPr>
        <w:t xml:space="preserve"> теории и практики //</w:t>
      </w:r>
      <w:r>
        <w:rPr>
          <w:rFonts w:ascii="Times New Roman" w:hAnsi="Times New Roman" w:cs="Times New Roman"/>
        </w:rPr>
        <w:t xml:space="preserve"> </w:t>
      </w:r>
      <w:r w:rsidRPr="00BA3E8D">
        <w:rPr>
          <w:rFonts w:ascii="Times New Roman" w:hAnsi="Times New Roman" w:cs="Times New Roman"/>
        </w:rPr>
        <w:t>Актуальные проблемы российского права.</w:t>
      </w:r>
      <w:r>
        <w:rPr>
          <w:rFonts w:ascii="Times New Roman" w:hAnsi="Times New Roman" w:cs="Times New Roman"/>
        </w:rPr>
        <w:t xml:space="preserve"> </w:t>
      </w:r>
      <w:r w:rsidRPr="00BA3E8D">
        <w:rPr>
          <w:rFonts w:ascii="Times New Roman" w:hAnsi="Times New Roman" w:cs="Times New Roman"/>
        </w:rPr>
        <w:t>2014.</w:t>
      </w:r>
      <w:r>
        <w:rPr>
          <w:rFonts w:ascii="Times New Roman" w:hAnsi="Times New Roman" w:cs="Times New Roman"/>
        </w:rPr>
        <w:t xml:space="preserve"> </w:t>
      </w:r>
      <w:r w:rsidRPr="00BA3E8D">
        <w:rPr>
          <w:rFonts w:ascii="Times New Roman" w:hAnsi="Times New Roman" w:cs="Times New Roman"/>
        </w:rPr>
        <w:t>№ 8. С. 1644-1649.</w:t>
      </w:r>
    </w:p>
  </w:footnote>
  <w:footnote w:id="294">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BA3E8D">
        <w:rPr>
          <w:rFonts w:ascii="Times New Roman" w:hAnsi="Times New Roman" w:cs="Times New Roman"/>
        </w:rPr>
        <w:t>Савинов К. А. О применении понятия самовольная постройка в судебной практике: актуальны</w:t>
      </w:r>
      <w:r w:rsidRPr="00BA3E8D">
        <w:rPr>
          <w:rFonts w:ascii="Times New Roman" w:hAnsi="Times New Roman" w:cs="Times New Roman"/>
          <w:lang w:val="en-US"/>
        </w:rPr>
        <w:t>t</w:t>
      </w:r>
      <w:r>
        <w:rPr>
          <w:rFonts w:ascii="Times New Roman" w:hAnsi="Times New Roman" w:cs="Times New Roman"/>
        </w:rPr>
        <w:t xml:space="preserve"> проблемы // </w:t>
      </w:r>
      <w:r w:rsidRPr="00BA3E8D">
        <w:rPr>
          <w:rFonts w:ascii="Times New Roman" w:hAnsi="Times New Roman" w:cs="Times New Roman"/>
        </w:rPr>
        <w:t>Социально-экономические науки и юриспруденция: теория, методология, практика Сборник статей Всероссийской научно-практической конференции преподавателей, ученых, специалистов. 2016. С. 219-224.</w:t>
      </w:r>
    </w:p>
  </w:footnote>
  <w:footnote w:id="295">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BA3E8D">
        <w:rPr>
          <w:rFonts w:ascii="Times New Roman" w:hAnsi="Times New Roman" w:cs="Times New Roman"/>
        </w:rPr>
        <w:t>Обзор судебной практики по делам связанным с самовольным строительством: Утвержден Президиу</w:t>
      </w:r>
      <w:r>
        <w:rPr>
          <w:rFonts w:ascii="Times New Roman" w:hAnsi="Times New Roman" w:cs="Times New Roman"/>
        </w:rPr>
        <w:t xml:space="preserve">мом Верховного Суда РФ от 19 марта </w:t>
      </w:r>
      <w:r w:rsidRPr="00BA3E8D">
        <w:rPr>
          <w:rFonts w:ascii="Times New Roman" w:hAnsi="Times New Roman" w:cs="Times New Roman"/>
        </w:rPr>
        <w:t xml:space="preserve">2014 г. </w:t>
      </w:r>
      <w:r>
        <w:rPr>
          <w:rFonts w:ascii="Times New Roman" w:hAnsi="Times New Roman" w:cs="Times New Roman"/>
        </w:rPr>
        <w:t>Доступ из справ.-правовой системы «КонсультантПлюс».</w:t>
      </w:r>
    </w:p>
  </w:footnote>
  <w:footnote w:id="296">
    <w:p w:rsidR="00B91825" w:rsidRPr="00BA3E8D" w:rsidRDefault="00B91825" w:rsidP="00354A43">
      <w:pPr>
        <w:pStyle w:val="a7"/>
        <w:jc w:val="both"/>
        <w:rPr>
          <w:rFonts w:ascii="Times New Roman" w:hAnsi="Times New Roman" w:cs="Times New Roman"/>
        </w:rPr>
      </w:pPr>
      <w:r w:rsidRPr="00BA3E8D">
        <w:rPr>
          <w:rStyle w:val="a9"/>
          <w:rFonts w:ascii="Times New Roman" w:hAnsi="Times New Roman" w:cs="Times New Roman"/>
        </w:rPr>
        <w:footnoteRef/>
      </w:r>
      <w:r w:rsidRPr="00BA3E8D">
        <w:rPr>
          <w:rFonts w:ascii="Times New Roman" w:hAnsi="Times New Roman" w:cs="Times New Roman"/>
        </w:rPr>
        <w:t xml:space="preserve"> О внесении изменений в ст. 222 части первой Гражданского Кодекса Российской Федерации и Федеральный закон «О введении в действие части первой Гражданского Кодексам РФ</w:t>
      </w:r>
      <w:r>
        <w:rPr>
          <w:rFonts w:ascii="Times New Roman" w:hAnsi="Times New Roman" w:cs="Times New Roman"/>
        </w:rPr>
        <w:t>: ф</w:t>
      </w:r>
      <w:r w:rsidRPr="00BA3E8D">
        <w:rPr>
          <w:rFonts w:ascii="Times New Roman" w:hAnsi="Times New Roman" w:cs="Times New Roman"/>
        </w:rPr>
        <w:t>едер</w:t>
      </w:r>
      <w:r>
        <w:rPr>
          <w:rFonts w:ascii="Times New Roman" w:hAnsi="Times New Roman" w:cs="Times New Roman"/>
        </w:rPr>
        <w:t>.</w:t>
      </w:r>
      <w:r w:rsidRPr="00BA3E8D">
        <w:rPr>
          <w:rFonts w:ascii="Times New Roman" w:hAnsi="Times New Roman" w:cs="Times New Roman"/>
        </w:rPr>
        <w:t xml:space="preserve"> з</w:t>
      </w:r>
      <w:r>
        <w:rPr>
          <w:rFonts w:ascii="Times New Roman" w:hAnsi="Times New Roman" w:cs="Times New Roman"/>
        </w:rPr>
        <w:t>акон от 13 июля 2015 г. № 258-ФЗ. Доступ из справ.-правовой системы «КонсультантПлюс».</w:t>
      </w:r>
    </w:p>
  </w:footnote>
  <w:footnote w:id="297">
    <w:p w:rsidR="00B91825" w:rsidRPr="002570A4" w:rsidRDefault="00B91825" w:rsidP="00354A43">
      <w:pPr>
        <w:spacing w:after="0" w:line="240" w:lineRule="auto"/>
        <w:jc w:val="both"/>
        <w:rPr>
          <w:rFonts w:ascii="Times New Roman" w:hAnsi="Times New Roman" w:cs="Times New Roman"/>
          <w:sz w:val="20"/>
          <w:szCs w:val="20"/>
          <w:shd w:val="clear" w:color="auto" w:fill="FFFFFF"/>
        </w:rPr>
      </w:pPr>
      <w:r w:rsidRPr="002570A4">
        <w:rPr>
          <w:rStyle w:val="a9"/>
          <w:rFonts w:ascii="Times New Roman" w:hAnsi="Times New Roman" w:cs="Times New Roman"/>
          <w:sz w:val="20"/>
          <w:szCs w:val="20"/>
        </w:rPr>
        <w:footnoteRef/>
      </w:r>
      <w:r w:rsidRPr="002570A4">
        <w:rPr>
          <w:rFonts w:ascii="Times New Roman" w:hAnsi="Times New Roman" w:cs="Times New Roman"/>
          <w:sz w:val="20"/>
          <w:szCs w:val="20"/>
        </w:rPr>
        <w:t xml:space="preserve"> </w:t>
      </w:r>
      <w:r w:rsidRPr="002570A4">
        <w:rPr>
          <w:rFonts w:ascii="Times New Roman" w:hAnsi="Times New Roman" w:cs="Times New Roman"/>
          <w:sz w:val="20"/>
          <w:szCs w:val="20"/>
          <w:shd w:val="clear" w:color="auto" w:fill="FFFFFF"/>
        </w:rPr>
        <w:t>Бевзенко Р.С. Принцип добросовестности в гражданском праве России в свете реформы гражданского законодательства: материал лекции л</w:t>
      </w:r>
      <w:r>
        <w:rPr>
          <w:rFonts w:ascii="Times New Roman" w:hAnsi="Times New Roman" w:cs="Times New Roman"/>
          <w:sz w:val="20"/>
          <w:szCs w:val="20"/>
          <w:shd w:val="clear" w:color="auto" w:fill="FFFFFF"/>
        </w:rPr>
        <w:t xml:space="preserve">етней школы мастеров МГУ, 26 авг. </w:t>
      </w:r>
      <w:r w:rsidRPr="002570A4">
        <w:rPr>
          <w:rFonts w:ascii="Times New Roman" w:hAnsi="Times New Roman" w:cs="Times New Roman"/>
          <w:sz w:val="20"/>
          <w:szCs w:val="20"/>
          <w:shd w:val="clear" w:color="auto" w:fill="FFFFFF"/>
        </w:rPr>
        <w:t xml:space="preserve">2016 г. </w:t>
      </w:r>
      <w:r w:rsidRPr="002570A4">
        <w:rPr>
          <w:rFonts w:ascii="Times New Roman" w:hAnsi="Times New Roman" w:cs="Times New Roman"/>
          <w:sz w:val="20"/>
          <w:szCs w:val="20"/>
          <w:shd w:val="clear" w:color="auto" w:fill="FFFFFF"/>
          <w:lang w:val="en-US"/>
        </w:rPr>
        <w:t>URL</w:t>
      </w:r>
      <w:r w:rsidRPr="002570A4">
        <w:rPr>
          <w:rFonts w:ascii="Times New Roman" w:hAnsi="Times New Roman" w:cs="Times New Roman"/>
          <w:sz w:val="20"/>
          <w:szCs w:val="20"/>
          <w:shd w:val="clear" w:color="auto" w:fill="FFFFFF"/>
        </w:rPr>
        <w:t xml:space="preserve">: </w:t>
      </w:r>
      <w:hyperlink r:id="rId12" w:history="1">
        <w:r w:rsidRPr="002570A4">
          <w:rPr>
            <w:rStyle w:val="aa"/>
            <w:rFonts w:ascii="Times New Roman" w:hAnsi="Times New Roman" w:cs="Times New Roman"/>
            <w:sz w:val="20"/>
            <w:szCs w:val="20"/>
            <w:shd w:val="clear" w:color="auto" w:fill="FFFFFF"/>
          </w:rPr>
          <w:t>http://lfacademy.ru/lfacademy/course/46725</w:t>
        </w:r>
      </w:hyperlink>
    </w:p>
  </w:footnote>
  <w:footnote w:id="298">
    <w:p w:rsidR="00B91825" w:rsidRPr="00722654" w:rsidRDefault="00B91825" w:rsidP="00354A43">
      <w:pPr>
        <w:spacing w:after="0" w:line="240" w:lineRule="auto"/>
        <w:jc w:val="both"/>
        <w:rPr>
          <w:rFonts w:ascii="Times New Roman" w:hAnsi="Times New Roman" w:cs="Times New Roman"/>
          <w:sz w:val="20"/>
          <w:szCs w:val="20"/>
        </w:rPr>
      </w:pPr>
      <w:r w:rsidRPr="00722654">
        <w:rPr>
          <w:rStyle w:val="a9"/>
          <w:rFonts w:ascii="Times New Roman" w:hAnsi="Times New Roman" w:cs="Times New Roman"/>
          <w:sz w:val="20"/>
          <w:szCs w:val="20"/>
        </w:rPr>
        <w:footnoteRef/>
      </w:r>
      <w:r w:rsidRPr="00722654">
        <w:rPr>
          <w:rFonts w:ascii="Times New Roman" w:hAnsi="Times New Roman" w:cs="Times New Roman"/>
          <w:sz w:val="20"/>
          <w:szCs w:val="20"/>
        </w:rPr>
        <w:t xml:space="preserve"> Конституция Российской Федерации. Принята</w:t>
      </w:r>
      <w:r>
        <w:rPr>
          <w:rFonts w:ascii="Times New Roman" w:hAnsi="Times New Roman" w:cs="Times New Roman"/>
          <w:sz w:val="20"/>
          <w:szCs w:val="20"/>
        </w:rPr>
        <w:t xml:space="preserve"> всенародным голосованием 12 декабря </w:t>
      </w:r>
      <w:r w:rsidRPr="00722654">
        <w:rPr>
          <w:rFonts w:ascii="Times New Roman" w:hAnsi="Times New Roman" w:cs="Times New Roman"/>
          <w:sz w:val="20"/>
          <w:szCs w:val="20"/>
        </w:rPr>
        <w:t xml:space="preserve">1993 </w:t>
      </w:r>
      <w:r>
        <w:rPr>
          <w:rFonts w:ascii="Times New Roman" w:hAnsi="Times New Roman" w:cs="Times New Roman"/>
          <w:sz w:val="20"/>
          <w:szCs w:val="20"/>
        </w:rPr>
        <w:t>года</w:t>
      </w:r>
      <w:r w:rsidRPr="007226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22654">
        <w:rPr>
          <w:rFonts w:ascii="Times New Roman" w:hAnsi="Times New Roman" w:cs="Times New Roman"/>
          <w:sz w:val="20"/>
          <w:szCs w:val="20"/>
        </w:rPr>
        <w:t>Собр</w:t>
      </w:r>
      <w:r>
        <w:rPr>
          <w:rFonts w:ascii="Times New Roman" w:hAnsi="Times New Roman" w:cs="Times New Roman"/>
          <w:sz w:val="20"/>
          <w:szCs w:val="20"/>
        </w:rPr>
        <w:t>.</w:t>
      </w:r>
      <w:r w:rsidRPr="00722654">
        <w:rPr>
          <w:rFonts w:ascii="Times New Roman" w:hAnsi="Times New Roman" w:cs="Times New Roman"/>
          <w:sz w:val="20"/>
          <w:szCs w:val="20"/>
        </w:rPr>
        <w:t xml:space="preserve"> законодательства Р</w:t>
      </w:r>
      <w:r>
        <w:rPr>
          <w:rFonts w:ascii="Times New Roman" w:hAnsi="Times New Roman" w:cs="Times New Roman"/>
          <w:sz w:val="20"/>
          <w:szCs w:val="20"/>
        </w:rPr>
        <w:t xml:space="preserve">ос. </w:t>
      </w:r>
      <w:r w:rsidRPr="00722654">
        <w:rPr>
          <w:rFonts w:ascii="Times New Roman" w:hAnsi="Times New Roman" w:cs="Times New Roman"/>
          <w:sz w:val="20"/>
          <w:szCs w:val="20"/>
        </w:rPr>
        <w:t>Ф</w:t>
      </w:r>
      <w:r>
        <w:rPr>
          <w:rFonts w:ascii="Times New Roman" w:hAnsi="Times New Roman" w:cs="Times New Roman"/>
          <w:sz w:val="20"/>
          <w:szCs w:val="20"/>
        </w:rPr>
        <w:t xml:space="preserve">едерации. 2014. № </w:t>
      </w:r>
      <w:r w:rsidRPr="00722654">
        <w:rPr>
          <w:rFonts w:ascii="Times New Roman" w:hAnsi="Times New Roman" w:cs="Times New Roman"/>
          <w:sz w:val="20"/>
          <w:szCs w:val="20"/>
        </w:rPr>
        <w:t>9.</w:t>
      </w:r>
    </w:p>
  </w:footnote>
  <w:footnote w:id="299">
    <w:p w:rsidR="00B91825" w:rsidRPr="00722654" w:rsidRDefault="00B91825" w:rsidP="00354A43">
      <w:pPr>
        <w:spacing w:after="0" w:line="240" w:lineRule="auto"/>
        <w:jc w:val="both"/>
        <w:rPr>
          <w:rFonts w:ascii="Times New Roman" w:hAnsi="Times New Roman" w:cs="Times New Roman"/>
          <w:sz w:val="20"/>
          <w:szCs w:val="20"/>
        </w:rPr>
      </w:pPr>
      <w:r w:rsidRPr="00722654">
        <w:rPr>
          <w:rStyle w:val="a9"/>
          <w:rFonts w:ascii="Times New Roman" w:hAnsi="Times New Roman" w:cs="Times New Roman"/>
          <w:sz w:val="20"/>
          <w:szCs w:val="20"/>
        </w:rPr>
        <w:footnoteRef/>
      </w:r>
      <w:r w:rsidRPr="00722654">
        <w:rPr>
          <w:rFonts w:ascii="Times New Roman" w:hAnsi="Times New Roman" w:cs="Times New Roman"/>
          <w:sz w:val="20"/>
          <w:szCs w:val="20"/>
        </w:rPr>
        <w:t xml:space="preserve"> Гражданский кодекс Российской Федерации (часть первая): федера</w:t>
      </w:r>
      <w:r>
        <w:rPr>
          <w:rFonts w:ascii="Times New Roman" w:hAnsi="Times New Roman" w:cs="Times New Roman"/>
          <w:sz w:val="20"/>
          <w:szCs w:val="20"/>
        </w:rPr>
        <w:t>.</w:t>
      </w:r>
      <w:r w:rsidRPr="00722654">
        <w:rPr>
          <w:rFonts w:ascii="Times New Roman" w:hAnsi="Times New Roman" w:cs="Times New Roman"/>
          <w:sz w:val="20"/>
          <w:szCs w:val="20"/>
        </w:rPr>
        <w:t xml:space="preserve"> закон от 30</w:t>
      </w:r>
      <w:r>
        <w:rPr>
          <w:rFonts w:ascii="Times New Roman" w:hAnsi="Times New Roman" w:cs="Times New Roman"/>
          <w:sz w:val="20"/>
          <w:szCs w:val="20"/>
        </w:rPr>
        <w:t xml:space="preserve"> нояб. </w:t>
      </w:r>
      <w:r w:rsidRPr="00722654">
        <w:rPr>
          <w:rFonts w:ascii="Times New Roman" w:hAnsi="Times New Roman" w:cs="Times New Roman"/>
          <w:sz w:val="20"/>
          <w:szCs w:val="20"/>
        </w:rPr>
        <w:t xml:space="preserve">1994 </w:t>
      </w:r>
      <w:r>
        <w:rPr>
          <w:rFonts w:ascii="Times New Roman" w:hAnsi="Times New Roman" w:cs="Times New Roman"/>
          <w:sz w:val="20"/>
          <w:szCs w:val="20"/>
        </w:rPr>
        <w:t xml:space="preserve">г. № 51-ФЗ (ред. от 29 дек. </w:t>
      </w:r>
      <w:r w:rsidRPr="00722654">
        <w:rPr>
          <w:rFonts w:ascii="Times New Roman" w:hAnsi="Times New Roman" w:cs="Times New Roman"/>
          <w:sz w:val="20"/>
          <w:szCs w:val="20"/>
        </w:rPr>
        <w:t>2017) // Собр</w:t>
      </w:r>
      <w:r>
        <w:rPr>
          <w:rFonts w:ascii="Times New Roman" w:hAnsi="Times New Roman" w:cs="Times New Roman"/>
          <w:sz w:val="20"/>
          <w:szCs w:val="20"/>
        </w:rPr>
        <w:t>.</w:t>
      </w:r>
      <w:r w:rsidRPr="00722654">
        <w:rPr>
          <w:rFonts w:ascii="Times New Roman" w:hAnsi="Times New Roman" w:cs="Times New Roman"/>
          <w:sz w:val="20"/>
          <w:szCs w:val="20"/>
        </w:rPr>
        <w:t xml:space="preserve"> законодательства Р</w:t>
      </w:r>
      <w:r>
        <w:rPr>
          <w:rFonts w:ascii="Times New Roman" w:hAnsi="Times New Roman" w:cs="Times New Roman"/>
          <w:sz w:val="20"/>
          <w:szCs w:val="20"/>
        </w:rPr>
        <w:t xml:space="preserve">ос. </w:t>
      </w:r>
      <w:r w:rsidRPr="00722654">
        <w:rPr>
          <w:rFonts w:ascii="Times New Roman" w:hAnsi="Times New Roman" w:cs="Times New Roman"/>
          <w:sz w:val="20"/>
          <w:szCs w:val="20"/>
        </w:rPr>
        <w:t>Ф</w:t>
      </w:r>
      <w:r>
        <w:rPr>
          <w:rFonts w:ascii="Times New Roman" w:hAnsi="Times New Roman" w:cs="Times New Roman"/>
          <w:sz w:val="20"/>
          <w:szCs w:val="20"/>
        </w:rPr>
        <w:t>едерации. 1994. № 32, с</w:t>
      </w:r>
      <w:r w:rsidRPr="00722654">
        <w:rPr>
          <w:rFonts w:ascii="Times New Roman" w:hAnsi="Times New Roman" w:cs="Times New Roman"/>
          <w:sz w:val="20"/>
          <w:szCs w:val="20"/>
        </w:rPr>
        <w:t>т. 3301.</w:t>
      </w:r>
    </w:p>
  </w:footnote>
  <w:footnote w:id="300">
    <w:p w:rsidR="00B91825" w:rsidRPr="00722654" w:rsidRDefault="00B91825" w:rsidP="00354A43">
      <w:pPr>
        <w:spacing w:after="0" w:line="240" w:lineRule="auto"/>
        <w:jc w:val="both"/>
        <w:rPr>
          <w:rFonts w:ascii="Times New Roman" w:hAnsi="Times New Roman" w:cs="Times New Roman"/>
          <w:sz w:val="20"/>
          <w:szCs w:val="20"/>
          <w:shd w:val="clear" w:color="auto" w:fill="FFFFFF"/>
        </w:rPr>
      </w:pPr>
      <w:r w:rsidRPr="00722654">
        <w:rPr>
          <w:rStyle w:val="a9"/>
          <w:rFonts w:ascii="Times New Roman" w:hAnsi="Times New Roman" w:cs="Times New Roman"/>
          <w:sz w:val="20"/>
          <w:szCs w:val="20"/>
        </w:rPr>
        <w:footnoteRef/>
      </w:r>
      <w:r w:rsidRPr="00722654">
        <w:rPr>
          <w:rFonts w:ascii="Times New Roman" w:hAnsi="Times New Roman" w:cs="Times New Roman"/>
          <w:sz w:val="20"/>
          <w:szCs w:val="20"/>
        </w:rPr>
        <w:t xml:space="preserve"> </w:t>
      </w:r>
      <w:r w:rsidRPr="00722654">
        <w:rPr>
          <w:rFonts w:ascii="Times New Roman" w:hAnsi="Times New Roman" w:cs="Times New Roman"/>
          <w:sz w:val="20"/>
          <w:szCs w:val="20"/>
          <w:shd w:val="clear" w:color="auto" w:fill="FFFFFF"/>
        </w:rPr>
        <w:t>Гражданское право: В 4 т. / Отв. р</w:t>
      </w:r>
      <w:r>
        <w:rPr>
          <w:rFonts w:ascii="Times New Roman" w:hAnsi="Times New Roman" w:cs="Times New Roman"/>
          <w:sz w:val="20"/>
          <w:szCs w:val="20"/>
          <w:shd w:val="clear" w:color="auto" w:fill="FFFFFF"/>
        </w:rPr>
        <w:t>ед. Е.А. Суханов. М.: Волтерс Клувер, 2008. Т. 1: Общая часть. С. 134</w:t>
      </w:r>
      <w:r w:rsidRPr="00722654">
        <w:rPr>
          <w:rFonts w:ascii="Times New Roman" w:hAnsi="Times New Roman" w:cs="Times New Roman"/>
          <w:sz w:val="20"/>
          <w:szCs w:val="20"/>
          <w:shd w:val="clear" w:color="auto" w:fill="FFFFFF"/>
        </w:rPr>
        <w:t>.</w:t>
      </w:r>
    </w:p>
  </w:footnote>
  <w:footnote w:id="301">
    <w:p w:rsidR="00B91825" w:rsidRPr="00722654" w:rsidRDefault="00B91825" w:rsidP="00354A43">
      <w:pPr>
        <w:spacing w:after="0" w:line="240" w:lineRule="auto"/>
        <w:jc w:val="both"/>
        <w:rPr>
          <w:rFonts w:ascii="Times New Roman" w:hAnsi="Times New Roman" w:cs="Times New Roman"/>
          <w:sz w:val="20"/>
          <w:szCs w:val="20"/>
          <w:shd w:val="clear" w:color="auto" w:fill="FFFFFF"/>
        </w:rPr>
      </w:pPr>
      <w:r w:rsidRPr="00722654">
        <w:rPr>
          <w:rStyle w:val="a9"/>
          <w:rFonts w:ascii="Times New Roman" w:hAnsi="Times New Roman" w:cs="Times New Roman"/>
          <w:sz w:val="20"/>
          <w:szCs w:val="20"/>
        </w:rPr>
        <w:footnoteRef/>
      </w:r>
      <w:r w:rsidRPr="00722654">
        <w:rPr>
          <w:rFonts w:ascii="Times New Roman" w:hAnsi="Times New Roman" w:cs="Times New Roman"/>
          <w:sz w:val="20"/>
          <w:szCs w:val="20"/>
        </w:rPr>
        <w:t xml:space="preserve"> </w:t>
      </w:r>
      <w:r w:rsidRPr="00722654">
        <w:rPr>
          <w:rFonts w:ascii="Times New Roman" w:hAnsi="Times New Roman" w:cs="Times New Roman"/>
          <w:sz w:val="20"/>
          <w:szCs w:val="20"/>
          <w:shd w:val="clear" w:color="auto" w:fill="FFFFFF"/>
        </w:rPr>
        <w:t>Гребенкина И.А. Принцип добросовестности в российском гражданском праве // Бю</w:t>
      </w:r>
      <w:r>
        <w:rPr>
          <w:rFonts w:ascii="Times New Roman" w:hAnsi="Times New Roman" w:cs="Times New Roman"/>
          <w:sz w:val="20"/>
          <w:szCs w:val="20"/>
          <w:shd w:val="clear" w:color="auto" w:fill="FFFFFF"/>
        </w:rPr>
        <w:t>ллетень нотариальной практики. 2011. № 2. С. 14-</w:t>
      </w:r>
      <w:r w:rsidRPr="00722654">
        <w:rPr>
          <w:rFonts w:ascii="Times New Roman" w:hAnsi="Times New Roman" w:cs="Times New Roman"/>
          <w:sz w:val="20"/>
          <w:szCs w:val="20"/>
          <w:shd w:val="clear" w:color="auto" w:fill="FFFFFF"/>
        </w:rPr>
        <w:t>18.</w:t>
      </w:r>
    </w:p>
  </w:footnote>
  <w:footnote w:id="302">
    <w:p w:rsidR="00B91825" w:rsidRPr="00C716D8" w:rsidRDefault="00B91825" w:rsidP="00354A43">
      <w:pPr>
        <w:spacing w:line="240" w:lineRule="auto"/>
        <w:jc w:val="both"/>
        <w:rPr>
          <w:rFonts w:ascii="Times New Roman" w:hAnsi="Times New Roman" w:cs="Times New Roman"/>
          <w:sz w:val="20"/>
          <w:szCs w:val="20"/>
        </w:rPr>
      </w:pPr>
      <w:r w:rsidRPr="00C716D8">
        <w:rPr>
          <w:rStyle w:val="a9"/>
          <w:rFonts w:ascii="Times New Roman" w:hAnsi="Times New Roman" w:cs="Times New Roman"/>
          <w:sz w:val="20"/>
          <w:szCs w:val="20"/>
        </w:rPr>
        <w:footnoteRef/>
      </w:r>
      <w:r w:rsidRPr="00C716D8">
        <w:rPr>
          <w:rFonts w:ascii="Times New Roman" w:hAnsi="Times New Roman" w:cs="Times New Roman"/>
          <w:sz w:val="20"/>
          <w:szCs w:val="20"/>
        </w:rPr>
        <w:t xml:space="preserve"> Девятый арбитражный апелляцион</w:t>
      </w:r>
      <w:r>
        <w:rPr>
          <w:rFonts w:ascii="Times New Roman" w:hAnsi="Times New Roman" w:cs="Times New Roman"/>
          <w:sz w:val="20"/>
          <w:szCs w:val="20"/>
        </w:rPr>
        <w:t>ный суд: постановление от 10 дек. 20</w:t>
      </w:r>
      <w:r w:rsidRPr="00C716D8">
        <w:rPr>
          <w:rFonts w:ascii="Times New Roman" w:hAnsi="Times New Roman" w:cs="Times New Roman"/>
          <w:sz w:val="20"/>
          <w:szCs w:val="20"/>
        </w:rPr>
        <w:t>07 г. Дело № 09АП-16047/2007-ГК</w:t>
      </w:r>
      <w:r>
        <w:rPr>
          <w:rFonts w:ascii="Times New Roman" w:hAnsi="Times New Roman" w:cs="Times New Roman"/>
          <w:sz w:val="20"/>
          <w:szCs w:val="20"/>
        </w:rPr>
        <w:t>.</w:t>
      </w:r>
    </w:p>
  </w:footnote>
  <w:footnote w:id="303">
    <w:p w:rsidR="00B91825" w:rsidRPr="00354A43" w:rsidRDefault="00B91825" w:rsidP="00354A43">
      <w:pPr>
        <w:shd w:val="clear" w:color="auto" w:fill="FFFFFF"/>
        <w:spacing w:after="0" w:line="240" w:lineRule="auto"/>
        <w:jc w:val="both"/>
        <w:rPr>
          <w:rFonts w:ascii="Times New Roman" w:hAnsi="Times New Roman" w:cs="Times New Roman"/>
          <w:bCs/>
          <w:sz w:val="20"/>
          <w:szCs w:val="20"/>
        </w:rPr>
      </w:pPr>
      <w:r w:rsidRPr="00354A43">
        <w:rPr>
          <w:rStyle w:val="a9"/>
          <w:rFonts w:ascii="Times New Roman" w:hAnsi="Times New Roman" w:cs="Times New Roman"/>
          <w:sz w:val="20"/>
          <w:szCs w:val="20"/>
        </w:rPr>
        <w:footnoteRef/>
      </w:r>
      <w:r w:rsidRPr="00354A43">
        <w:rPr>
          <w:rFonts w:ascii="Times New Roman" w:hAnsi="Times New Roman" w:cs="Times New Roman"/>
          <w:sz w:val="20"/>
          <w:szCs w:val="20"/>
        </w:rPr>
        <w:t xml:space="preserve"> </w:t>
      </w:r>
      <w:r w:rsidRPr="00354A43">
        <w:rPr>
          <w:rStyle w:val="apple-converted-space"/>
          <w:rFonts w:ascii="Times New Roman" w:hAnsi="Times New Roman" w:cs="Times New Roman"/>
          <w:bCs/>
          <w:sz w:val="20"/>
          <w:szCs w:val="20"/>
        </w:rPr>
        <w:t> </w:t>
      </w:r>
      <w:r w:rsidRPr="00354A43">
        <w:rPr>
          <w:rFonts w:ascii="Times New Roman" w:hAnsi="Times New Roman" w:cs="Times New Roman"/>
          <w:bCs/>
          <w:sz w:val="20"/>
          <w:szCs w:val="20"/>
        </w:rPr>
        <w:t>Степин В. Новая философская энциклопедия. Т.</w:t>
      </w:r>
      <w:r w:rsidRPr="00354A43">
        <w:rPr>
          <w:rStyle w:val="apple-converted-space"/>
          <w:rFonts w:ascii="Times New Roman" w:hAnsi="Times New Roman" w:cs="Times New Roman"/>
          <w:bCs/>
          <w:sz w:val="20"/>
          <w:szCs w:val="20"/>
        </w:rPr>
        <w:t xml:space="preserve"> 3. </w:t>
      </w:r>
      <w:r w:rsidRPr="00354A43">
        <w:rPr>
          <w:rFonts w:ascii="Times New Roman" w:hAnsi="Times New Roman" w:cs="Times New Roman"/>
          <w:sz w:val="20"/>
          <w:szCs w:val="20"/>
        </w:rPr>
        <w:t>М.: Проспект, 2012.</w:t>
      </w:r>
      <w:r w:rsidRPr="00354A43">
        <w:rPr>
          <w:rFonts w:ascii="Times New Roman" w:hAnsi="Times New Roman" w:cs="Times New Roman"/>
          <w:bCs/>
          <w:sz w:val="20"/>
          <w:szCs w:val="20"/>
        </w:rPr>
        <w:t xml:space="preserve"> С. 245.</w:t>
      </w:r>
    </w:p>
  </w:footnote>
  <w:footnote w:id="304">
    <w:p w:rsidR="00B91825" w:rsidRPr="004E3E74" w:rsidRDefault="00B91825" w:rsidP="004E3E74">
      <w:pPr>
        <w:pStyle w:val="1"/>
        <w:spacing w:before="0" w:line="240" w:lineRule="auto"/>
        <w:jc w:val="both"/>
        <w:rPr>
          <w:rFonts w:ascii="Times New Roman" w:hAnsi="Times New Roman" w:cs="Times New Roman"/>
          <w:b/>
          <w:bCs/>
          <w:color w:val="auto"/>
          <w:sz w:val="20"/>
          <w:szCs w:val="20"/>
        </w:rPr>
      </w:pPr>
      <w:r w:rsidRPr="004E3E74">
        <w:rPr>
          <w:rStyle w:val="a9"/>
          <w:rFonts w:ascii="Times New Roman" w:hAnsi="Times New Roman" w:cs="Times New Roman"/>
          <w:color w:val="auto"/>
          <w:sz w:val="20"/>
          <w:szCs w:val="20"/>
        </w:rPr>
        <w:footnoteRef/>
      </w:r>
      <w:r w:rsidRPr="004E3E74">
        <w:rPr>
          <w:rFonts w:ascii="Times New Roman" w:hAnsi="Times New Roman" w:cs="Times New Roman"/>
          <w:color w:val="auto"/>
          <w:sz w:val="20"/>
          <w:szCs w:val="20"/>
        </w:rPr>
        <w:t xml:space="preserve"> Жметкин Р.Г. Гражданско-правовая ответственность государства и иных публичных образований. </w:t>
      </w:r>
      <w:r w:rsidRPr="004E3E74">
        <w:rPr>
          <w:rFonts w:ascii="Times New Roman" w:hAnsi="Times New Roman" w:cs="Times New Roman"/>
          <w:color w:val="auto"/>
          <w:sz w:val="20"/>
          <w:szCs w:val="20"/>
          <w:shd w:val="clear" w:color="auto" w:fill="FFFFFF"/>
        </w:rPr>
        <w:t>С. 15-16.</w:t>
      </w:r>
    </w:p>
  </w:footnote>
  <w:footnote w:id="305">
    <w:p w:rsidR="00B91825" w:rsidRPr="004E3E74" w:rsidRDefault="00B91825" w:rsidP="004E3E74">
      <w:pPr>
        <w:pStyle w:val="a7"/>
        <w:jc w:val="both"/>
        <w:rPr>
          <w:rFonts w:ascii="Times New Roman" w:hAnsi="Times New Roman" w:cs="Times New Roman"/>
        </w:rPr>
      </w:pPr>
      <w:r w:rsidRPr="004E3E74">
        <w:rPr>
          <w:rStyle w:val="a9"/>
          <w:rFonts w:ascii="Times New Roman" w:hAnsi="Times New Roman" w:cs="Times New Roman"/>
        </w:rPr>
        <w:footnoteRef/>
      </w:r>
      <w:r w:rsidRPr="004E3E74">
        <w:rPr>
          <w:rFonts w:ascii="Times New Roman" w:hAnsi="Times New Roman" w:cs="Times New Roman"/>
        </w:rPr>
        <w:t> Бабаков В.А. Концепция участия государства в гражданско-правовых отношениях с позиции компонентов методологии цивилистики. С. 3.</w:t>
      </w:r>
    </w:p>
  </w:footnote>
  <w:footnote w:id="306">
    <w:p w:rsidR="00B91825" w:rsidRPr="004E3E74" w:rsidRDefault="00B91825" w:rsidP="004E3E74">
      <w:pPr>
        <w:pStyle w:val="a7"/>
        <w:jc w:val="both"/>
        <w:rPr>
          <w:rFonts w:ascii="Times New Roman" w:hAnsi="Times New Roman" w:cs="Times New Roman"/>
        </w:rPr>
      </w:pPr>
      <w:r w:rsidRPr="004E3E74">
        <w:rPr>
          <w:rStyle w:val="a9"/>
          <w:rFonts w:ascii="Times New Roman" w:hAnsi="Times New Roman" w:cs="Times New Roman"/>
        </w:rPr>
        <w:footnoteRef/>
      </w:r>
      <w:r w:rsidRPr="004E3E74">
        <w:rPr>
          <w:rFonts w:ascii="Times New Roman" w:hAnsi="Times New Roman" w:cs="Times New Roman"/>
        </w:rPr>
        <w:t xml:space="preserve"> Михайленко О.В. Имущественная ответственность за вред, причиненный осуществлением публичной власти: теоретические аспекты и проблемы ее реализации на практике. М.: Волтер-Клувер, 2007. С. 25.</w:t>
      </w:r>
    </w:p>
  </w:footnote>
  <w:footnote w:id="307">
    <w:p w:rsidR="00B91825" w:rsidRPr="004E3E74" w:rsidRDefault="00B91825" w:rsidP="004E3E74">
      <w:pPr>
        <w:pStyle w:val="a7"/>
        <w:jc w:val="both"/>
        <w:rPr>
          <w:rFonts w:ascii="Times New Roman" w:hAnsi="Times New Roman" w:cs="Times New Roman"/>
        </w:rPr>
      </w:pPr>
      <w:r w:rsidRPr="004E3E74">
        <w:rPr>
          <w:rStyle w:val="a9"/>
          <w:rFonts w:ascii="Times New Roman" w:hAnsi="Times New Roman" w:cs="Times New Roman"/>
        </w:rPr>
        <w:footnoteRef/>
      </w:r>
      <w:r w:rsidRPr="004E3E74">
        <w:rPr>
          <w:rFonts w:ascii="Times New Roman" w:hAnsi="Times New Roman" w:cs="Times New Roman"/>
        </w:rPr>
        <w:t xml:space="preserve"> Бабаков В.А. Концепция участия государства в гражданско-правовых отношениях с позиции компонентов методологии цивилистики. С. 4.</w:t>
      </w:r>
    </w:p>
  </w:footnote>
  <w:footnote w:id="308">
    <w:p w:rsidR="00B91825" w:rsidRPr="00550907" w:rsidRDefault="00B91825" w:rsidP="004E3E74">
      <w:pPr>
        <w:pStyle w:val="1"/>
        <w:spacing w:before="0" w:line="240" w:lineRule="auto"/>
        <w:jc w:val="both"/>
        <w:rPr>
          <w:rFonts w:ascii="Times New Roman" w:eastAsia="Times New Roman" w:hAnsi="Times New Roman" w:cs="Times New Roman"/>
          <w:b/>
          <w:bCs/>
          <w:color w:val="auto"/>
          <w:kern w:val="36"/>
          <w:sz w:val="20"/>
          <w:szCs w:val="20"/>
          <w:lang w:eastAsia="ru-RU"/>
        </w:rPr>
      </w:pPr>
      <w:r w:rsidRPr="00550907">
        <w:rPr>
          <w:rStyle w:val="a9"/>
          <w:rFonts w:ascii="Times New Roman" w:hAnsi="Times New Roman" w:cs="Times New Roman"/>
          <w:color w:val="auto"/>
          <w:sz w:val="20"/>
          <w:szCs w:val="20"/>
        </w:rPr>
        <w:footnoteRef/>
      </w:r>
      <w:r w:rsidRPr="00550907">
        <w:rPr>
          <w:rFonts w:ascii="Times New Roman" w:eastAsia="Times New Roman" w:hAnsi="Times New Roman" w:cs="Times New Roman"/>
          <w:bCs/>
          <w:iCs/>
          <w:color w:val="auto"/>
          <w:kern w:val="36"/>
          <w:sz w:val="20"/>
          <w:szCs w:val="20"/>
          <w:lang w:eastAsia="ru-RU"/>
        </w:rPr>
        <w:t>Национализация: тенденция развития доктрины и законодательства: научная статья /</w:t>
      </w:r>
      <w:r>
        <w:rPr>
          <w:rFonts w:ascii="Times New Roman" w:eastAsia="Times New Roman" w:hAnsi="Times New Roman" w:cs="Times New Roman"/>
          <w:bCs/>
          <w:iCs/>
          <w:color w:val="auto"/>
          <w:kern w:val="36"/>
          <w:sz w:val="20"/>
          <w:szCs w:val="20"/>
          <w:lang w:eastAsia="ru-RU"/>
        </w:rPr>
        <w:t xml:space="preserve"> </w:t>
      </w:r>
      <w:r w:rsidRPr="00550907">
        <w:rPr>
          <w:rFonts w:ascii="Times New Roman" w:eastAsia="Times New Roman" w:hAnsi="Times New Roman" w:cs="Times New Roman"/>
          <w:bCs/>
          <w:iCs/>
          <w:color w:val="auto"/>
          <w:kern w:val="36"/>
          <w:sz w:val="20"/>
          <w:szCs w:val="20"/>
          <w:lang w:eastAsia="ru-RU"/>
        </w:rPr>
        <w:t>М.Ю. Карпов</w:t>
      </w:r>
      <w:r>
        <w:rPr>
          <w:rFonts w:ascii="Times New Roman" w:eastAsia="Times New Roman" w:hAnsi="Times New Roman" w:cs="Times New Roman"/>
          <w:bCs/>
          <w:iCs/>
          <w:color w:val="auto"/>
          <w:kern w:val="36"/>
          <w:sz w:val="20"/>
          <w:szCs w:val="20"/>
          <w:lang w:eastAsia="ru-RU"/>
        </w:rPr>
        <w:t xml:space="preserve">. </w:t>
      </w:r>
      <w:r w:rsidRPr="00550907">
        <w:rPr>
          <w:rFonts w:ascii="Times New Roman" w:eastAsia="Times New Roman" w:hAnsi="Times New Roman" w:cs="Times New Roman"/>
          <w:bCs/>
          <w:iCs/>
          <w:color w:val="auto"/>
          <w:kern w:val="36"/>
          <w:sz w:val="20"/>
          <w:szCs w:val="20"/>
          <w:lang w:eastAsia="ru-RU"/>
        </w:rPr>
        <w:t>Соверш</w:t>
      </w:r>
      <w:r>
        <w:rPr>
          <w:rFonts w:ascii="Times New Roman" w:eastAsia="Times New Roman" w:hAnsi="Times New Roman" w:cs="Times New Roman"/>
          <w:bCs/>
          <w:iCs/>
          <w:color w:val="auto"/>
          <w:kern w:val="36"/>
          <w:sz w:val="20"/>
          <w:szCs w:val="20"/>
          <w:lang w:eastAsia="ru-RU"/>
        </w:rPr>
        <w:t xml:space="preserve">енствование законодательства. 2016. № 5. </w:t>
      </w:r>
      <w:r w:rsidRPr="00550907">
        <w:rPr>
          <w:rFonts w:ascii="Times New Roman" w:eastAsia="Times New Roman" w:hAnsi="Times New Roman" w:cs="Times New Roman"/>
          <w:bCs/>
          <w:iCs/>
          <w:color w:val="auto"/>
          <w:kern w:val="36"/>
          <w:sz w:val="20"/>
          <w:szCs w:val="20"/>
          <w:lang w:eastAsia="ru-RU"/>
        </w:rPr>
        <w:t xml:space="preserve">С. 133. </w:t>
      </w:r>
    </w:p>
  </w:footnote>
  <w:footnote w:id="309">
    <w:p w:rsidR="00B91825" w:rsidRPr="00550907" w:rsidRDefault="00B91825" w:rsidP="004E3E74">
      <w:pPr>
        <w:pStyle w:val="a7"/>
        <w:jc w:val="both"/>
        <w:rPr>
          <w:rFonts w:ascii="Times New Roman" w:hAnsi="Times New Roman" w:cs="Times New Roman"/>
        </w:rPr>
      </w:pPr>
      <w:r w:rsidRPr="00550907">
        <w:rPr>
          <w:rStyle w:val="a9"/>
          <w:rFonts w:ascii="Times New Roman" w:hAnsi="Times New Roman" w:cs="Times New Roman"/>
        </w:rPr>
        <w:footnoteRef/>
      </w:r>
      <w:r w:rsidRPr="00550907">
        <w:rPr>
          <w:rStyle w:val="blk"/>
          <w:rFonts w:ascii="Times New Roman" w:hAnsi="Times New Roman" w:cs="Times New Roman"/>
        </w:rPr>
        <w:t xml:space="preserve">Об отмене права частной собственности на недвижимости </w:t>
      </w:r>
      <w:r>
        <w:rPr>
          <w:rStyle w:val="blk"/>
          <w:rFonts w:ascii="Times New Roman" w:hAnsi="Times New Roman" w:cs="Times New Roman"/>
        </w:rPr>
        <w:t xml:space="preserve">в городах: Декрет ВЦИК от 20 авг. </w:t>
      </w:r>
      <w:r w:rsidRPr="00550907">
        <w:rPr>
          <w:rStyle w:val="blk"/>
          <w:rFonts w:ascii="Times New Roman" w:hAnsi="Times New Roman" w:cs="Times New Roman"/>
        </w:rPr>
        <w:t xml:space="preserve">1918 </w:t>
      </w:r>
      <w:r>
        <w:rPr>
          <w:rStyle w:val="blk"/>
          <w:rFonts w:ascii="Times New Roman" w:hAnsi="Times New Roman" w:cs="Times New Roman"/>
        </w:rPr>
        <w:t>г. // СУ РСФСР. 1918. № 62, с</w:t>
      </w:r>
      <w:r w:rsidRPr="00550907">
        <w:rPr>
          <w:rStyle w:val="blk"/>
          <w:rFonts w:ascii="Times New Roman" w:hAnsi="Times New Roman" w:cs="Times New Roman"/>
        </w:rPr>
        <w:t xml:space="preserve">т. 674. </w:t>
      </w:r>
    </w:p>
  </w:footnote>
  <w:footnote w:id="310">
    <w:p w:rsidR="00B91825" w:rsidRPr="00550907" w:rsidRDefault="00B91825" w:rsidP="004E3E74">
      <w:pPr>
        <w:spacing w:after="0" w:line="240" w:lineRule="auto"/>
        <w:jc w:val="both"/>
        <w:rPr>
          <w:rFonts w:ascii="Times New Roman" w:eastAsia="Times New Roman" w:hAnsi="Times New Roman" w:cs="Times New Roman"/>
          <w:sz w:val="20"/>
          <w:szCs w:val="20"/>
        </w:rPr>
      </w:pPr>
      <w:r w:rsidRPr="00550907">
        <w:rPr>
          <w:rStyle w:val="a9"/>
          <w:rFonts w:ascii="Times New Roman" w:hAnsi="Times New Roman" w:cs="Times New Roman"/>
          <w:sz w:val="20"/>
          <w:szCs w:val="20"/>
        </w:rPr>
        <w:footnoteRef/>
      </w:r>
      <w:r w:rsidRPr="00550907">
        <w:rPr>
          <w:rFonts w:ascii="Times New Roman" w:eastAsia="Times New Roman" w:hAnsi="Times New Roman" w:cs="Times New Roman"/>
          <w:sz w:val="20"/>
          <w:szCs w:val="20"/>
        </w:rPr>
        <w:t>История государства и права зарубежных стран: учебник для ба</w:t>
      </w:r>
      <w:r>
        <w:rPr>
          <w:rFonts w:ascii="Times New Roman" w:eastAsia="Times New Roman" w:hAnsi="Times New Roman" w:cs="Times New Roman"/>
          <w:sz w:val="20"/>
          <w:szCs w:val="20"/>
        </w:rPr>
        <w:t xml:space="preserve">калавров / М. Н. Прудников. </w:t>
      </w:r>
      <w:r w:rsidRPr="00550907">
        <w:rPr>
          <w:rFonts w:ascii="Times New Roman" w:eastAsia="Times New Roman" w:hAnsi="Times New Roman" w:cs="Times New Roman"/>
          <w:sz w:val="20"/>
          <w:szCs w:val="20"/>
        </w:rPr>
        <w:t>М</w:t>
      </w:r>
      <w:r>
        <w:rPr>
          <w:rFonts w:ascii="Times New Roman" w:eastAsia="Times New Roman" w:hAnsi="Times New Roman" w:cs="Times New Roman"/>
          <w:sz w:val="20"/>
          <w:szCs w:val="20"/>
        </w:rPr>
        <w:t xml:space="preserve">.: Издательство Юрайт, 2013. </w:t>
      </w:r>
      <w:r w:rsidRPr="00550907">
        <w:rPr>
          <w:rFonts w:ascii="Times New Roman" w:eastAsia="Times New Roman" w:hAnsi="Times New Roman" w:cs="Times New Roman"/>
          <w:sz w:val="20"/>
          <w:szCs w:val="20"/>
        </w:rPr>
        <w:t xml:space="preserve">С. 811. </w:t>
      </w:r>
    </w:p>
  </w:footnote>
  <w:footnote w:id="311">
    <w:p w:rsidR="00B91825" w:rsidRPr="004D3426" w:rsidRDefault="00B91825" w:rsidP="004E3E74">
      <w:pPr>
        <w:spacing w:after="0" w:line="240" w:lineRule="auto"/>
        <w:jc w:val="both"/>
        <w:rPr>
          <w:rFonts w:ascii="Times New Roman" w:eastAsia="Times New Roman" w:hAnsi="Times New Roman" w:cs="Times New Roman"/>
          <w:sz w:val="20"/>
          <w:szCs w:val="20"/>
        </w:rPr>
      </w:pPr>
      <w:r w:rsidRPr="00550907">
        <w:rPr>
          <w:rStyle w:val="a9"/>
          <w:rFonts w:ascii="Times New Roman" w:hAnsi="Times New Roman" w:cs="Times New Roman"/>
          <w:sz w:val="20"/>
          <w:szCs w:val="20"/>
        </w:rPr>
        <w:footnoteRef/>
      </w:r>
      <w:r w:rsidRPr="00550907">
        <w:rPr>
          <w:rStyle w:val="blk"/>
          <w:rFonts w:ascii="Times New Roman" w:hAnsi="Times New Roman" w:cs="Times New Roman"/>
          <w:sz w:val="20"/>
          <w:szCs w:val="20"/>
        </w:rPr>
        <w:t>Гражданский кодекс Российской Федерации (часть</w:t>
      </w:r>
      <w:r>
        <w:rPr>
          <w:rStyle w:val="blk"/>
          <w:rFonts w:ascii="Times New Roman" w:hAnsi="Times New Roman" w:cs="Times New Roman"/>
          <w:sz w:val="20"/>
          <w:szCs w:val="20"/>
        </w:rPr>
        <w:t xml:space="preserve"> первая): федер. закон от 30 нояб. </w:t>
      </w:r>
      <w:r w:rsidRPr="00550907">
        <w:rPr>
          <w:rStyle w:val="blk"/>
          <w:rFonts w:ascii="Times New Roman" w:hAnsi="Times New Roman" w:cs="Times New Roman"/>
          <w:sz w:val="20"/>
          <w:szCs w:val="20"/>
        </w:rPr>
        <w:t xml:space="preserve">1994 </w:t>
      </w:r>
      <w:r>
        <w:rPr>
          <w:rStyle w:val="blk"/>
          <w:rFonts w:ascii="Times New Roman" w:hAnsi="Times New Roman" w:cs="Times New Roman"/>
          <w:sz w:val="20"/>
          <w:szCs w:val="20"/>
        </w:rPr>
        <w:t xml:space="preserve">г. № 51-ФЗ (ред. от 29 дек. </w:t>
      </w:r>
      <w:r w:rsidRPr="00550907">
        <w:rPr>
          <w:rStyle w:val="blk"/>
          <w:rFonts w:ascii="Times New Roman" w:hAnsi="Times New Roman" w:cs="Times New Roman"/>
          <w:sz w:val="20"/>
          <w:szCs w:val="20"/>
        </w:rPr>
        <w:t xml:space="preserve">2017) // </w:t>
      </w:r>
      <w:r>
        <w:rPr>
          <w:rFonts w:ascii="Times New Roman" w:eastAsia="Times New Roman" w:hAnsi="Times New Roman" w:cs="Times New Roman"/>
          <w:sz w:val="20"/>
          <w:szCs w:val="20"/>
        </w:rPr>
        <w:t>Собр.</w:t>
      </w:r>
      <w:r w:rsidRPr="00550907">
        <w:rPr>
          <w:rFonts w:ascii="Times New Roman" w:eastAsia="Times New Roman" w:hAnsi="Times New Roman" w:cs="Times New Roman"/>
          <w:sz w:val="20"/>
          <w:szCs w:val="20"/>
        </w:rPr>
        <w:t xml:space="preserve"> законодательства Р</w:t>
      </w:r>
      <w:r>
        <w:rPr>
          <w:rFonts w:ascii="Times New Roman" w:eastAsia="Times New Roman" w:hAnsi="Times New Roman" w:cs="Times New Roman"/>
          <w:sz w:val="20"/>
          <w:szCs w:val="20"/>
        </w:rPr>
        <w:t xml:space="preserve">ос. </w:t>
      </w:r>
      <w:r w:rsidRPr="00550907">
        <w:rPr>
          <w:rFonts w:ascii="Times New Roman" w:eastAsia="Times New Roman" w:hAnsi="Times New Roman" w:cs="Times New Roman"/>
          <w:sz w:val="20"/>
          <w:szCs w:val="20"/>
        </w:rPr>
        <w:t>Ф</w:t>
      </w:r>
      <w:r>
        <w:rPr>
          <w:rFonts w:ascii="Times New Roman" w:eastAsia="Times New Roman" w:hAnsi="Times New Roman" w:cs="Times New Roman"/>
          <w:sz w:val="20"/>
          <w:szCs w:val="20"/>
        </w:rPr>
        <w:t>едерации. 1994. № 32, с</w:t>
      </w:r>
      <w:r w:rsidRPr="00550907">
        <w:rPr>
          <w:rFonts w:ascii="Times New Roman" w:eastAsia="Times New Roman" w:hAnsi="Times New Roman" w:cs="Times New Roman"/>
          <w:sz w:val="20"/>
          <w:szCs w:val="20"/>
        </w:rPr>
        <w:t>т. 3301.</w:t>
      </w:r>
    </w:p>
  </w:footnote>
  <w:footnote w:id="312">
    <w:p w:rsidR="00B91825" w:rsidRPr="00E24154" w:rsidRDefault="00B91825" w:rsidP="004E3E74">
      <w:pPr>
        <w:pStyle w:val="a7"/>
        <w:jc w:val="both"/>
        <w:rPr>
          <w:rFonts w:ascii="Times New Roman" w:hAnsi="Times New Roman" w:cs="Times New Roman"/>
        </w:rPr>
      </w:pPr>
      <w:r w:rsidRPr="00E24154">
        <w:rPr>
          <w:rStyle w:val="a9"/>
          <w:rFonts w:ascii="Times New Roman" w:hAnsi="Times New Roman" w:cs="Times New Roman"/>
        </w:rPr>
        <w:footnoteRef/>
      </w:r>
      <w:r w:rsidRPr="00E24154">
        <w:rPr>
          <w:rFonts w:ascii="Times New Roman" w:hAnsi="Times New Roman" w:cs="Times New Roman"/>
        </w:rPr>
        <w:t>Об иностранных инвестициях в Российской Федерации: федер</w:t>
      </w:r>
      <w:r>
        <w:rPr>
          <w:rFonts w:ascii="Times New Roman" w:hAnsi="Times New Roman" w:cs="Times New Roman"/>
        </w:rPr>
        <w:t xml:space="preserve">. закон от 09 июля </w:t>
      </w:r>
      <w:r w:rsidRPr="00E24154">
        <w:rPr>
          <w:rFonts w:ascii="Times New Roman" w:hAnsi="Times New Roman" w:cs="Times New Roman"/>
        </w:rPr>
        <w:t xml:space="preserve">1999 </w:t>
      </w:r>
      <w:r>
        <w:rPr>
          <w:rFonts w:ascii="Times New Roman" w:hAnsi="Times New Roman" w:cs="Times New Roman"/>
        </w:rPr>
        <w:t xml:space="preserve">г. </w:t>
      </w:r>
      <w:r w:rsidRPr="00E24154">
        <w:rPr>
          <w:rFonts w:ascii="Times New Roman" w:hAnsi="Times New Roman" w:cs="Times New Roman"/>
        </w:rPr>
        <w:t>№ 160-ФЗ // Собр</w:t>
      </w:r>
      <w:r>
        <w:rPr>
          <w:rFonts w:ascii="Times New Roman" w:hAnsi="Times New Roman" w:cs="Times New Roman"/>
        </w:rPr>
        <w:t>.</w:t>
      </w:r>
      <w:r w:rsidRPr="00E24154">
        <w:rPr>
          <w:rFonts w:ascii="Times New Roman" w:hAnsi="Times New Roman" w:cs="Times New Roman"/>
        </w:rPr>
        <w:t xml:space="preserve"> законодательства Р</w:t>
      </w:r>
      <w:r>
        <w:rPr>
          <w:rFonts w:ascii="Times New Roman" w:hAnsi="Times New Roman" w:cs="Times New Roman"/>
        </w:rPr>
        <w:t xml:space="preserve">ос. </w:t>
      </w:r>
      <w:r w:rsidRPr="00E24154">
        <w:rPr>
          <w:rFonts w:ascii="Times New Roman" w:hAnsi="Times New Roman" w:cs="Times New Roman"/>
        </w:rPr>
        <w:t>Ф</w:t>
      </w:r>
      <w:r>
        <w:rPr>
          <w:rFonts w:ascii="Times New Roman" w:hAnsi="Times New Roman" w:cs="Times New Roman"/>
        </w:rPr>
        <w:t xml:space="preserve">едерации. </w:t>
      </w:r>
      <w:r w:rsidRPr="00E24154">
        <w:rPr>
          <w:rFonts w:ascii="Times New Roman" w:hAnsi="Times New Roman" w:cs="Times New Roman"/>
        </w:rPr>
        <w:t>1999</w:t>
      </w:r>
      <w:r>
        <w:rPr>
          <w:rFonts w:ascii="Times New Roman" w:hAnsi="Times New Roman" w:cs="Times New Roman"/>
        </w:rPr>
        <w:t xml:space="preserve">. </w:t>
      </w:r>
      <w:r w:rsidRPr="00E24154">
        <w:rPr>
          <w:rFonts w:ascii="Times New Roman" w:hAnsi="Times New Roman" w:cs="Times New Roman"/>
        </w:rPr>
        <w:t>№ 28</w:t>
      </w:r>
      <w:r>
        <w:rPr>
          <w:rFonts w:ascii="Times New Roman" w:hAnsi="Times New Roman" w:cs="Times New Roman"/>
        </w:rPr>
        <w:t>, с</w:t>
      </w:r>
      <w:r w:rsidRPr="00E24154">
        <w:rPr>
          <w:rFonts w:ascii="Times New Roman" w:hAnsi="Times New Roman" w:cs="Times New Roman"/>
        </w:rPr>
        <w:t>т. 3493.</w:t>
      </w:r>
    </w:p>
  </w:footnote>
  <w:footnote w:id="313">
    <w:p w:rsidR="00B91825" w:rsidRPr="00E24154" w:rsidRDefault="00B91825" w:rsidP="004E3E74">
      <w:pPr>
        <w:pStyle w:val="a7"/>
        <w:jc w:val="both"/>
        <w:rPr>
          <w:rFonts w:ascii="Times New Roman" w:hAnsi="Times New Roman" w:cs="Times New Roman"/>
        </w:rPr>
      </w:pPr>
      <w:r w:rsidRPr="00E24154">
        <w:rPr>
          <w:rStyle w:val="a9"/>
          <w:rFonts w:ascii="Times New Roman" w:hAnsi="Times New Roman" w:cs="Times New Roman"/>
        </w:rPr>
        <w:footnoteRef/>
      </w:r>
      <w:r w:rsidRPr="00E24154">
        <w:rPr>
          <w:rFonts w:ascii="Times New Roman" w:hAnsi="Times New Roman" w:cs="Times New Roman"/>
        </w:rPr>
        <w:t>О государственном регулировании развития авиации: федер</w:t>
      </w:r>
      <w:r>
        <w:rPr>
          <w:rFonts w:ascii="Times New Roman" w:hAnsi="Times New Roman" w:cs="Times New Roman"/>
        </w:rPr>
        <w:t xml:space="preserve">. закон от 08 янв. </w:t>
      </w:r>
      <w:r w:rsidRPr="00E24154">
        <w:rPr>
          <w:rFonts w:ascii="Times New Roman" w:hAnsi="Times New Roman" w:cs="Times New Roman"/>
        </w:rPr>
        <w:t xml:space="preserve">1998 </w:t>
      </w:r>
      <w:r>
        <w:rPr>
          <w:rFonts w:ascii="Times New Roman" w:hAnsi="Times New Roman" w:cs="Times New Roman"/>
        </w:rPr>
        <w:t xml:space="preserve">г. </w:t>
      </w:r>
      <w:r w:rsidRPr="00E24154">
        <w:rPr>
          <w:rFonts w:ascii="Times New Roman" w:hAnsi="Times New Roman" w:cs="Times New Roman"/>
        </w:rPr>
        <w:t>№ 10-ФЗ // Собр</w:t>
      </w:r>
      <w:r>
        <w:rPr>
          <w:rFonts w:ascii="Times New Roman" w:hAnsi="Times New Roman" w:cs="Times New Roman"/>
        </w:rPr>
        <w:t xml:space="preserve">. </w:t>
      </w:r>
      <w:r w:rsidRPr="00E24154">
        <w:rPr>
          <w:rFonts w:ascii="Times New Roman" w:hAnsi="Times New Roman" w:cs="Times New Roman"/>
        </w:rPr>
        <w:t>законодательства Р</w:t>
      </w:r>
      <w:r>
        <w:rPr>
          <w:rFonts w:ascii="Times New Roman" w:hAnsi="Times New Roman" w:cs="Times New Roman"/>
        </w:rPr>
        <w:t xml:space="preserve">ос. </w:t>
      </w:r>
      <w:r w:rsidRPr="00E24154">
        <w:rPr>
          <w:rFonts w:ascii="Times New Roman" w:hAnsi="Times New Roman" w:cs="Times New Roman"/>
        </w:rPr>
        <w:t>Ф</w:t>
      </w:r>
      <w:r>
        <w:rPr>
          <w:rFonts w:ascii="Times New Roman" w:hAnsi="Times New Roman" w:cs="Times New Roman"/>
        </w:rPr>
        <w:t>едерации. 1998. № 2, ст.</w:t>
      </w:r>
      <w:r w:rsidRPr="00E24154">
        <w:rPr>
          <w:rFonts w:ascii="Times New Roman" w:hAnsi="Times New Roman" w:cs="Times New Roman"/>
        </w:rPr>
        <w:t xml:space="preserve"> 226. </w:t>
      </w:r>
    </w:p>
  </w:footnote>
  <w:footnote w:id="314">
    <w:p w:rsidR="00B91825" w:rsidRPr="00E24154" w:rsidRDefault="00B91825" w:rsidP="004E3E74">
      <w:pPr>
        <w:pStyle w:val="a3"/>
        <w:spacing w:before="0" w:beforeAutospacing="0" w:after="0" w:afterAutospacing="0"/>
        <w:jc w:val="both"/>
        <w:rPr>
          <w:sz w:val="20"/>
          <w:szCs w:val="20"/>
        </w:rPr>
      </w:pPr>
      <w:r w:rsidRPr="00E24154">
        <w:rPr>
          <w:rStyle w:val="a9"/>
          <w:sz w:val="20"/>
          <w:szCs w:val="20"/>
        </w:rPr>
        <w:footnoteRef/>
      </w:r>
      <w:r w:rsidRPr="00E24154">
        <w:rPr>
          <w:sz w:val="20"/>
          <w:szCs w:val="20"/>
        </w:rPr>
        <w:t>Решение Прикубанского районного суда г. Краснодара</w:t>
      </w:r>
      <w:r>
        <w:rPr>
          <w:sz w:val="20"/>
          <w:szCs w:val="20"/>
        </w:rPr>
        <w:t xml:space="preserve"> от 22 сен. 2017 г.  № 2 - </w:t>
      </w:r>
      <w:r w:rsidRPr="00E24154">
        <w:rPr>
          <w:sz w:val="20"/>
          <w:szCs w:val="20"/>
        </w:rPr>
        <w:t xml:space="preserve">116/2017 // Прикубанский районный суд г. Краснодар. </w:t>
      </w:r>
    </w:p>
  </w:footnote>
  <w:footnote w:id="315">
    <w:p w:rsidR="00B91825" w:rsidRPr="00E24154" w:rsidRDefault="00B91825" w:rsidP="004E3E74">
      <w:pPr>
        <w:spacing w:after="0" w:line="240" w:lineRule="auto"/>
        <w:jc w:val="both"/>
        <w:rPr>
          <w:rFonts w:ascii="Times New Roman" w:eastAsia="Times New Roman" w:hAnsi="Times New Roman" w:cs="Times New Roman"/>
          <w:sz w:val="20"/>
          <w:szCs w:val="20"/>
        </w:rPr>
      </w:pPr>
      <w:r w:rsidRPr="00E24154">
        <w:rPr>
          <w:rStyle w:val="a9"/>
          <w:rFonts w:ascii="Times New Roman" w:hAnsi="Times New Roman" w:cs="Times New Roman"/>
          <w:sz w:val="20"/>
          <w:szCs w:val="20"/>
        </w:rPr>
        <w:footnoteRef/>
      </w:r>
      <w:r w:rsidRPr="00E24154">
        <w:rPr>
          <w:rStyle w:val="blk"/>
          <w:rFonts w:ascii="Times New Roman" w:hAnsi="Times New Roman" w:cs="Times New Roman"/>
          <w:sz w:val="20"/>
          <w:szCs w:val="20"/>
        </w:rPr>
        <w:t>О Государственной корпорации по строительству олимпийских объектов и развитию города Сочи как горноклиматического курорта: федер</w:t>
      </w:r>
      <w:r>
        <w:rPr>
          <w:rStyle w:val="blk"/>
          <w:rFonts w:ascii="Times New Roman" w:hAnsi="Times New Roman" w:cs="Times New Roman"/>
          <w:sz w:val="20"/>
          <w:szCs w:val="20"/>
        </w:rPr>
        <w:t xml:space="preserve">. закон от 30 окт. </w:t>
      </w:r>
      <w:r w:rsidRPr="00E24154">
        <w:rPr>
          <w:rStyle w:val="blk"/>
          <w:rFonts w:ascii="Times New Roman" w:hAnsi="Times New Roman" w:cs="Times New Roman"/>
          <w:sz w:val="20"/>
          <w:szCs w:val="20"/>
        </w:rPr>
        <w:t>2007</w:t>
      </w:r>
      <w:r>
        <w:rPr>
          <w:rStyle w:val="blk"/>
          <w:rFonts w:ascii="Times New Roman" w:hAnsi="Times New Roman" w:cs="Times New Roman"/>
          <w:sz w:val="20"/>
          <w:szCs w:val="20"/>
        </w:rPr>
        <w:t xml:space="preserve"> г. </w:t>
      </w:r>
      <w:r w:rsidRPr="00E24154">
        <w:rPr>
          <w:rStyle w:val="blk"/>
          <w:rFonts w:ascii="Times New Roman" w:hAnsi="Times New Roman" w:cs="Times New Roman"/>
          <w:sz w:val="20"/>
          <w:szCs w:val="20"/>
        </w:rPr>
        <w:t xml:space="preserve">№ 238-ФЗ </w:t>
      </w:r>
      <w:r w:rsidRPr="00E24154">
        <w:rPr>
          <w:rFonts w:ascii="Times New Roman" w:hAnsi="Times New Roman" w:cs="Times New Roman"/>
          <w:sz w:val="20"/>
          <w:szCs w:val="20"/>
        </w:rPr>
        <w:t>// Собр</w:t>
      </w:r>
      <w:r>
        <w:rPr>
          <w:rFonts w:ascii="Times New Roman" w:hAnsi="Times New Roman" w:cs="Times New Roman"/>
          <w:sz w:val="20"/>
          <w:szCs w:val="20"/>
        </w:rPr>
        <w:t>.</w:t>
      </w:r>
      <w:r w:rsidRPr="00E24154">
        <w:rPr>
          <w:rFonts w:ascii="Times New Roman" w:hAnsi="Times New Roman" w:cs="Times New Roman"/>
          <w:sz w:val="20"/>
          <w:szCs w:val="20"/>
        </w:rPr>
        <w:t xml:space="preserve"> законодательства Р</w:t>
      </w:r>
      <w:r>
        <w:rPr>
          <w:rFonts w:ascii="Times New Roman" w:hAnsi="Times New Roman" w:cs="Times New Roman"/>
          <w:sz w:val="20"/>
          <w:szCs w:val="20"/>
        </w:rPr>
        <w:t xml:space="preserve">ос. </w:t>
      </w:r>
      <w:r w:rsidRPr="00E24154">
        <w:rPr>
          <w:rFonts w:ascii="Times New Roman" w:hAnsi="Times New Roman" w:cs="Times New Roman"/>
          <w:sz w:val="20"/>
          <w:szCs w:val="20"/>
        </w:rPr>
        <w:t>Ф</w:t>
      </w:r>
      <w:r>
        <w:rPr>
          <w:rFonts w:ascii="Times New Roman" w:hAnsi="Times New Roman" w:cs="Times New Roman"/>
          <w:sz w:val="20"/>
          <w:szCs w:val="20"/>
        </w:rPr>
        <w:t xml:space="preserve">едерации. </w:t>
      </w:r>
      <w:r>
        <w:rPr>
          <w:rFonts w:ascii="Times New Roman" w:eastAsia="Times New Roman" w:hAnsi="Times New Roman" w:cs="Times New Roman"/>
          <w:sz w:val="20"/>
          <w:szCs w:val="20"/>
        </w:rPr>
        <w:t>2007. № 45, с</w:t>
      </w:r>
      <w:r w:rsidRPr="00E24154">
        <w:rPr>
          <w:rFonts w:ascii="Times New Roman" w:eastAsia="Times New Roman" w:hAnsi="Times New Roman" w:cs="Times New Roman"/>
          <w:sz w:val="20"/>
          <w:szCs w:val="20"/>
        </w:rPr>
        <w:t>т. 5415.</w:t>
      </w:r>
    </w:p>
  </w:footnote>
  <w:footnote w:id="316">
    <w:p w:rsidR="00B91825" w:rsidRPr="004E3E74" w:rsidRDefault="00B91825" w:rsidP="004E3E74">
      <w:pPr>
        <w:spacing w:after="0" w:line="240" w:lineRule="auto"/>
        <w:jc w:val="both"/>
        <w:rPr>
          <w:rFonts w:ascii="Times New Roman" w:hAnsi="Times New Roman" w:cs="Times New Roman"/>
          <w:sz w:val="20"/>
          <w:szCs w:val="20"/>
        </w:rPr>
      </w:pPr>
      <w:r w:rsidRPr="004E3E74">
        <w:rPr>
          <w:rStyle w:val="a9"/>
          <w:rFonts w:ascii="Times New Roman" w:hAnsi="Times New Roman" w:cs="Times New Roman"/>
          <w:sz w:val="20"/>
          <w:szCs w:val="20"/>
        </w:rPr>
        <w:footnoteRef/>
      </w:r>
      <w:r w:rsidRPr="004E3E74">
        <w:rPr>
          <w:rFonts w:ascii="Times New Roman" w:eastAsia="Times New Roman" w:hAnsi="Times New Roman" w:cs="Times New Roman"/>
          <w:sz w:val="20"/>
          <w:szCs w:val="20"/>
        </w:rPr>
        <w:t xml:space="preserve">История реформирования денежного обращения и банковской системы России: </w:t>
      </w:r>
      <w:r w:rsidRPr="004E3E74">
        <w:rPr>
          <w:rFonts w:ascii="Times New Roman" w:hAnsi="Times New Roman" w:cs="Times New Roman"/>
          <w:sz w:val="20"/>
          <w:szCs w:val="20"/>
        </w:rPr>
        <w:t>учебное пособие / С.А. Уразова</w:t>
      </w:r>
      <w:r w:rsidRPr="004E3E74">
        <w:rPr>
          <w:rFonts w:ascii="Times New Roman" w:eastAsia="Times New Roman" w:hAnsi="Times New Roman" w:cs="Times New Roman"/>
          <w:sz w:val="20"/>
          <w:szCs w:val="20"/>
        </w:rPr>
        <w:t>. М.: Ростов н/Д, 2006. С. 176.</w:t>
      </w:r>
    </w:p>
  </w:footnote>
  <w:footnote w:id="317">
    <w:p w:rsidR="00B91825" w:rsidRPr="004E3E74" w:rsidRDefault="00B91825" w:rsidP="004E3E74">
      <w:pPr>
        <w:pStyle w:val="a7"/>
        <w:jc w:val="both"/>
        <w:rPr>
          <w:rFonts w:ascii="Times New Roman" w:hAnsi="Times New Roman" w:cs="Times New Roman"/>
        </w:rPr>
      </w:pPr>
      <w:r w:rsidRPr="004E3E74">
        <w:rPr>
          <w:rStyle w:val="a9"/>
          <w:rFonts w:ascii="Times New Roman" w:hAnsi="Times New Roman" w:cs="Times New Roman"/>
        </w:rPr>
        <w:footnoteRef/>
      </w:r>
      <w:r w:rsidRPr="004E3E74">
        <w:rPr>
          <w:rFonts w:ascii="Times New Roman" w:hAnsi="Times New Roman" w:cs="Times New Roman"/>
        </w:rPr>
        <w:t xml:space="preserve">Газета «Коммерсантъ» от 30 мая </w:t>
      </w:r>
      <w:r>
        <w:rPr>
          <w:rFonts w:ascii="Times New Roman" w:hAnsi="Times New Roman" w:cs="Times New Roman"/>
        </w:rPr>
        <w:t>2003 г</w:t>
      </w:r>
      <w:r w:rsidRPr="004E3E74">
        <w:rPr>
          <w:rFonts w:ascii="Times New Roman" w:hAnsi="Times New Roman" w:cs="Times New Roman"/>
        </w:rPr>
        <w:t xml:space="preserve">. </w:t>
      </w:r>
      <w:hyperlink r:id="rId13" w:history="1">
        <w:r w:rsidRPr="004E3E74">
          <w:rPr>
            <w:rFonts w:ascii="Times New Roman" w:hAnsi="Times New Roman" w:cs="Times New Roman"/>
          </w:rPr>
          <w:t>№ 93</w:t>
        </w:r>
      </w:hyperlink>
      <w:r>
        <w:rPr>
          <w:rFonts w:ascii="Times New Roman" w:hAnsi="Times New Roman" w:cs="Times New Roman"/>
        </w:rPr>
        <w:t xml:space="preserve">. С. </w:t>
      </w:r>
      <w:r w:rsidRPr="004E3E74">
        <w:rPr>
          <w:rFonts w:ascii="Times New Roman" w:hAnsi="Times New Roman" w:cs="Times New Roman"/>
        </w:rPr>
        <w:t>14.</w:t>
      </w:r>
    </w:p>
  </w:footnote>
  <w:footnote w:id="318">
    <w:p w:rsidR="00B91825" w:rsidRPr="004E3E74" w:rsidRDefault="00B91825" w:rsidP="004E3E74">
      <w:pPr>
        <w:pStyle w:val="a7"/>
        <w:jc w:val="both"/>
        <w:rPr>
          <w:rFonts w:ascii="Times New Roman" w:hAnsi="Times New Roman" w:cs="Times New Roman"/>
        </w:rPr>
      </w:pPr>
      <w:r w:rsidRPr="004E3E74">
        <w:rPr>
          <w:rStyle w:val="a9"/>
          <w:rFonts w:ascii="Times New Roman" w:hAnsi="Times New Roman" w:cs="Times New Roman"/>
        </w:rPr>
        <w:footnoteRef/>
      </w:r>
      <w:r w:rsidRPr="004E3E74">
        <w:rPr>
          <w:rFonts w:ascii="Times New Roman" w:hAnsi="Times New Roman" w:cs="Times New Roman"/>
        </w:rPr>
        <w:t>Гражданский кодекс Российской Федерации (часть вторая): федер. закон от 26 янв. 1996 г. № 14-ФЗ (в ред. от 05 дек. 2017) // Собр. за</w:t>
      </w:r>
      <w:r>
        <w:rPr>
          <w:rFonts w:ascii="Times New Roman" w:hAnsi="Times New Roman" w:cs="Times New Roman"/>
        </w:rPr>
        <w:t xml:space="preserve">конодательства Рос. Федерации. </w:t>
      </w:r>
      <w:r w:rsidRPr="004E3E74">
        <w:rPr>
          <w:rFonts w:ascii="Times New Roman" w:hAnsi="Times New Roman" w:cs="Times New Roman"/>
        </w:rPr>
        <w:t>1996. № 5, ст. 410.</w:t>
      </w:r>
    </w:p>
  </w:footnote>
  <w:footnote w:id="319">
    <w:p w:rsidR="00B91825" w:rsidRPr="004E3E74" w:rsidRDefault="00B91825" w:rsidP="004E3E74">
      <w:pPr>
        <w:spacing w:after="0" w:line="240" w:lineRule="auto"/>
        <w:jc w:val="both"/>
        <w:rPr>
          <w:rFonts w:ascii="Times New Roman" w:eastAsia="Times New Roman" w:hAnsi="Times New Roman" w:cs="Times New Roman"/>
          <w:sz w:val="20"/>
          <w:szCs w:val="20"/>
        </w:rPr>
      </w:pPr>
      <w:r w:rsidRPr="004E3E74">
        <w:rPr>
          <w:rStyle w:val="a9"/>
          <w:rFonts w:ascii="Times New Roman" w:hAnsi="Times New Roman" w:cs="Times New Roman"/>
          <w:sz w:val="20"/>
          <w:szCs w:val="20"/>
        </w:rPr>
        <w:footnoteRef/>
      </w:r>
      <w:r w:rsidRPr="004E3E74">
        <w:rPr>
          <w:rStyle w:val="blk"/>
          <w:rFonts w:ascii="Times New Roman" w:hAnsi="Times New Roman" w:cs="Times New Roman"/>
          <w:sz w:val="20"/>
          <w:szCs w:val="20"/>
        </w:rPr>
        <w:t xml:space="preserve">О банках и банковской деятельности: федер. закон от 02 дек. 1990 г. № 395-1 // </w:t>
      </w:r>
      <w:r w:rsidRPr="004E3E74">
        <w:rPr>
          <w:rFonts w:ascii="Times New Roman" w:eastAsia="Times New Roman" w:hAnsi="Times New Roman" w:cs="Times New Roman"/>
          <w:sz w:val="20"/>
          <w:szCs w:val="20"/>
        </w:rPr>
        <w:t>Собр. законод</w:t>
      </w:r>
      <w:r>
        <w:rPr>
          <w:rFonts w:ascii="Times New Roman" w:eastAsia="Times New Roman" w:hAnsi="Times New Roman" w:cs="Times New Roman"/>
          <w:sz w:val="20"/>
          <w:szCs w:val="20"/>
        </w:rPr>
        <w:t xml:space="preserve">ательства Рос. Федерации. 1996. </w:t>
      </w:r>
      <w:r w:rsidRPr="004E3E74">
        <w:rPr>
          <w:rFonts w:ascii="Times New Roman" w:eastAsia="Times New Roman" w:hAnsi="Times New Roman" w:cs="Times New Roman"/>
          <w:sz w:val="20"/>
          <w:szCs w:val="20"/>
        </w:rPr>
        <w:t>№ 6, ст. 492.</w:t>
      </w:r>
    </w:p>
  </w:footnote>
  <w:footnote w:id="320">
    <w:p w:rsidR="00B91825" w:rsidRPr="00662694" w:rsidRDefault="00B91825" w:rsidP="004E3E74">
      <w:pPr>
        <w:pStyle w:val="a7"/>
        <w:jc w:val="both"/>
        <w:rPr>
          <w:rFonts w:ascii="Times New Roman" w:hAnsi="Times New Roman" w:cs="Times New Roman"/>
        </w:rPr>
      </w:pPr>
      <w:r w:rsidRPr="00662694">
        <w:rPr>
          <w:rStyle w:val="a9"/>
          <w:rFonts w:ascii="Times New Roman" w:hAnsi="Times New Roman" w:cs="Times New Roman"/>
        </w:rPr>
        <w:footnoteRef/>
      </w:r>
      <w:r w:rsidRPr="00662694">
        <w:rPr>
          <w:rFonts w:ascii="Times New Roman" w:hAnsi="Times New Roman" w:cs="Times New Roman"/>
        </w:rPr>
        <w:t xml:space="preserve"> Лескова Ю. Г. Способы защиты прав и интересов должника в договорных обя</w:t>
      </w:r>
      <w:r>
        <w:rPr>
          <w:rFonts w:ascii="Times New Roman" w:hAnsi="Times New Roman" w:cs="Times New Roman"/>
        </w:rPr>
        <w:t xml:space="preserve">зательствах // Власть Закона. 2017. № 1. </w:t>
      </w:r>
      <w:r w:rsidRPr="00662694">
        <w:rPr>
          <w:rFonts w:ascii="Times New Roman" w:hAnsi="Times New Roman" w:cs="Times New Roman"/>
        </w:rPr>
        <w:t>C. 47-55.</w:t>
      </w:r>
    </w:p>
  </w:footnote>
  <w:footnote w:id="321">
    <w:p w:rsidR="00B91825" w:rsidRPr="008A2F0F" w:rsidRDefault="00B91825" w:rsidP="004E3E74">
      <w:pPr>
        <w:pStyle w:val="a7"/>
        <w:jc w:val="both"/>
        <w:rPr>
          <w:rFonts w:ascii="Times New Roman" w:hAnsi="Times New Roman" w:cs="Times New Roman"/>
        </w:rPr>
      </w:pPr>
      <w:r w:rsidRPr="008A2F0F">
        <w:rPr>
          <w:rStyle w:val="a9"/>
          <w:rFonts w:ascii="Times New Roman" w:hAnsi="Times New Roman" w:cs="Times New Roman"/>
        </w:rPr>
        <w:footnoteRef/>
      </w:r>
      <w:r w:rsidRPr="008A2F0F">
        <w:rPr>
          <w:rFonts w:ascii="Times New Roman" w:hAnsi="Times New Roman" w:cs="Times New Roman"/>
        </w:rPr>
        <w:t xml:space="preserve"> Корнеев С. М. Юридическая природа договора энергоснабжения // Закон. 1995. № 7. С. 118.</w:t>
      </w:r>
    </w:p>
  </w:footnote>
  <w:footnote w:id="322">
    <w:p w:rsidR="00B91825" w:rsidRPr="008A2F0F" w:rsidRDefault="00B91825" w:rsidP="004E3E74">
      <w:pPr>
        <w:pStyle w:val="a7"/>
        <w:jc w:val="both"/>
        <w:rPr>
          <w:rFonts w:ascii="Times New Roman" w:hAnsi="Times New Roman" w:cs="Times New Roman"/>
        </w:rPr>
      </w:pPr>
      <w:r w:rsidRPr="008A2F0F">
        <w:rPr>
          <w:rStyle w:val="a9"/>
          <w:rFonts w:ascii="Times New Roman" w:hAnsi="Times New Roman" w:cs="Times New Roman"/>
        </w:rPr>
        <w:footnoteRef/>
      </w:r>
      <w:r w:rsidRPr="008A2F0F">
        <w:rPr>
          <w:rFonts w:ascii="Times New Roman" w:hAnsi="Times New Roman" w:cs="Times New Roman"/>
        </w:rPr>
        <w:t xml:space="preserve"> Иоффе О</w:t>
      </w:r>
      <w:r>
        <w:rPr>
          <w:rFonts w:ascii="Times New Roman" w:hAnsi="Times New Roman" w:cs="Times New Roman"/>
        </w:rPr>
        <w:t xml:space="preserve">. С. Обязательственное право. М., 1975. </w:t>
      </w:r>
      <w:r w:rsidRPr="008A2F0F">
        <w:rPr>
          <w:rFonts w:ascii="Times New Roman" w:hAnsi="Times New Roman" w:cs="Times New Roman"/>
        </w:rPr>
        <w:t>С. 277.</w:t>
      </w:r>
    </w:p>
  </w:footnote>
  <w:footnote w:id="323">
    <w:p w:rsidR="00B91825" w:rsidRPr="008A2F0F" w:rsidRDefault="00B91825" w:rsidP="004E3E74">
      <w:pPr>
        <w:pStyle w:val="a7"/>
        <w:jc w:val="both"/>
        <w:rPr>
          <w:rFonts w:ascii="Times New Roman" w:hAnsi="Times New Roman" w:cs="Times New Roman"/>
        </w:rPr>
      </w:pPr>
      <w:r w:rsidRPr="008A2F0F">
        <w:rPr>
          <w:rStyle w:val="a9"/>
          <w:rFonts w:ascii="Times New Roman" w:hAnsi="Times New Roman" w:cs="Times New Roman"/>
        </w:rPr>
        <w:footnoteRef/>
      </w:r>
      <w:r w:rsidRPr="008A2F0F">
        <w:rPr>
          <w:rFonts w:ascii="Times New Roman" w:hAnsi="Times New Roman" w:cs="Times New Roman"/>
        </w:rPr>
        <w:t xml:space="preserve"> Витрянский В. В. Договор купли-продажи и его отдельные виды. М., 1999. С. 158.</w:t>
      </w:r>
    </w:p>
  </w:footnote>
  <w:footnote w:id="324">
    <w:p w:rsidR="00B91825" w:rsidRPr="00230525" w:rsidRDefault="00B91825" w:rsidP="004E3E74">
      <w:pPr>
        <w:pStyle w:val="a7"/>
        <w:jc w:val="both"/>
        <w:rPr>
          <w:rFonts w:ascii="Times New Roman" w:hAnsi="Times New Roman" w:cs="Times New Roman"/>
        </w:rPr>
      </w:pPr>
      <w:r w:rsidRPr="008A2F0F">
        <w:rPr>
          <w:rFonts w:ascii="Times New Roman" w:hAnsi="Times New Roman" w:cs="Times New Roman"/>
          <w:vertAlign w:val="superscript"/>
        </w:rPr>
        <w:footnoteRef/>
      </w:r>
      <w:r w:rsidRPr="008A2F0F">
        <w:rPr>
          <w:rFonts w:ascii="Times New Roman" w:hAnsi="Times New Roman" w:cs="Times New Roman"/>
        </w:rPr>
        <w:t xml:space="preserve"> Блинкова Е. В. </w:t>
      </w:r>
      <w:hyperlink r:id="rId14" w:history="1">
        <w:r w:rsidRPr="008A2F0F">
          <w:rPr>
            <w:rFonts w:ascii="Times New Roman" w:hAnsi="Times New Roman" w:cs="Times New Roman"/>
          </w:rPr>
          <w:t>Гражданско-правовое регулирование</w:t>
        </w:r>
      </w:hyperlink>
      <w:r w:rsidRPr="008A2F0F">
        <w:rPr>
          <w:rFonts w:ascii="Times New Roman" w:hAnsi="Times New Roman" w:cs="Times New Roman"/>
        </w:rPr>
        <w:t xml:space="preserve"> снабжения товарами через присоединенную сеть: теоретико-методологические и практические проблемы единства и дифференциации: Монография. М., 2005. С. 102.</w:t>
      </w:r>
      <w:r w:rsidRPr="00230525">
        <w:rPr>
          <w:rFonts w:ascii="Times New Roman" w:hAnsi="Times New Roman" w:cs="Times New Roman"/>
        </w:rPr>
        <w:t xml:space="preserve"> </w:t>
      </w:r>
    </w:p>
  </w:footnote>
  <w:footnote w:id="325">
    <w:p w:rsidR="00B91825" w:rsidRPr="0035793E" w:rsidRDefault="00B91825" w:rsidP="004E3E74">
      <w:pPr>
        <w:autoSpaceDE w:val="0"/>
        <w:autoSpaceDN w:val="0"/>
        <w:adjustRightInd w:val="0"/>
        <w:spacing w:after="0" w:line="240" w:lineRule="auto"/>
        <w:jc w:val="both"/>
        <w:rPr>
          <w:rFonts w:ascii="Times New Roman" w:eastAsiaTheme="minorHAnsi" w:hAnsi="Times New Roman" w:cs="Times New Roman"/>
          <w:sz w:val="20"/>
          <w:szCs w:val="20"/>
        </w:rPr>
      </w:pPr>
      <w:r w:rsidRPr="0035793E">
        <w:rPr>
          <w:rFonts w:ascii="Times New Roman" w:eastAsiaTheme="minorHAnsi" w:hAnsi="Times New Roman" w:cs="Times New Roman"/>
          <w:sz w:val="20"/>
          <w:szCs w:val="20"/>
          <w:vertAlign w:val="superscript"/>
        </w:rPr>
        <w:footnoteRef/>
      </w:r>
      <w:r w:rsidRPr="0035793E">
        <w:rPr>
          <w:rFonts w:ascii="Times New Roman" w:eastAsiaTheme="minorHAnsi" w:hAnsi="Times New Roman" w:cs="Times New Roman"/>
          <w:sz w:val="20"/>
          <w:szCs w:val="20"/>
          <w:vertAlign w:val="superscript"/>
        </w:rPr>
        <w:t xml:space="preserve"> </w:t>
      </w:r>
      <w:r w:rsidRPr="0035793E">
        <w:rPr>
          <w:rFonts w:ascii="Times New Roman" w:eastAsiaTheme="minorHAnsi" w:hAnsi="Times New Roman" w:cs="Times New Roman"/>
          <w:sz w:val="20"/>
          <w:szCs w:val="20"/>
        </w:rPr>
        <w:t>Матиящук С.</w:t>
      </w:r>
      <w:r>
        <w:rPr>
          <w:rFonts w:ascii="Times New Roman" w:eastAsiaTheme="minorHAnsi" w:hAnsi="Times New Roman" w:cs="Times New Roman"/>
          <w:sz w:val="20"/>
          <w:szCs w:val="20"/>
        </w:rPr>
        <w:t xml:space="preserve"> </w:t>
      </w:r>
      <w:r w:rsidRPr="0035793E">
        <w:rPr>
          <w:rFonts w:ascii="Times New Roman" w:eastAsiaTheme="minorHAnsi" w:hAnsi="Times New Roman" w:cs="Times New Roman"/>
          <w:sz w:val="20"/>
          <w:szCs w:val="20"/>
        </w:rPr>
        <w:t xml:space="preserve">В. Правовое регулирование отношений по передаче тепловой энергии: необходимые изменения в законодательстве и судебной практике // Правовой энергетический форум. 2015. </w:t>
      </w:r>
      <w:r>
        <w:rPr>
          <w:rFonts w:ascii="Times New Roman" w:eastAsiaTheme="minorHAnsi" w:hAnsi="Times New Roman" w:cs="Times New Roman"/>
          <w:sz w:val="20"/>
          <w:szCs w:val="20"/>
        </w:rPr>
        <w:t>№</w:t>
      </w:r>
      <w:r w:rsidRPr="0035793E">
        <w:rPr>
          <w:rFonts w:ascii="Times New Roman" w:eastAsiaTheme="minorHAnsi" w:hAnsi="Times New Roman" w:cs="Times New Roman"/>
          <w:sz w:val="20"/>
          <w:szCs w:val="20"/>
        </w:rPr>
        <w:t xml:space="preserve"> 1. С. 23</w:t>
      </w:r>
      <w:r>
        <w:rPr>
          <w:rFonts w:ascii="Times New Roman" w:eastAsiaTheme="minorHAnsi" w:hAnsi="Times New Roman" w:cs="Times New Roman"/>
          <w:sz w:val="20"/>
          <w:szCs w:val="20"/>
        </w:rPr>
        <w:t>.</w:t>
      </w:r>
    </w:p>
    <w:p w:rsidR="00B91825" w:rsidRPr="0035793E" w:rsidRDefault="00B91825" w:rsidP="004E3E74">
      <w:pPr>
        <w:pStyle w:val="a7"/>
      </w:pPr>
    </w:p>
  </w:footnote>
  <w:footnote w:id="326">
    <w:p w:rsidR="00B91825" w:rsidRPr="003C4B33" w:rsidRDefault="00B91825" w:rsidP="008A2F0F">
      <w:pPr>
        <w:pStyle w:val="a7"/>
        <w:jc w:val="both"/>
        <w:rPr>
          <w:rFonts w:ascii="Times New Roman" w:hAnsi="Times New Roman" w:cs="Times New Roman"/>
        </w:rPr>
      </w:pPr>
      <w:r w:rsidRPr="003C4B33">
        <w:rPr>
          <w:rStyle w:val="a9"/>
          <w:rFonts w:ascii="Times New Roman" w:hAnsi="Times New Roman"/>
        </w:rPr>
        <w:footnoteRef/>
      </w:r>
      <w:r w:rsidRPr="003C4B33">
        <w:rPr>
          <w:rFonts w:ascii="Times New Roman" w:hAnsi="Times New Roman" w:cs="Times New Roman"/>
        </w:rPr>
        <w:t xml:space="preserve">Именно такой подход избран, в частности, составителями учебника, подготовленного кафедрой гражданского права юридического факультета МГУ им. М.В. Ломоносова (см.: Гражданское право: учебник </w:t>
      </w:r>
      <w:r>
        <w:rPr>
          <w:rFonts w:ascii="Times New Roman" w:hAnsi="Times New Roman" w:cs="Times New Roman"/>
        </w:rPr>
        <w:t xml:space="preserve">Т. 1 / под ред. Е.А. Суханова. М., 2004. </w:t>
      </w:r>
      <w:r w:rsidRPr="003C4B33">
        <w:rPr>
          <w:rFonts w:ascii="Times New Roman" w:hAnsi="Times New Roman" w:cs="Times New Roman"/>
        </w:rPr>
        <w:t>С. 129</w:t>
      </w:r>
      <w:r>
        <w:rPr>
          <w:rFonts w:ascii="Times New Roman" w:hAnsi="Times New Roman" w:cs="Times New Roman"/>
        </w:rPr>
        <w:t>).</w:t>
      </w:r>
    </w:p>
  </w:footnote>
  <w:footnote w:id="327">
    <w:p w:rsidR="00B91825" w:rsidRPr="003C4B33" w:rsidRDefault="00B91825" w:rsidP="008A2F0F">
      <w:pPr>
        <w:spacing w:after="0" w:line="240" w:lineRule="auto"/>
        <w:jc w:val="both"/>
        <w:rPr>
          <w:rFonts w:ascii="Times New Roman" w:hAnsi="Times New Roman" w:cs="Times New Roman"/>
          <w:b/>
          <w:sz w:val="20"/>
          <w:szCs w:val="20"/>
        </w:rPr>
      </w:pPr>
      <w:r w:rsidRPr="003C4B33">
        <w:rPr>
          <w:rStyle w:val="a9"/>
          <w:rFonts w:ascii="Times New Roman" w:hAnsi="Times New Roman"/>
          <w:sz w:val="20"/>
          <w:szCs w:val="20"/>
        </w:rPr>
        <w:footnoteRef/>
      </w:r>
      <w:r w:rsidRPr="003C4B33">
        <w:rPr>
          <w:rFonts w:ascii="Times New Roman" w:hAnsi="Times New Roman" w:cs="Times New Roman"/>
          <w:sz w:val="20"/>
          <w:szCs w:val="20"/>
        </w:rPr>
        <w:t xml:space="preserve">Гришаев С.П. Соотношение права собственности с правом хозяйственного ведения и оперативного управления // </w:t>
      </w:r>
      <w:r>
        <w:rPr>
          <w:rFonts w:ascii="Times New Roman" w:hAnsi="Times New Roman" w:cs="Times New Roman"/>
          <w:sz w:val="20"/>
          <w:szCs w:val="20"/>
        </w:rPr>
        <w:t>Доступ из справ.-правовой системы «КонсультантПлюс».</w:t>
      </w:r>
    </w:p>
  </w:footnote>
  <w:footnote w:id="328">
    <w:p w:rsidR="00B91825" w:rsidRPr="003C4B33" w:rsidRDefault="00B91825" w:rsidP="008A2F0F">
      <w:pPr>
        <w:pStyle w:val="a7"/>
        <w:jc w:val="both"/>
        <w:rPr>
          <w:rFonts w:ascii="Times New Roman" w:hAnsi="Times New Roman" w:cs="Times New Roman"/>
        </w:rPr>
      </w:pPr>
      <w:r w:rsidRPr="003C4B33">
        <w:rPr>
          <w:rStyle w:val="a9"/>
          <w:rFonts w:ascii="Times New Roman" w:hAnsi="Times New Roman"/>
        </w:rPr>
        <w:footnoteRef/>
      </w:r>
      <w:r w:rsidRPr="003C4B33">
        <w:rPr>
          <w:rFonts w:ascii="Times New Roman" w:hAnsi="Times New Roman" w:cs="Times New Roman"/>
        </w:rPr>
        <w:t>Камышанский В.П. Актуальные проблемы права собственности: учебное пособие / В.П. Камышански</w:t>
      </w:r>
      <w:r>
        <w:rPr>
          <w:rFonts w:ascii="Times New Roman" w:hAnsi="Times New Roman" w:cs="Times New Roman"/>
        </w:rPr>
        <w:t xml:space="preserve">й. </w:t>
      </w:r>
      <w:r w:rsidRPr="003C4B33">
        <w:rPr>
          <w:rFonts w:ascii="Times New Roman" w:hAnsi="Times New Roman" w:cs="Times New Roman"/>
        </w:rPr>
        <w:t>К</w:t>
      </w:r>
      <w:r>
        <w:rPr>
          <w:rFonts w:ascii="Times New Roman" w:hAnsi="Times New Roman" w:cs="Times New Roman"/>
        </w:rPr>
        <w:t xml:space="preserve">раснодар: НОУ ВПО ИНЭП, 2008. </w:t>
      </w:r>
      <w:r w:rsidRPr="003C4B33">
        <w:rPr>
          <w:rFonts w:ascii="Times New Roman" w:hAnsi="Times New Roman" w:cs="Times New Roman"/>
        </w:rPr>
        <w:t>С.18.</w:t>
      </w:r>
    </w:p>
  </w:footnote>
  <w:footnote w:id="329">
    <w:p w:rsidR="00B91825" w:rsidRPr="003C4B33" w:rsidRDefault="00B91825" w:rsidP="008A2F0F">
      <w:pPr>
        <w:pStyle w:val="a7"/>
        <w:jc w:val="both"/>
        <w:rPr>
          <w:rFonts w:ascii="Times New Roman" w:hAnsi="Times New Roman" w:cs="Times New Roman"/>
        </w:rPr>
      </w:pPr>
      <w:r w:rsidRPr="003C4B33">
        <w:rPr>
          <w:rStyle w:val="a9"/>
          <w:rFonts w:ascii="Times New Roman" w:hAnsi="Times New Roman"/>
        </w:rPr>
        <w:footnoteRef/>
      </w:r>
      <w:r w:rsidRPr="003C4B33">
        <w:rPr>
          <w:rFonts w:ascii="Times New Roman" w:hAnsi="Times New Roman" w:cs="Times New Roman"/>
        </w:rPr>
        <w:t>Белов В.А. Понятие и определение вещны</w:t>
      </w:r>
      <w:r>
        <w:rPr>
          <w:rFonts w:ascii="Times New Roman" w:hAnsi="Times New Roman" w:cs="Times New Roman"/>
        </w:rPr>
        <w:t xml:space="preserve">х прав. // Законодательство. 2009. № 6. </w:t>
      </w:r>
      <w:r w:rsidRPr="003C4B33">
        <w:rPr>
          <w:rFonts w:ascii="Times New Roman" w:hAnsi="Times New Roman" w:cs="Times New Roman"/>
        </w:rPr>
        <w:t>С. 32-38.</w:t>
      </w:r>
    </w:p>
  </w:footnote>
  <w:footnote w:id="330">
    <w:p w:rsidR="00B91825" w:rsidRPr="003C4B33" w:rsidRDefault="00B91825" w:rsidP="008A2F0F">
      <w:pPr>
        <w:pStyle w:val="a7"/>
        <w:jc w:val="both"/>
        <w:rPr>
          <w:rFonts w:ascii="Times New Roman" w:hAnsi="Times New Roman" w:cs="Times New Roman"/>
        </w:rPr>
      </w:pPr>
      <w:r w:rsidRPr="003C4B33">
        <w:rPr>
          <w:rStyle w:val="a9"/>
          <w:rFonts w:ascii="Times New Roman" w:hAnsi="Times New Roman"/>
        </w:rPr>
        <w:footnoteRef/>
      </w:r>
      <w:r w:rsidRPr="003C4B33">
        <w:rPr>
          <w:rFonts w:ascii="Times New Roman" w:hAnsi="Times New Roman" w:cs="Times New Roman"/>
        </w:rPr>
        <w:t>Камышанский В.П. Актуальные проблемы права собственности: учебное пособие / В.П. Камышански</w:t>
      </w:r>
      <w:r>
        <w:rPr>
          <w:rFonts w:ascii="Times New Roman" w:hAnsi="Times New Roman" w:cs="Times New Roman"/>
        </w:rPr>
        <w:t xml:space="preserve">й. </w:t>
      </w:r>
      <w:r w:rsidRPr="003C4B33">
        <w:rPr>
          <w:rFonts w:ascii="Times New Roman" w:hAnsi="Times New Roman" w:cs="Times New Roman"/>
        </w:rPr>
        <w:t>К</w:t>
      </w:r>
      <w:r>
        <w:rPr>
          <w:rFonts w:ascii="Times New Roman" w:hAnsi="Times New Roman" w:cs="Times New Roman"/>
        </w:rPr>
        <w:t xml:space="preserve">раснодар: НОУ ВПО ИНЭП, 2008. </w:t>
      </w:r>
      <w:r w:rsidRPr="003C4B33">
        <w:rPr>
          <w:rFonts w:ascii="Times New Roman" w:hAnsi="Times New Roman" w:cs="Times New Roman"/>
        </w:rPr>
        <w:t>С. 219.</w:t>
      </w:r>
    </w:p>
  </w:footnote>
  <w:footnote w:id="331">
    <w:p w:rsidR="00B91825" w:rsidRPr="003C4B33" w:rsidRDefault="00B91825" w:rsidP="008A2F0F">
      <w:pPr>
        <w:pStyle w:val="a7"/>
        <w:jc w:val="both"/>
        <w:rPr>
          <w:rFonts w:ascii="Times New Roman" w:hAnsi="Times New Roman" w:cs="Times New Roman"/>
        </w:rPr>
      </w:pPr>
      <w:r w:rsidRPr="003C4B33">
        <w:rPr>
          <w:rStyle w:val="a9"/>
          <w:rFonts w:ascii="Times New Roman" w:hAnsi="Times New Roman"/>
        </w:rPr>
        <w:footnoteRef/>
      </w:r>
      <w:r w:rsidRPr="003C4B33">
        <w:rPr>
          <w:rFonts w:ascii="Times New Roman" w:hAnsi="Times New Roman" w:cs="Times New Roman"/>
        </w:rPr>
        <w:t>Гражданский кодекс Российской Федерации (часть первая): федер</w:t>
      </w:r>
      <w:r>
        <w:rPr>
          <w:rFonts w:ascii="Times New Roman" w:hAnsi="Times New Roman" w:cs="Times New Roman"/>
        </w:rPr>
        <w:t>.</w:t>
      </w:r>
      <w:r w:rsidRPr="003C4B33">
        <w:rPr>
          <w:rFonts w:ascii="Times New Roman" w:hAnsi="Times New Roman" w:cs="Times New Roman"/>
        </w:rPr>
        <w:t xml:space="preserve"> закон </w:t>
      </w:r>
      <w:r>
        <w:rPr>
          <w:rFonts w:ascii="Times New Roman" w:hAnsi="Times New Roman" w:cs="Times New Roman"/>
        </w:rPr>
        <w:t xml:space="preserve">от 30 нояб. </w:t>
      </w:r>
      <w:r w:rsidRPr="003C4B33">
        <w:rPr>
          <w:rFonts w:ascii="Times New Roman" w:hAnsi="Times New Roman" w:cs="Times New Roman"/>
        </w:rPr>
        <w:t xml:space="preserve">1994 </w:t>
      </w:r>
      <w:r>
        <w:rPr>
          <w:rFonts w:ascii="Times New Roman" w:hAnsi="Times New Roman" w:cs="Times New Roman"/>
        </w:rPr>
        <w:t xml:space="preserve">г. </w:t>
      </w:r>
      <w:r w:rsidRPr="003C4B33">
        <w:rPr>
          <w:rFonts w:ascii="Times New Roman" w:hAnsi="Times New Roman" w:cs="Times New Roman"/>
        </w:rPr>
        <w:t xml:space="preserve">№ 51-ФЗ </w:t>
      </w:r>
      <w:r>
        <w:rPr>
          <w:rFonts w:ascii="Times New Roman" w:hAnsi="Times New Roman" w:cs="Times New Roman"/>
        </w:rPr>
        <w:t xml:space="preserve">(ред. от 29 дек. </w:t>
      </w:r>
      <w:r w:rsidRPr="003C4B33">
        <w:rPr>
          <w:rFonts w:ascii="Times New Roman" w:hAnsi="Times New Roman" w:cs="Times New Roman"/>
        </w:rPr>
        <w:t>2017</w:t>
      </w:r>
      <w:r>
        <w:rPr>
          <w:rFonts w:ascii="Times New Roman" w:hAnsi="Times New Roman" w:cs="Times New Roman"/>
        </w:rPr>
        <w:t>)</w:t>
      </w:r>
      <w:r w:rsidRPr="003C4B33">
        <w:rPr>
          <w:rFonts w:ascii="Times New Roman" w:hAnsi="Times New Roman" w:cs="Times New Roman"/>
        </w:rPr>
        <w:t xml:space="preserve"> // С</w:t>
      </w:r>
      <w:r>
        <w:rPr>
          <w:rFonts w:ascii="Times New Roman" w:hAnsi="Times New Roman" w:cs="Times New Roman"/>
        </w:rPr>
        <w:t xml:space="preserve">обр. законодательства </w:t>
      </w:r>
      <w:r w:rsidRPr="003C4B33">
        <w:rPr>
          <w:rFonts w:ascii="Times New Roman" w:hAnsi="Times New Roman" w:cs="Times New Roman"/>
        </w:rPr>
        <w:t>Р</w:t>
      </w:r>
      <w:r>
        <w:rPr>
          <w:rFonts w:ascii="Times New Roman" w:hAnsi="Times New Roman" w:cs="Times New Roman"/>
        </w:rPr>
        <w:t xml:space="preserve">ос. </w:t>
      </w:r>
      <w:r w:rsidRPr="003C4B33">
        <w:rPr>
          <w:rFonts w:ascii="Times New Roman" w:hAnsi="Times New Roman" w:cs="Times New Roman"/>
        </w:rPr>
        <w:t>Ф</w:t>
      </w:r>
      <w:r>
        <w:rPr>
          <w:rFonts w:ascii="Times New Roman" w:hAnsi="Times New Roman" w:cs="Times New Roman"/>
        </w:rPr>
        <w:t>едерации.  1994. № 32, ст. 3301; 2018. № 1, с</w:t>
      </w:r>
      <w:r w:rsidRPr="003C4B33">
        <w:rPr>
          <w:rFonts w:ascii="Times New Roman" w:hAnsi="Times New Roman" w:cs="Times New Roman"/>
        </w:rPr>
        <w:t>т. 43.</w:t>
      </w:r>
    </w:p>
  </w:footnote>
  <w:footnote w:id="332">
    <w:p w:rsidR="00B91825" w:rsidRPr="00FB7B39" w:rsidRDefault="00B91825" w:rsidP="008A2F0F">
      <w:pPr>
        <w:pStyle w:val="a7"/>
        <w:jc w:val="both"/>
        <w:rPr>
          <w:rFonts w:ascii="Times New Roman" w:hAnsi="Times New Roman" w:cs="Times New Roman"/>
        </w:rPr>
      </w:pPr>
      <w:r w:rsidRPr="003C4B33">
        <w:rPr>
          <w:rStyle w:val="a9"/>
          <w:rFonts w:ascii="Times New Roman" w:hAnsi="Times New Roman"/>
        </w:rPr>
        <w:footnoteRef/>
      </w:r>
      <w:r w:rsidRPr="003C4B33">
        <w:rPr>
          <w:rFonts w:ascii="Times New Roman" w:hAnsi="Times New Roman" w:cs="Times New Roman"/>
        </w:rPr>
        <w:t xml:space="preserve">Концепция развития законодательства о вещном праве: проект рекомендован Президиумом Совета при Президенте РФ по кодификации и совершенствованию гражданского законодательства // Вестник Высшего </w:t>
      </w:r>
      <w:r w:rsidRPr="00FB7B39">
        <w:rPr>
          <w:rFonts w:ascii="Times New Roman" w:hAnsi="Times New Roman" w:cs="Times New Roman"/>
        </w:rPr>
        <w:t>Арбитражно</w:t>
      </w:r>
      <w:r>
        <w:rPr>
          <w:rFonts w:ascii="Times New Roman" w:hAnsi="Times New Roman" w:cs="Times New Roman"/>
        </w:rPr>
        <w:t xml:space="preserve">го Суда Российской Федерации. 2009. №4. </w:t>
      </w:r>
      <w:r w:rsidRPr="00FB7B39">
        <w:rPr>
          <w:rFonts w:ascii="Times New Roman" w:hAnsi="Times New Roman" w:cs="Times New Roman"/>
        </w:rPr>
        <w:t>С. 102-185.</w:t>
      </w:r>
    </w:p>
  </w:footnote>
  <w:footnote w:id="333">
    <w:p w:rsidR="00B91825" w:rsidRPr="00FB7B39" w:rsidRDefault="00B91825" w:rsidP="008A2F0F">
      <w:pPr>
        <w:pStyle w:val="a7"/>
        <w:jc w:val="both"/>
        <w:rPr>
          <w:rFonts w:ascii="Times New Roman" w:hAnsi="Times New Roman" w:cs="Times New Roman"/>
        </w:rPr>
      </w:pPr>
      <w:r w:rsidRPr="00FB7B39">
        <w:rPr>
          <w:rStyle w:val="a9"/>
          <w:rFonts w:ascii="Times New Roman" w:hAnsi="Times New Roman"/>
        </w:rPr>
        <w:footnoteRef/>
      </w:r>
      <w:r w:rsidRPr="00FB7B39">
        <w:rPr>
          <w:rFonts w:ascii="Times New Roman" w:hAnsi="Times New Roman" w:cs="Times New Roman"/>
        </w:rPr>
        <w:t>Жилищ</w:t>
      </w:r>
      <w:r>
        <w:rPr>
          <w:rFonts w:ascii="Times New Roman" w:hAnsi="Times New Roman" w:cs="Times New Roman"/>
        </w:rPr>
        <w:t>ный кодекс Российской Федерации</w:t>
      </w:r>
      <w:r w:rsidRPr="00FB7B39">
        <w:rPr>
          <w:rFonts w:ascii="Times New Roman" w:hAnsi="Times New Roman" w:cs="Times New Roman"/>
        </w:rPr>
        <w:t>: федер</w:t>
      </w:r>
      <w:r>
        <w:rPr>
          <w:rFonts w:ascii="Times New Roman" w:hAnsi="Times New Roman" w:cs="Times New Roman"/>
        </w:rPr>
        <w:t>. закон от 29 дек. 2004 г. № 188-ФЗ (ред. от 03 апр. 2018)</w:t>
      </w:r>
      <w:r w:rsidRPr="00FB7B39">
        <w:rPr>
          <w:rFonts w:ascii="Times New Roman" w:hAnsi="Times New Roman" w:cs="Times New Roman"/>
        </w:rPr>
        <w:t xml:space="preserve"> // С</w:t>
      </w:r>
      <w:r>
        <w:rPr>
          <w:rFonts w:ascii="Times New Roman" w:hAnsi="Times New Roman" w:cs="Times New Roman"/>
        </w:rPr>
        <w:t xml:space="preserve">обр. законодательства </w:t>
      </w:r>
      <w:r w:rsidRPr="00FB7B39">
        <w:rPr>
          <w:rFonts w:ascii="Times New Roman" w:hAnsi="Times New Roman" w:cs="Times New Roman"/>
        </w:rPr>
        <w:t>Р</w:t>
      </w:r>
      <w:r>
        <w:rPr>
          <w:rFonts w:ascii="Times New Roman" w:hAnsi="Times New Roman" w:cs="Times New Roman"/>
        </w:rPr>
        <w:t xml:space="preserve">ос. </w:t>
      </w:r>
      <w:r w:rsidRPr="00FB7B39">
        <w:rPr>
          <w:rFonts w:ascii="Times New Roman" w:hAnsi="Times New Roman" w:cs="Times New Roman"/>
        </w:rPr>
        <w:t>Ф</w:t>
      </w:r>
      <w:r>
        <w:rPr>
          <w:rFonts w:ascii="Times New Roman" w:hAnsi="Times New Roman" w:cs="Times New Roman"/>
        </w:rPr>
        <w:t xml:space="preserve">едерации. 2005. № 1 (часть 1), ст. 14; Российская газета. 2018. </w:t>
      </w:r>
      <w:r w:rsidRPr="00FB7B39">
        <w:rPr>
          <w:rFonts w:ascii="Times New Roman" w:hAnsi="Times New Roman" w:cs="Times New Roman"/>
        </w:rPr>
        <w:t>№ 71.</w:t>
      </w:r>
    </w:p>
  </w:footnote>
  <w:footnote w:id="334">
    <w:p w:rsidR="00B91825" w:rsidRPr="007A5545" w:rsidRDefault="00B91825" w:rsidP="008A2F0F">
      <w:pPr>
        <w:pStyle w:val="a7"/>
        <w:jc w:val="both"/>
        <w:rPr>
          <w:rFonts w:ascii="Times New Roman" w:hAnsi="Times New Roman" w:cs="Times New Roman"/>
          <w:sz w:val="24"/>
          <w:szCs w:val="24"/>
        </w:rPr>
      </w:pPr>
      <w:r w:rsidRPr="00FB7B39">
        <w:rPr>
          <w:rStyle w:val="a9"/>
          <w:rFonts w:ascii="Times New Roman" w:hAnsi="Times New Roman"/>
        </w:rPr>
        <w:footnoteRef/>
      </w:r>
      <w:r w:rsidRPr="00FB7B39">
        <w:rPr>
          <w:rFonts w:ascii="Times New Roman" w:hAnsi="Times New Roman" w:cs="Times New Roman"/>
        </w:rPr>
        <w:t xml:space="preserve">Формакидов Д.А. Концепция развития законодательства Российской Федерации о вещных правах. </w:t>
      </w:r>
      <w:r>
        <w:rPr>
          <w:rFonts w:ascii="Times New Roman" w:hAnsi="Times New Roman" w:cs="Times New Roman"/>
        </w:rPr>
        <w:t xml:space="preserve">Пермь, 2008. </w:t>
      </w:r>
      <w:r w:rsidRPr="00FB7B39">
        <w:rPr>
          <w:rFonts w:ascii="Times New Roman" w:hAnsi="Times New Roman" w:cs="Times New Roman"/>
        </w:rPr>
        <w:t>С. 175.</w:t>
      </w:r>
    </w:p>
  </w:footnote>
  <w:footnote w:id="335">
    <w:p w:rsidR="00B91825" w:rsidRPr="004671BA" w:rsidRDefault="00B91825" w:rsidP="008A2F0F">
      <w:pPr>
        <w:pStyle w:val="a7"/>
        <w:jc w:val="both"/>
        <w:rPr>
          <w:rFonts w:ascii="Times New Roman" w:hAnsi="Times New Roman" w:cs="Times New Roman"/>
        </w:rPr>
      </w:pPr>
      <w:r w:rsidRPr="004671BA">
        <w:rPr>
          <w:rStyle w:val="a9"/>
          <w:rFonts w:ascii="Times New Roman" w:hAnsi="Times New Roman"/>
        </w:rPr>
        <w:footnoteRef/>
      </w:r>
      <w:r w:rsidRPr="004671BA">
        <w:rPr>
          <w:rFonts w:ascii="Times New Roman" w:hAnsi="Times New Roman" w:cs="Times New Roman"/>
        </w:rPr>
        <w:t>Гражданский кодекс Росс</w:t>
      </w:r>
      <w:r>
        <w:rPr>
          <w:rFonts w:ascii="Times New Roman" w:hAnsi="Times New Roman" w:cs="Times New Roman"/>
        </w:rPr>
        <w:t>ийской Федерации (часть третья)</w:t>
      </w:r>
      <w:r w:rsidRPr="004671BA">
        <w:rPr>
          <w:rFonts w:ascii="Times New Roman" w:hAnsi="Times New Roman" w:cs="Times New Roman"/>
        </w:rPr>
        <w:t>: федерал</w:t>
      </w:r>
      <w:r>
        <w:rPr>
          <w:rFonts w:ascii="Times New Roman" w:hAnsi="Times New Roman" w:cs="Times New Roman"/>
        </w:rPr>
        <w:t>. закон от 26 нояб. 2001 г. № 146-ФЗ (ред. от 28 марта 2017)</w:t>
      </w:r>
      <w:r w:rsidRPr="004671BA">
        <w:rPr>
          <w:rFonts w:ascii="Times New Roman" w:hAnsi="Times New Roman" w:cs="Times New Roman"/>
        </w:rPr>
        <w:t xml:space="preserve"> // С</w:t>
      </w:r>
      <w:r>
        <w:rPr>
          <w:rFonts w:ascii="Times New Roman" w:hAnsi="Times New Roman" w:cs="Times New Roman"/>
        </w:rPr>
        <w:t>обр. законодательства</w:t>
      </w:r>
      <w:r w:rsidRPr="004671BA">
        <w:rPr>
          <w:rFonts w:ascii="Times New Roman" w:hAnsi="Times New Roman" w:cs="Times New Roman"/>
        </w:rPr>
        <w:t xml:space="preserve"> Р</w:t>
      </w:r>
      <w:r>
        <w:rPr>
          <w:rFonts w:ascii="Times New Roman" w:hAnsi="Times New Roman" w:cs="Times New Roman"/>
        </w:rPr>
        <w:t xml:space="preserve">ос. </w:t>
      </w:r>
      <w:r w:rsidRPr="004671BA">
        <w:rPr>
          <w:rFonts w:ascii="Times New Roman" w:hAnsi="Times New Roman" w:cs="Times New Roman"/>
        </w:rPr>
        <w:t>Ф</w:t>
      </w:r>
      <w:r>
        <w:rPr>
          <w:rFonts w:ascii="Times New Roman" w:hAnsi="Times New Roman" w:cs="Times New Roman"/>
        </w:rPr>
        <w:t>едерации. 2001. №49, ст. 4552; 2017. № 14, с</w:t>
      </w:r>
      <w:r w:rsidRPr="004671BA">
        <w:rPr>
          <w:rFonts w:ascii="Times New Roman" w:hAnsi="Times New Roman" w:cs="Times New Roman"/>
        </w:rPr>
        <w:t>т. 1998.</w:t>
      </w:r>
    </w:p>
  </w:footnote>
  <w:footnote w:id="336">
    <w:p w:rsidR="00B91825" w:rsidRPr="004671BA" w:rsidRDefault="00B91825" w:rsidP="008A2F0F">
      <w:pPr>
        <w:pStyle w:val="a7"/>
        <w:jc w:val="both"/>
        <w:rPr>
          <w:rFonts w:ascii="Times New Roman" w:hAnsi="Times New Roman" w:cs="Times New Roman"/>
        </w:rPr>
      </w:pPr>
      <w:r w:rsidRPr="004671BA">
        <w:rPr>
          <w:rStyle w:val="a9"/>
          <w:rFonts w:ascii="Times New Roman" w:hAnsi="Times New Roman"/>
        </w:rPr>
        <w:footnoteRef/>
      </w:r>
      <w:r w:rsidRPr="004671BA">
        <w:rPr>
          <w:rFonts w:ascii="Times New Roman" w:hAnsi="Times New Roman" w:cs="Times New Roman"/>
        </w:rPr>
        <w:t>Ахметьянова З.А. О вещном праве пользования жилым помещением в силу завещательно</w:t>
      </w:r>
      <w:r>
        <w:rPr>
          <w:rFonts w:ascii="Times New Roman" w:hAnsi="Times New Roman" w:cs="Times New Roman"/>
        </w:rPr>
        <w:t>го отказа // Наследственное право. 2007. № 1. С. 21-</w:t>
      </w:r>
      <w:r w:rsidRPr="004671BA">
        <w:rPr>
          <w:rFonts w:ascii="Times New Roman" w:hAnsi="Times New Roman" w:cs="Times New Roman"/>
        </w:rPr>
        <w:t>24</w:t>
      </w:r>
    </w:p>
  </w:footnote>
  <w:footnote w:id="337">
    <w:p w:rsidR="00B91825" w:rsidRPr="004671BA" w:rsidRDefault="00B91825" w:rsidP="008A2F0F">
      <w:pPr>
        <w:pStyle w:val="a7"/>
        <w:jc w:val="both"/>
        <w:rPr>
          <w:rFonts w:ascii="Times New Roman" w:hAnsi="Times New Roman" w:cs="Times New Roman"/>
        </w:rPr>
      </w:pPr>
      <w:r w:rsidRPr="004671BA">
        <w:rPr>
          <w:rStyle w:val="a9"/>
          <w:rFonts w:ascii="Times New Roman" w:hAnsi="Times New Roman"/>
        </w:rPr>
        <w:footnoteRef/>
      </w:r>
      <w:r w:rsidRPr="004671BA">
        <w:rPr>
          <w:rFonts w:ascii="Times New Roman" w:hAnsi="Times New Roman" w:cs="Times New Roman"/>
        </w:rPr>
        <w:t>О государст</w:t>
      </w:r>
      <w:r>
        <w:rPr>
          <w:rFonts w:ascii="Times New Roman" w:hAnsi="Times New Roman" w:cs="Times New Roman"/>
        </w:rPr>
        <w:t>венной регистрации недвижимости</w:t>
      </w:r>
      <w:r w:rsidRPr="004671BA">
        <w:rPr>
          <w:rFonts w:ascii="Times New Roman" w:hAnsi="Times New Roman" w:cs="Times New Roman"/>
        </w:rPr>
        <w:t>: федер</w:t>
      </w:r>
      <w:r>
        <w:rPr>
          <w:rFonts w:ascii="Times New Roman" w:hAnsi="Times New Roman" w:cs="Times New Roman"/>
        </w:rPr>
        <w:t xml:space="preserve">. закон от 13 июля </w:t>
      </w:r>
      <w:r w:rsidRPr="004671BA">
        <w:rPr>
          <w:rFonts w:ascii="Times New Roman" w:hAnsi="Times New Roman" w:cs="Times New Roman"/>
        </w:rPr>
        <w:t xml:space="preserve">2015 </w:t>
      </w:r>
      <w:r>
        <w:rPr>
          <w:rFonts w:ascii="Times New Roman" w:hAnsi="Times New Roman" w:cs="Times New Roman"/>
        </w:rPr>
        <w:t xml:space="preserve">г. </w:t>
      </w:r>
      <w:r w:rsidRPr="004671BA">
        <w:rPr>
          <w:rFonts w:ascii="Times New Roman" w:hAnsi="Times New Roman" w:cs="Times New Roman"/>
        </w:rPr>
        <w:t xml:space="preserve">№ 218-ФЗ </w:t>
      </w:r>
      <w:r>
        <w:rPr>
          <w:rFonts w:ascii="Times New Roman" w:hAnsi="Times New Roman" w:cs="Times New Roman"/>
        </w:rPr>
        <w:t xml:space="preserve">(ред. от 03 апр. </w:t>
      </w:r>
      <w:r w:rsidRPr="004671BA">
        <w:rPr>
          <w:rFonts w:ascii="Times New Roman" w:hAnsi="Times New Roman" w:cs="Times New Roman"/>
        </w:rPr>
        <w:t>2018</w:t>
      </w:r>
      <w:r>
        <w:rPr>
          <w:rFonts w:ascii="Times New Roman" w:hAnsi="Times New Roman" w:cs="Times New Roman"/>
        </w:rPr>
        <w:t>)</w:t>
      </w:r>
      <w:r w:rsidRPr="004671BA">
        <w:rPr>
          <w:rFonts w:ascii="Times New Roman" w:hAnsi="Times New Roman" w:cs="Times New Roman"/>
        </w:rPr>
        <w:t xml:space="preserve"> // С</w:t>
      </w:r>
      <w:r>
        <w:rPr>
          <w:rFonts w:ascii="Times New Roman" w:hAnsi="Times New Roman" w:cs="Times New Roman"/>
        </w:rPr>
        <w:t xml:space="preserve">обр. законодательства </w:t>
      </w:r>
      <w:r w:rsidRPr="004671BA">
        <w:rPr>
          <w:rFonts w:ascii="Times New Roman" w:hAnsi="Times New Roman" w:cs="Times New Roman"/>
        </w:rPr>
        <w:t>Р</w:t>
      </w:r>
      <w:r>
        <w:rPr>
          <w:rFonts w:ascii="Times New Roman" w:hAnsi="Times New Roman" w:cs="Times New Roman"/>
        </w:rPr>
        <w:t xml:space="preserve">ос. </w:t>
      </w:r>
      <w:r w:rsidRPr="004671BA">
        <w:rPr>
          <w:rFonts w:ascii="Times New Roman" w:hAnsi="Times New Roman" w:cs="Times New Roman"/>
        </w:rPr>
        <w:t>Ф</w:t>
      </w:r>
      <w:r>
        <w:rPr>
          <w:rFonts w:ascii="Times New Roman" w:hAnsi="Times New Roman" w:cs="Times New Roman"/>
        </w:rPr>
        <w:t>едерации. 2015. № 29 (часть I), ст. 4344; 2018. № 15 (часть I), с</w:t>
      </w:r>
      <w:r w:rsidRPr="004671BA">
        <w:rPr>
          <w:rFonts w:ascii="Times New Roman" w:hAnsi="Times New Roman" w:cs="Times New Roman"/>
        </w:rPr>
        <w:t>т. 2031.</w:t>
      </w:r>
    </w:p>
  </w:footnote>
  <w:footnote w:id="338">
    <w:p w:rsidR="00B91825" w:rsidRPr="004671BA" w:rsidRDefault="00B91825" w:rsidP="008A2F0F">
      <w:pPr>
        <w:pStyle w:val="a7"/>
        <w:jc w:val="both"/>
        <w:rPr>
          <w:rFonts w:ascii="Times New Roman" w:hAnsi="Times New Roman" w:cs="Times New Roman"/>
        </w:rPr>
      </w:pPr>
      <w:r w:rsidRPr="004671BA">
        <w:rPr>
          <w:rStyle w:val="a9"/>
          <w:rFonts w:ascii="Times New Roman" w:hAnsi="Times New Roman"/>
        </w:rPr>
        <w:footnoteRef/>
      </w:r>
      <w:r w:rsidRPr="004671BA">
        <w:rPr>
          <w:rFonts w:ascii="Times New Roman" w:hAnsi="Times New Roman" w:cs="Times New Roman"/>
        </w:rPr>
        <w:t>О введении в действие Жилищно</w:t>
      </w:r>
      <w:r>
        <w:rPr>
          <w:rFonts w:ascii="Times New Roman" w:hAnsi="Times New Roman" w:cs="Times New Roman"/>
        </w:rPr>
        <w:t>го Кодекса Российской Федерации</w:t>
      </w:r>
      <w:r w:rsidRPr="004671BA">
        <w:rPr>
          <w:rFonts w:ascii="Times New Roman" w:hAnsi="Times New Roman" w:cs="Times New Roman"/>
        </w:rPr>
        <w:t>: федер</w:t>
      </w:r>
      <w:r>
        <w:rPr>
          <w:rFonts w:ascii="Times New Roman" w:hAnsi="Times New Roman" w:cs="Times New Roman"/>
        </w:rPr>
        <w:t xml:space="preserve">. закон от 29 дек. 2004 г. № 189-ФЗ </w:t>
      </w:r>
      <w:r w:rsidRPr="004671BA">
        <w:rPr>
          <w:rFonts w:ascii="Times New Roman" w:hAnsi="Times New Roman" w:cs="Times New Roman"/>
        </w:rPr>
        <w:t>// С</w:t>
      </w:r>
      <w:r>
        <w:rPr>
          <w:rFonts w:ascii="Times New Roman" w:hAnsi="Times New Roman" w:cs="Times New Roman"/>
        </w:rPr>
        <w:t>обр.</w:t>
      </w:r>
      <w:r w:rsidRPr="004671BA">
        <w:rPr>
          <w:rFonts w:ascii="Times New Roman" w:hAnsi="Times New Roman" w:cs="Times New Roman"/>
        </w:rPr>
        <w:t xml:space="preserve"> </w:t>
      </w:r>
      <w:r>
        <w:rPr>
          <w:rFonts w:ascii="Times New Roman" w:hAnsi="Times New Roman" w:cs="Times New Roman"/>
        </w:rPr>
        <w:t xml:space="preserve">законодательства </w:t>
      </w:r>
      <w:r w:rsidRPr="004671BA">
        <w:rPr>
          <w:rFonts w:ascii="Times New Roman" w:hAnsi="Times New Roman" w:cs="Times New Roman"/>
        </w:rPr>
        <w:t>Р</w:t>
      </w:r>
      <w:r>
        <w:rPr>
          <w:rFonts w:ascii="Times New Roman" w:hAnsi="Times New Roman" w:cs="Times New Roman"/>
        </w:rPr>
        <w:t xml:space="preserve">ос. </w:t>
      </w:r>
      <w:r w:rsidRPr="004671BA">
        <w:rPr>
          <w:rFonts w:ascii="Times New Roman" w:hAnsi="Times New Roman" w:cs="Times New Roman"/>
        </w:rPr>
        <w:t>Ф</w:t>
      </w:r>
      <w:r>
        <w:rPr>
          <w:rFonts w:ascii="Times New Roman" w:hAnsi="Times New Roman" w:cs="Times New Roman"/>
        </w:rPr>
        <w:t xml:space="preserve">едерации. 2005. № 1 (часть 1), ст. 15; 2014. № 26 (часть I), ст. </w:t>
      </w:r>
      <w:r w:rsidRPr="004671BA">
        <w:rPr>
          <w:rFonts w:ascii="Times New Roman" w:hAnsi="Times New Roman" w:cs="Times New Roman"/>
        </w:rPr>
        <w:t>3377.</w:t>
      </w:r>
    </w:p>
  </w:footnote>
  <w:footnote w:id="339">
    <w:p w:rsidR="00B91825" w:rsidRPr="00E835B6" w:rsidRDefault="00B91825" w:rsidP="008A2F0F">
      <w:pPr>
        <w:pStyle w:val="a7"/>
        <w:jc w:val="both"/>
        <w:rPr>
          <w:rFonts w:ascii="Times New Roman" w:hAnsi="Times New Roman" w:cs="Times New Roman"/>
          <w:lang w:val="en-US"/>
        </w:rPr>
      </w:pPr>
      <w:r w:rsidRPr="004671BA">
        <w:rPr>
          <w:rStyle w:val="a9"/>
          <w:rFonts w:ascii="Times New Roman" w:hAnsi="Times New Roman"/>
        </w:rPr>
        <w:footnoteRef/>
      </w:r>
      <w:r w:rsidRPr="004671BA">
        <w:rPr>
          <w:rFonts w:ascii="Times New Roman" w:hAnsi="Times New Roman" w:cs="Times New Roman"/>
        </w:rPr>
        <w:t>Определение Приморского краев</w:t>
      </w:r>
      <w:r>
        <w:rPr>
          <w:rFonts w:ascii="Times New Roman" w:hAnsi="Times New Roman" w:cs="Times New Roman"/>
        </w:rPr>
        <w:t>ого суда от 26 окт. 2015 г. по делу №</w:t>
      </w:r>
      <w:r w:rsidRPr="004671BA">
        <w:rPr>
          <w:rFonts w:ascii="Times New Roman" w:hAnsi="Times New Roman" w:cs="Times New Roman"/>
        </w:rPr>
        <w:t xml:space="preserve"> 33-9646/2015</w:t>
      </w:r>
      <w:r>
        <w:rPr>
          <w:rFonts w:ascii="Times New Roman" w:hAnsi="Times New Roman" w:cs="Times New Roman"/>
        </w:rPr>
        <w:t xml:space="preserve">. </w:t>
      </w:r>
      <w:r>
        <w:rPr>
          <w:rFonts w:ascii="Times New Roman" w:hAnsi="Times New Roman" w:cs="Times New Roman"/>
          <w:lang w:val="en-US"/>
        </w:rPr>
        <w:t>URL</w:t>
      </w:r>
      <w:r w:rsidRPr="00B64D88">
        <w:rPr>
          <w:rFonts w:ascii="Times New Roman" w:hAnsi="Times New Roman" w:cs="Times New Roman"/>
          <w:lang w:val="en-US"/>
        </w:rPr>
        <w:t xml:space="preserve">: </w:t>
      </w:r>
      <w:r w:rsidRPr="00E835B6">
        <w:rPr>
          <w:rFonts w:ascii="Times New Roman" w:hAnsi="Times New Roman" w:cs="Times New Roman"/>
          <w:lang w:val="en-US"/>
        </w:rPr>
        <w:t>http</w:t>
      </w:r>
      <w:r w:rsidRPr="00B64D88">
        <w:rPr>
          <w:rFonts w:ascii="Times New Roman" w:hAnsi="Times New Roman" w:cs="Times New Roman"/>
          <w:lang w:val="en-US"/>
        </w:rPr>
        <w:t>://</w:t>
      </w:r>
      <w:r w:rsidRPr="00E835B6">
        <w:rPr>
          <w:rFonts w:ascii="Times New Roman" w:hAnsi="Times New Roman" w:cs="Times New Roman"/>
          <w:lang w:val="en-US"/>
        </w:rPr>
        <w:t>www</w:t>
      </w:r>
      <w:r w:rsidRPr="00B64D88">
        <w:rPr>
          <w:rFonts w:ascii="Times New Roman" w:hAnsi="Times New Roman" w:cs="Times New Roman"/>
          <w:lang w:val="en-US"/>
        </w:rPr>
        <w:t>.</w:t>
      </w:r>
      <w:r w:rsidRPr="00E835B6">
        <w:rPr>
          <w:rFonts w:ascii="Times New Roman" w:hAnsi="Times New Roman" w:cs="Times New Roman"/>
          <w:lang w:val="en-US"/>
        </w:rPr>
        <w:t>consultant</w:t>
      </w:r>
      <w:r w:rsidRPr="00B64D88">
        <w:rPr>
          <w:rFonts w:ascii="Times New Roman" w:hAnsi="Times New Roman" w:cs="Times New Roman"/>
          <w:lang w:val="en-US"/>
        </w:rPr>
        <w:t>.</w:t>
      </w:r>
      <w:r w:rsidRPr="00E835B6">
        <w:rPr>
          <w:rFonts w:ascii="Times New Roman" w:hAnsi="Times New Roman" w:cs="Times New Roman"/>
          <w:lang w:val="en-US"/>
        </w:rPr>
        <w:t>ru</w:t>
      </w:r>
      <w:r w:rsidRPr="00B64D88">
        <w:rPr>
          <w:rFonts w:ascii="Times New Roman" w:hAnsi="Times New Roman" w:cs="Times New Roman"/>
          <w:lang w:val="en-US"/>
        </w:rPr>
        <w:t>/</w:t>
      </w:r>
      <w:r w:rsidRPr="00E835B6">
        <w:rPr>
          <w:rFonts w:ascii="Times New Roman" w:hAnsi="Times New Roman" w:cs="Times New Roman"/>
          <w:lang w:val="en-US"/>
        </w:rPr>
        <w:t>cons</w:t>
      </w:r>
      <w:r w:rsidRPr="00B64D88">
        <w:rPr>
          <w:rFonts w:ascii="Times New Roman" w:hAnsi="Times New Roman" w:cs="Times New Roman"/>
          <w:lang w:val="en-US"/>
        </w:rPr>
        <w:t>/</w:t>
      </w:r>
      <w:r w:rsidRPr="00E835B6">
        <w:rPr>
          <w:rFonts w:ascii="Times New Roman" w:hAnsi="Times New Roman" w:cs="Times New Roman"/>
          <w:lang w:val="en-US"/>
        </w:rPr>
        <w:t>cgi</w:t>
      </w:r>
      <w:r w:rsidRPr="00B64D88">
        <w:rPr>
          <w:rFonts w:ascii="Times New Roman" w:hAnsi="Times New Roman" w:cs="Times New Roman"/>
          <w:lang w:val="en-US"/>
        </w:rPr>
        <w:t>/</w:t>
      </w:r>
      <w:r w:rsidRPr="00E835B6">
        <w:rPr>
          <w:rFonts w:ascii="Times New Roman" w:hAnsi="Times New Roman" w:cs="Times New Roman"/>
          <w:lang w:val="en-US"/>
        </w:rPr>
        <w:t>online.cgi?req=doc&amp;5#0674234070281752</w:t>
      </w:r>
    </w:p>
  </w:footnote>
  <w:footnote w:id="340">
    <w:p w:rsidR="00B91825" w:rsidRPr="00EF787A" w:rsidRDefault="00B91825" w:rsidP="008A2F0F">
      <w:pPr>
        <w:pStyle w:val="a7"/>
        <w:jc w:val="both"/>
        <w:rPr>
          <w:rFonts w:ascii="Times New Roman" w:hAnsi="Times New Roman" w:cs="Times New Roman"/>
        </w:rPr>
      </w:pPr>
      <w:r w:rsidRPr="00EF787A">
        <w:rPr>
          <w:rStyle w:val="a9"/>
          <w:rFonts w:ascii="Times New Roman" w:hAnsi="Times New Roman" w:cs="Times New Roman"/>
        </w:rPr>
        <w:footnoteRef/>
      </w:r>
      <w:r w:rsidRPr="00EF787A">
        <w:rPr>
          <w:rFonts w:ascii="Times New Roman" w:hAnsi="Times New Roman" w:cs="Times New Roman"/>
        </w:rPr>
        <w:t xml:space="preserve"> Коршунов Н.М. Конвергенция частного и публичного права</w:t>
      </w:r>
      <w:r>
        <w:rPr>
          <w:rFonts w:ascii="Times New Roman" w:hAnsi="Times New Roman" w:cs="Times New Roman"/>
        </w:rPr>
        <w:t xml:space="preserve">: проблемы теории и практики. М., 2015. </w:t>
      </w:r>
      <w:r w:rsidRPr="00EF787A">
        <w:rPr>
          <w:rFonts w:ascii="Times New Roman" w:hAnsi="Times New Roman" w:cs="Times New Roman"/>
        </w:rPr>
        <w:t>С. 240.</w:t>
      </w:r>
    </w:p>
  </w:footnote>
  <w:footnote w:id="341">
    <w:p w:rsidR="00B91825" w:rsidRPr="00EF787A" w:rsidRDefault="00B91825" w:rsidP="008A2F0F">
      <w:pPr>
        <w:pStyle w:val="a7"/>
        <w:jc w:val="both"/>
        <w:rPr>
          <w:rFonts w:ascii="Times New Roman" w:hAnsi="Times New Roman" w:cs="Times New Roman"/>
        </w:rPr>
      </w:pPr>
      <w:r w:rsidRPr="00EF787A">
        <w:rPr>
          <w:rStyle w:val="a9"/>
          <w:rFonts w:ascii="Times New Roman" w:hAnsi="Times New Roman" w:cs="Times New Roman"/>
        </w:rPr>
        <w:footnoteRef/>
      </w:r>
      <w:r w:rsidRPr="00EF787A">
        <w:rPr>
          <w:rFonts w:ascii="Times New Roman" w:hAnsi="Times New Roman" w:cs="Times New Roman"/>
        </w:rPr>
        <w:t>Ко</w:t>
      </w:r>
      <w:r>
        <w:rPr>
          <w:rFonts w:ascii="Times New Roman" w:hAnsi="Times New Roman" w:cs="Times New Roman"/>
        </w:rPr>
        <w:t>нституция Российской Федерации. П</w:t>
      </w:r>
      <w:r w:rsidRPr="00EF787A">
        <w:rPr>
          <w:rFonts w:ascii="Times New Roman" w:hAnsi="Times New Roman" w:cs="Times New Roman"/>
        </w:rPr>
        <w:t xml:space="preserve">ринята всенародным голосованием </w:t>
      </w:r>
      <w:r>
        <w:rPr>
          <w:rFonts w:ascii="Times New Roman" w:hAnsi="Times New Roman" w:cs="Times New Roman"/>
        </w:rPr>
        <w:t>12 декабря 1993 года</w:t>
      </w:r>
      <w:r w:rsidRPr="00EF787A">
        <w:rPr>
          <w:rFonts w:ascii="Times New Roman" w:hAnsi="Times New Roman" w:cs="Times New Roman"/>
        </w:rPr>
        <w:t xml:space="preserve"> // С</w:t>
      </w:r>
      <w:r>
        <w:rPr>
          <w:rFonts w:ascii="Times New Roman" w:hAnsi="Times New Roman" w:cs="Times New Roman"/>
        </w:rPr>
        <w:t>обр. законодательства</w:t>
      </w:r>
      <w:r w:rsidRPr="00EF787A">
        <w:rPr>
          <w:rFonts w:ascii="Times New Roman" w:hAnsi="Times New Roman" w:cs="Times New Roman"/>
        </w:rPr>
        <w:t xml:space="preserve"> Р</w:t>
      </w:r>
      <w:r>
        <w:rPr>
          <w:rFonts w:ascii="Times New Roman" w:hAnsi="Times New Roman" w:cs="Times New Roman"/>
        </w:rPr>
        <w:t xml:space="preserve">ос. </w:t>
      </w:r>
      <w:r w:rsidRPr="00EF787A">
        <w:rPr>
          <w:rFonts w:ascii="Times New Roman" w:hAnsi="Times New Roman" w:cs="Times New Roman"/>
        </w:rPr>
        <w:t>Ф</w:t>
      </w:r>
      <w:r>
        <w:rPr>
          <w:rFonts w:ascii="Times New Roman" w:hAnsi="Times New Roman" w:cs="Times New Roman"/>
        </w:rPr>
        <w:t>едерации. 2014. №31, с</w:t>
      </w:r>
      <w:r w:rsidRPr="00EF787A">
        <w:rPr>
          <w:rFonts w:ascii="Times New Roman" w:hAnsi="Times New Roman" w:cs="Times New Roman"/>
        </w:rPr>
        <w:t>т.4398.</w:t>
      </w:r>
    </w:p>
  </w:footnote>
  <w:footnote w:id="342">
    <w:p w:rsidR="00B91825" w:rsidRPr="00EF787A" w:rsidRDefault="00B91825" w:rsidP="008A2F0F">
      <w:pPr>
        <w:pStyle w:val="a7"/>
        <w:jc w:val="both"/>
        <w:rPr>
          <w:rFonts w:ascii="Times New Roman" w:hAnsi="Times New Roman" w:cs="Times New Roman"/>
        </w:rPr>
      </w:pPr>
      <w:r w:rsidRPr="00EF787A">
        <w:rPr>
          <w:rStyle w:val="a9"/>
          <w:rFonts w:ascii="Times New Roman" w:hAnsi="Times New Roman" w:cs="Times New Roman"/>
        </w:rPr>
        <w:footnoteRef/>
      </w:r>
      <w:r w:rsidRPr="00EF787A">
        <w:rPr>
          <w:rFonts w:ascii="Times New Roman" w:hAnsi="Times New Roman" w:cs="Times New Roman"/>
        </w:rPr>
        <w:t>Чантурия Л.Л. Юридические лица публичного права: их место в гражданском праве и особенности правового регулиро</w:t>
      </w:r>
      <w:r>
        <w:rPr>
          <w:rFonts w:ascii="Times New Roman" w:hAnsi="Times New Roman" w:cs="Times New Roman"/>
        </w:rPr>
        <w:t xml:space="preserve">вания // Государство и право. </w:t>
      </w:r>
      <w:r w:rsidRPr="00EF787A">
        <w:rPr>
          <w:rFonts w:ascii="Times New Roman" w:hAnsi="Times New Roman" w:cs="Times New Roman"/>
        </w:rPr>
        <w:t>2008</w:t>
      </w:r>
      <w:r>
        <w:rPr>
          <w:rFonts w:ascii="Times New Roman" w:hAnsi="Times New Roman" w:cs="Times New Roman"/>
        </w:rPr>
        <w:t>. № 3. С. 38–</w:t>
      </w:r>
      <w:r w:rsidRPr="00EF787A">
        <w:rPr>
          <w:rFonts w:ascii="Times New Roman" w:hAnsi="Times New Roman" w:cs="Times New Roman"/>
        </w:rPr>
        <w:t>45.</w:t>
      </w:r>
    </w:p>
  </w:footnote>
  <w:footnote w:id="343">
    <w:p w:rsidR="00B91825" w:rsidRPr="00EF787A" w:rsidRDefault="00B91825" w:rsidP="008A2F0F">
      <w:pPr>
        <w:pStyle w:val="a7"/>
        <w:jc w:val="both"/>
        <w:rPr>
          <w:rFonts w:ascii="Times New Roman" w:hAnsi="Times New Roman" w:cs="Times New Roman"/>
        </w:rPr>
      </w:pPr>
      <w:r w:rsidRPr="00EF787A">
        <w:rPr>
          <w:rStyle w:val="a9"/>
          <w:rFonts w:ascii="Times New Roman" w:hAnsi="Times New Roman" w:cs="Times New Roman"/>
        </w:rPr>
        <w:footnoteRef/>
      </w:r>
      <w:r w:rsidRPr="008A2F0F">
        <w:rPr>
          <w:rStyle w:val="afe"/>
          <w:rFonts w:ascii="Times New Roman" w:hAnsi="Times New Roman" w:cs="Times New Roman"/>
          <w:i w:val="0"/>
        </w:rPr>
        <w:t>Бекназар-Юзбашев Т.Б</w:t>
      </w:r>
      <w:r w:rsidRPr="008A2F0F">
        <w:rPr>
          <w:rStyle w:val="afe"/>
          <w:rFonts w:ascii="Times New Roman" w:hAnsi="Times New Roman" w:cs="Times New Roman"/>
        </w:rPr>
        <w:t>.</w:t>
      </w:r>
      <w:r w:rsidRPr="008A2F0F">
        <w:rPr>
          <w:rFonts w:ascii="Times New Roman" w:hAnsi="Times New Roman" w:cs="Times New Roman"/>
        </w:rPr>
        <w:t xml:space="preserve"> Партии</w:t>
      </w:r>
      <w:r w:rsidRPr="00EF787A">
        <w:rPr>
          <w:rFonts w:ascii="Times New Roman" w:hAnsi="Times New Roman" w:cs="Times New Roman"/>
        </w:rPr>
        <w:t xml:space="preserve"> в буржуазных политико-правовых учениях.</w:t>
      </w:r>
      <w:r>
        <w:rPr>
          <w:rFonts w:ascii="Times New Roman" w:hAnsi="Times New Roman" w:cs="Times New Roman"/>
        </w:rPr>
        <w:t xml:space="preserve"> </w:t>
      </w:r>
      <w:r w:rsidRPr="00EF787A">
        <w:rPr>
          <w:rFonts w:ascii="Times New Roman" w:hAnsi="Times New Roman" w:cs="Times New Roman"/>
        </w:rPr>
        <w:t>М., 1988.</w:t>
      </w:r>
      <w:r>
        <w:rPr>
          <w:rFonts w:ascii="Times New Roman" w:hAnsi="Times New Roman" w:cs="Times New Roman"/>
        </w:rPr>
        <w:t xml:space="preserve"> С. 45</w:t>
      </w:r>
      <w:r w:rsidRPr="00EF787A">
        <w:rPr>
          <w:rFonts w:ascii="Times New Roman" w:hAnsi="Times New Roman" w:cs="Times New Roman"/>
        </w:rPr>
        <w:t>.</w:t>
      </w:r>
    </w:p>
  </w:footnote>
  <w:footnote w:id="344">
    <w:p w:rsidR="00B91825" w:rsidRPr="00EF787A" w:rsidRDefault="00B91825" w:rsidP="008A2F0F">
      <w:pPr>
        <w:pStyle w:val="a7"/>
        <w:jc w:val="both"/>
        <w:rPr>
          <w:rFonts w:ascii="Times New Roman" w:hAnsi="Times New Roman" w:cs="Times New Roman"/>
        </w:rPr>
      </w:pPr>
      <w:r w:rsidRPr="00EF787A">
        <w:rPr>
          <w:rStyle w:val="a9"/>
          <w:rFonts w:ascii="Times New Roman" w:hAnsi="Times New Roman" w:cs="Times New Roman"/>
        </w:rPr>
        <w:footnoteRef/>
      </w:r>
      <w:r w:rsidRPr="00EF787A">
        <w:rPr>
          <w:rFonts w:ascii="Times New Roman" w:hAnsi="Times New Roman" w:cs="Times New Roman"/>
        </w:rPr>
        <w:t>По делу о проверке конституционности абзацев второго и третьего пункта 2 статьи 3 и пункта 6</w:t>
      </w:r>
      <w:r>
        <w:rPr>
          <w:rFonts w:ascii="Times New Roman" w:hAnsi="Times New Roman" w:cs="Times New Roman"/>
        </w:rPr>
        <w:t xml:space="preserve"> статьи 47 Федерального закона «О политических партиях»</w:t>
      </w:r>
      <w:r w:rsidRPr="00EF787A">
        <w:rPr>
          <w:rFonts w:ascii="Times New Roman" w:hAnsi="Times New Roman" w:cs="Times New Roman"/>
        </w:rPr>
        <w:t xml:space="preserve"> в связи с жалобой общест</w:t>
      </w:r>
      <w:r>
        <w:rPr>
          <w:rFonts w:ascii="Times New Roman" w:hAnsi="Times New Roman" w:cs="Times New Roman"/>
        </w:rPr>
        <w:t>венно-политической организации «</w:t>
      </w:r>
      <w:r w:rsidRPr="00EF787A">
        <w:rPr>
          <w:rFonts w:ascii="Times New Roman" w:hAnsi="Times New Roman" w:cs="Times New Roman"/>
        </w:rPr>
        <w:t>Ба</w:t>
      </w:r>
      <w:r>
        <w:rPr>
          <w:rFonts w:ascii="Times New Roman" w:hAnsi="Times New Roman" w:cs="Times New Roman"/>
        </w:rPr>
        <w:t>лтийская республиканская партия»: п</w:t>
      </w:r>
      <w:r w:rsidRPr="00EF787A">
        <w:rPr>
          <w:rFonts w:ascii="Times New Roman" w:hAnsi="Times New Roman" w:cs="Times New Roman"/>
        </w:rPr>
        <w:t xml:space="preserve">остановление Конституционного Суда РФ от </w:t>
      </w:r>
      <w:r>
        <w:rPr>
          <w:rFonts w:ascii="Times New Roman" w:hAnsi="Times New Roman" w:cs="Times New Roman"/>
        </w:rPr>
        <w:t xml:space="preserve">01 фев. </w:t>
      </w:r>
      <w:r w:rsidRPr="00EF787A">
        <w:rPr>
          <w:rFonts w:ascii="Times New Roman" w:hAnsi="Times New Roman" w:cs="Times New Roman"/>
        </w:rPr>
        <w:t xml:space="preserve">2005 </w:t>
      </w:r>
      <w:r>
        <w:rPr>
          <w:rFonts w:ascii="Times New Roman" w:hAnsi="Times New Roman" w:cs="Times New Roman"/>
        </w:rPr>
        <w:t xml:space="preserve">г. </w:t>
      </w:r>
      <w:r w:rsidRPr="00EF787A">
        <w:rPr>
          <w:rFonts w:ascii="Times New Roman" w:hAnsi="Times New Roman" w:cs="Times New Roman"/>
        </w:rPr>
        <w:t>№</w:t>
      </w:r>
      <w:r>
        <w:rPr>
          <w:rFonts w:ascii="Times New Roman" w:hAnsi="Times New Roman" w:cs="Times New Roman"/>
        </w:rPr>
        <w:t xml:space="preserve"> 1-П </w:t>
      </w:r>
      <w:r w:rsidRPr="00EF787A">
        <w:rPr>
          <w:rFonts w:ascii="Times New Roman" w:hAnsi="Times New Roman" w:cs="Times New Roman"/>
        </w:rPr>
        <w:t>// Вестник Конституционного Суда РФ</w:t>
      </w:r>
      <w:r>
        <w:rPr>
          <w:rFonts w:ascii="Times New Roman" w:hAnsi="Times New Roman" w:cs="Times New Roman"/>
        </w:rPr>
        <w:t xml:space="preserve">. 2005. </w:t>
      </w:r>
      <w:r w:rsidRPr="00EF787A">
        <w:rPr>
          <w:rFonts w:ascii="Times New Roman" w:hAnsi="Times New Roman" w:cs="Times New Roman"/>
        </w:rPr>
        <w:t>№ 1</w:t>
      </w:r>
      <w:r>
        <w:rPr>
          <w:rFonts w:ascii="Times New Roman" w:hAnsi="Times New Roman" w:cs="Times New Roman"/>
        </w:rPr>
        <w:t>.</w:t>
      </w:r>
    </w:p>
  </w:footnote>
  <w:footnote w:id="345">
    <w:p w:rsidR="00B91825" w:rsidRPr="00EF787A" w:rsidRDefault="00B91825" w:rsidP="008A2F0F">
      <w:pPr>
        <w:pStyle w:val="a7"/>
        <w:jc w:val="both"/>
        <w:rPr>
          <w:rFonts w:ascii="Times New Roman" w:hAnsi="Times New Roman" w:cs="Times New Roman"/>
        </w:rPr>
      </w:pPr>
      <w:r w:rsidRPr="00EF787A">
        <w:rPr>
          <w:rStyle w:val="a9"/>
          <w:rFonts w:ascii="Times New Roman" w:hAnsi="Times New Roman" w:cs="Times New Roman"/>
        </w:rPr>
        <w:footnoteRef/>
      </w:r>
      <w:r w:rsidRPr="00EF787A">
        <w:rPr>
          <w:rFonts w:ascii="Times New Roman" w:hAnsi="Times New Roman" w:cs="Times New Roman"/>
        </w:rPr>
        <w:t>Гражданский кодекс Российской Федерации (часть первая): федер</w:t>
      </w:r>
      <w:r>
        <w:rPr>
          <w:rFonts w:ascii="Times New Roman" w:hAnsi="Times New Roman" w:cs="Times New Roman"/>
        </w:rPr>
        <w:t xml:space="preserve">. закон от 30 нояб. 1994 г. № 51-ФЗ (в ред. от 29 дек. </w:t>
      </w:r>
      <w:r w:rsidRPr="00EF787A">
        <w:rPr>
          <w:rFonts w:ascii="Times New Roman" w:hAnsi="Times New Roman" w:cs="Times New Roman"/>
        </w:rPr>
        <w:t>2017) // С</w:t>
      </w:r>
      <w:r>
        <w:rPr>
          <w:rFonts w:ascii="Times New Roman" w:hAnsi="Times New Roman" w:cs="Times New Roman"/>
        </w:rPr>
        <w:t>обр. законодательства</w:t>
      </w:r>
      <w:r w:rsidRPr="00EF787A">
        <w:rPr>
          <w:rFonts w:ascii="Times New Roman" w:hAnsi="Times New Roman" w:cs="Times New Roman"/>
        </w:rPr>
        <w:t xml:space="preserve"> Р</w:t>
      </w:r>
      <w:r>
        <w:rPr>
          <w:rFonts w:ascii="Times New Roman" w:hAnsi="Times New Roman" w:cs="Times New Roman"/>
        </w:rPr>
        <w:t xml:space="preserve">ос. </w:t>
      </w:r>
      <w:r w:rsidRPr="00EF787A">
        <w:rPr>
          <w:rFonts w:ascii="Times New Roman" w:hAnsi="Times New Roman" w:cs="Times New Roman"/>
        </w:rPr>
        <w:t>Ф</w:t>
      </w:r>
      <w:r>
        <w:rPr>
          <w:rFonts w:ascii="Times New Roman" w:hAnsi="Times New Roman" w:cs="Times New Roman"/>
        </w:rPr>
        <w:t>едерации. 1994. № 32, с</w:t>
      </w:r>
      <w:r w:rsidRPr="00EF787A">
        <w:rPr>
          <w:rFonts w:ascii="Times New Roman" w:hAnsi="Times New Roman" w:cs="Times New Roman"/>
        </w:rPr>
        <w:t>т. 3301.</w:t>
      </w:r>
    </w:p>
  </w:footnote>
  <w:footnote w:id="346">
    <w:p w:rsidR="00B91825" w:rsidRPr="00EF787A" w:rsidRDefault="00B91825" w:rsidP="008A2F0F">
      <w:pPr>
        <w:pStyle w:val="a7"/>
        <w:jc w:val="both"/>
        <w:rPr>
          <w:rFonts w:ascii="Times New Roman" w:hAnsi="Times New Roman" w:cs="Times New Roman"/>
        </w:rPr>
      </w:pPr>
      <w:r w:rsidRPr="00EF787A">
        <w:rPr>
          <w:rStyle w:val="a9"/>
          <w:rFonts w:ascii="Times New Roman" w:hAnsi="Times New Roman" w:cs="Times New Roman"/>
        </w:rPr>
        <w:footnoteRef/>
      </w:r>
      <w:r w:rsidRPr="00EF787A">
        <w:rPr>
          <w:rFonts w:ascii="Times New Roman" w:hAnsi="Times New Roman" w:cs="Times New Roman"/>
        </w:rPr>
        <w:t xml:space="preserve"> Об общественных объединениях: федер</w:t>
      </w:r>
      <w:r>
        <w:rPr>
          <w:rFonts w:ascii="Times New Roman" w:hAnsi="Times New Roman" w:cs="Times New Roman"/>
        </w:rPr>
        <w:t xml:space="preserve">. закон от 14 апр. </w:t>
      </w:r>
      <w:r w:rsidRPr="00EF787A">
        <w:rPr>
          <w:rFonts w:ascii="Times New Roman" w:hAnsi="Times New Roman" w:cs="Times New Roman"/>
        </w:rPr>
        <w:t xml:space="preserve">1995 </w:t>
      </w:r>
      <w:r>
        <w:rPr>
          <w:rFonts w:ascii="Times New Roman" w:hAnsi="Times New Roman" w:cs="Times New Roman"/>
        </w:rPr>
        <w:t xml:space="preserve">г. </w:t>
      </w:r>
      <w:r w:rsidRPr="00EF787A">
        <w:rPr>
          <w:rFonts w:ascii="Times New Roman" w:hAnsi="Times New Roman" w:cs="Times New Roman"/>
        </w:rPr>
        <w:t>№ 82-</w:t>
      </w:r>
      <w:r>
        <w:rPr>
          <w:rFonts w:ascii="Times New Roman" w:hAnsi="Times New Roman" w:cs="Times New Roman"/>
        </w:rPr>
        <w:t xml:space="preserve">ФЗ (в ред. от 20 дек. </w:t>
      </w:r>
      <w:r w:rsidRPr="00EF787A">
        <w:rPr>
          <w:rFonts w:ascii="Times New Roman" w:hAnsi="Times New Roman" w:cs="Times New Roman"/>
        </w:rPr>
        <w:t>2017) // С</w:t>
      </w:r>
      <w:r>
        <w:rPr>
          <w:rFonts w:ascii="Times New Roman" w:hAnsi="Times New Roman" w:cs="Times New Roman"/>
        </w:rPr>
        <w:t xml:space="preserve">обр. законодательства </w:t>
      </w:r>
      <w:r w:rsidRPr="00EF787A">
        <w:rPr>
          <w:rFonts w:ascii="Times New Roman" w:hAnsi="Times New Roman" w:cs="Times New Roman"/>
        </w:rPr>
        <w:t>Р</w:t>
      </w:r>
      <w:r>
        <w:rPr>
          <w:rFonts w:ascii="Times New Roman" w:hAnsi="Times New Roman" w:cs="Times New Roman"/>
        </w:rPr>
        <w:t xml:space="preserve">ос. </w:t>
      </w:r>
      <w:r w:rsidRPr="00EF787A">
        <w:rPr>
          <w:rFonts w:ascii="Times New Roman" w:hAnsi="Times New Roman" w:cs="Times New Roman"/>
        </w:rPr>
        <w:t>Ф</w:t>
      </w:r>
      <w:r>
        <w:rPr>
          <w:rFonts w:ascii="Times New Roman" w:hAnsi="Times New Roman" w:cs="Times New Roman"/>
        </w:rPr>
        <w:t>едерации</w:t>
      </w:r>
      <w:r w:rsidRPr="00EF787A">
        <w:rPr>
          <w:rFonts w:ascii="Times New Roman" w:hAnsi="Times New Roman" w:cs="Times New Roman"/>
        </w:rPr>
        <w:t xml:space="preserve">. </w:t>
      </w:r>
      <w:r>
        <w:rPr>
          <w:rFonts w:ascii="Times New Roman" w:hAnsi="Times New Roman" w:cs="Times New Roman"/>
        </w:rPr>
        <w:t>1995. № 100, с</w:t>
      </w:r>
      <w:r w:rsidRPr="00EF787A">
        <w:rPr>
          <w:rFonts w:ascii="Times New Roman" w:hAnsi="Times New Roman" w:cs="Times New Roman"/>
        </w:rPr>
        <w:t xml:space="preserve">т. 1930.  </w:t>
      </w:r>
    </w:p>
  </w:footnote>
  <w:footnote w:id="347">
    <w:p w:rsidR="00B91825" w:rsidRPr="00EF787A" w:rsidRDefault="00B91825" w:rsidP="008A2F0F">
      <w:pPr>
        <w:pStyle w:val="a7"/>
        <w:jc w:val="both"/>
        <w:rPr>
          <w:rFonts w:ascii="Times New Roman" w:hAnsi="Times New Roman" w:cs="Times New Roman"/>
        </w:rPr>
      </w:pPr>
      <w:r w:rsidRPr="00EF787A">
        <w:rPr>
          <w:rStyle w:val="a9"/>
          <w:rFonts w:ascii="Times New Roman" w:hAnsi="Times New Roman" w:cs="Times New Roman"/>
        </w:rPr>
        <w:footnoteRef/>
      </w:r>
      <w:r w:rsidRPr="00EF787A">
        <w:rPr>
          <w:rFonts w:ascii="Times New Roman" w:hAnsi="Times New Roman" w:cs="Times New Roman"/>
        </w:rPr>
        <w:t>О политических партиях: федер</w:t>
      </w:r>
      <w:r>
        <w:rPr>
          <w:rFonts w:ascii="Times New Roman" w:hAnsi="Times New Roman" w:cs="Times New Roman"/>
        </w:rPr>
        <w:t xml:space="preserve">. закон от 11 июля 2001 г. № 95-ФЗ (ред. от 05 дек. </w:t>
      </w:r>
      <w:r w:rsidRPr="00EF787A">
        <w:rPr>
          <w:rFonts w:ascii="Times New Roman" w:hAnsi="Times New Roman" w:cs="Times New Roman"/>
        </w:rPr>
        <w:t>2017) // С</w:t>
      </w:r>
      <w:r>
        <w:rPr>
          <w:rFonts w:ascii="Times New Roman" w:hAnsi="Times New Roman" w:cs="Times New Roman"/>
        </w:rPr>
        <w:t xml:space="preserve">обр. законодательства </w:t>
      </w:r>
      <w:r w:rsidRPr="00EF787A">
        <w:rPr>
          <w:rFonts w:ascii="Times New Roman" w:hAnsi="Times New Roman" w:cs="Times New Roman"/>
        </w:rPr>
        <w:t>Р</w:t>
      </w:r>
      <w:r>
        <w:rPr>
          <w:rFonts w:ascii="Times New Roman" w:hAnsi="Times New Roman" w:cs="Times New Roman"/>
        </w:rPr>
        <w:t xml:space="preserve">ос. </w:t>
      </w:r>
      <w:r w:rsidRPr="00EF787A">
        <w:rPr>
          <w:rFonts w:ascii="Times New Roman" w:hAnsi="Times New Roman" w:cs="Times New Roman"/>
        </w:rPr>
        <w:t>Ф</w:t>
      </w:r>
      <w:r>
        <w:rPr>
          <w:rFonts w:ascii="Times New Roman" w:hAnsi="Times New Roman" w:cs="Times New Roman"/>
        </w:rPr>
        <w:t>едерации. 2001. № 29, с</w:t>
      </w:r>
      <w:r w:rsidRPr="00EF787A">
        <w:rPr>
          <w:rFonts w:ascii="Times New Roman" w:hAnsi="Times New Roman" w:cs="Times New Roman"/>
        </w:rPr>
        <w:t>т. 2950.</w:t>
      </w:r>
    </w:p>
  </w:footnote>
  <w:footnote w:id="348">
    <w:p w:rsidR="00B91825" w:rsidRPr="00EF787A" w:rsidRDefault="00B91825" w:rsidP="008A2F0F">
      <w:pPr>
        <w:spacing w:after="0" w:line="240" w:lineRule="auto"/>
        <w:jc w:val="both"/>
        <w:rPr>
          <w:rFonts w:ascii="Times New Roman" w:eastAsia="Times New Roman" w:hAnsi="Times New Roman" w:cs="Times New Roman"/>
          <w:sz w:val="20"/>
          <w:szCs w:val="20"/>
        </w:rPr>
      </w:pPr>
      <w:r w:rsidRPr="00EF787A">
        <w:rPr>
          <w:rStyle w:val="a9"/>
          <w:rFonts w:ascii="Times New Roman" w:hAnsi="Times New Roman" w:cs="Times New Roman"/>
          <w:sz w:val="20"/>
          <w:szCs w:val="20"/>
        </w:rPr>
        <w:footnoteRef/>
      </w:r>
      <w:r w:rsidRPr="00EF787A">
        <w:rPr>
          <w:rFonts w:ascii="Times New Roman" w:hAnsi="Times New Roman" w:cs="Times New Roman"/>
          <w:sz w:val="20"/>
          <w:szCs w:val="20"/>
        </w:rPr>
        <w:t>О государственной регистрации юридических лиц и индивидуальных предпринимателей: федер</w:t>
      </w:r>
      <w:r>
        <w:rPr>
          <w:rFonts w:ascii="Times New Roman" w:hAnsi="Times New Roman" w:cs="Times New Roman"/>
          <w:sz w:val="20"/>
          <w:szCs w:val="20"/>
        </w:rPr>
        <w:t>.</w:t>
      </w:r>
      <w:r w:rsidRPr="00EF787A">
        <w:rPr>
          <w:rFonts w:ascii="Times New Roman" w:hAnsi="Times New Roman" w:cs="Times New Roman"/>
          <w:sz w:val="20"/>
          <w:szCs w:val="20"/>
        </w:rPr>
        <w:t xml:space="preserve"> закон от </w:t>
      </w:r>
      <w:r>
        <w:rPr>
          <w:rFonts w:ascii="Times New Roman" w:hAnsi="Times New Roman" w:cs="Times New Roman"/>
          <w:sz w:val="20"/>
          <w:szCs w:val="20"/>
        </w:rPr>
        <w:t xml:space="preserve">08 авг. </w:t>
      </w:r>
      <w:r w:rsidRPr="00EF787A">
        <w:rPr>
          <w:rFonts w:ascii="Times New Roman" w:hAnsi="Times New Roman" w:cs="Times New Roman"/>
          <w:sz w:val="20"/>
          <w:szCs w:val="20"/>
        </w:rPr>
        <w:t xml:space="preserve">2001 </w:t>
      </w:r>
      <w:r>
        <w:rPr>
          <w:rFonts w:ascii="Times New Roman" w:hAnsi="Times New Roman" w:cs="Times New Roman"/>
          <w:sz w:val="20"/>
          <w:szCs w:val="20"/>
        </w:rPr>
        <w:t xml:space="preserve">г. № 129-ФЗ (ред. от 31 дек. </w:t>
      </w:r>
      <w:r w:rsidRPr="00EF787A">
        <w:rPr>
          <w:rFonts w:ascii="Times New Roman" w:hAnsi="Times New Roman" w:cs="Times New Roman"/>
          <w:sz w:val="20"/>
          <w:szCs w:val="20"/>
        </w:rPr>
        <w:t>2017) // С</w:t>
      </w:r>
      <w:r>
        <w:rPr>
          <w:rFonts w:ascii="Times New Roman" w:hAnsi="Times New Roman" w:cs="Times New Roman"/>
          <w:sz w:val="20"/>
          <w:szCs w:val="20"/>
        </w:rPr>
        <w:t>обр. законодательства</w:t>
      </w:r>
      <w:r w:rsidRPr="00EF787A">
        <w:rPr>
          <w:rFonts w:ascii="Times New Roman" w:hAnsi="Times New Roman" w:cs="Times New Roman"/>
          <w:sz w:val="20"/>
          <w:szCs w:val="20"/>
        </w:rPr>
        <w:t xml:space="preserve"> Р</w:t>
      </w:r>
      <w:r>
        <w:rPr>
          <w:rFonts w:ascii="Times New Roman" w:hAnsi="Times New Roman" w:cs="Times New Roman"/>
          <w:sz w:val="20"/>
          <w:szCs w:val="20"/>
        </w:rPr>
        <w:t xml:space="preserve">ос. </w:t>
      </w:r>
      <w:r w:rsidRPr="00EF787A">
        <w:rPr>
          <w:rFonts w:ascii="Times New Roman" w:hAnsi="Times New Roman" w:cs="Times New Roman"/>
          <w:sz w:val="20"/>
          <w:szCs w:val="20"/>
        </w:rPr>
        <w:t>Ф</w:t>
      </w:r>
      <w:r>
        <w:rPr>
          <w:rFonts w:ascii="Times New Roman" w:hAnsi="Times New Roman" w:cs="Times New Roman"/>
          <w:sz w:val="20"/>
          <w:szCs w:val="20"/>
        </w:rPr>
        <w:t xml:space="preserve">едерации. 2001. </w:t>
      </w:r>
      <w:r w:rsidRPr="00EF787A">
        <w:rPr>
          <w:rFonts w:ascii="Times New Roman" w:hAnsi="Times New Roman" w:cs="Times New Roman"/>
          <w:sz w:val="20"/>
          <w:szCs w:val="20"/>
        </w:rPr>
        <w:t>№ 33</w:t>
      </w:r>
      <w:r>
        <w:rPr>
          <w:rFonts w:ascii="Times New Roman" w:hAnsi="Times New Roman" w:cs="Times New Roman"/>
          <w:sz w:val="20"/>
          <w:szCs w:val="20"/>
        </w:rPr>
        <w:t xml:space="preserve"> (часть I), с</w:t>
      </w:r>
      <w:r w:rsidRPr="00EF787A">
        <w:rPr>
          <w:rFonts w:ascii="Times New Roman" w:hAnsi="Times New Roman" w:cs="Times New Roman"/>
          <w:sz w:val="20"/>
          <w:szCs w:val="20"/>
        </w:rPr>
        <w:t>т. 3431</w:t>
      </w:r>
      <w:r>
        <w:rPr>
          <w:rFonts w:ascii="Times New Roman" w:hAnsi="Times New Roman" w:cs="Times New Roman"/>
          <w:sz w:val="20"/>
          <w:szCs w:val="20"/>
        </w:rPr>
        <w:t>.</w:t>
      </w:r>
    </w:p>
  </w:footnote>
  <w:footnote w:id="349">
    <w:p w:rsidR="00B91825" w:rsidRPr="00AC06CF" w:rsidRDefault="00B91825" w:rsidP="008A2F0F">
      <w:pPr>
        <w:pStyle w:val="a7"/>
        <w:jc w:val="both"/>
        <w:rPr>
          <w:rFonts w:ascii="Times New Roman" w:hAnsi="Times New Roman" w:cs="Times New Roman"/>
        </w:rPr>
      </w:pPr>
      <w:r w:rsidRPr="00AC06CF">
        <w:rPr>
          <w:rStyle w:val="a9"/>
          <w:rFonts w:ascii="Times New Roman" w:hAnsi="Times New Roman" w:cs="Times New Roman"/>
        </w:rPr>
        <w:footnoteRef/>
      </w:r>
      <w:r>
        <w:rPr>
          <w:rFonts w:ascii="Times New Roman" w:hAnsi="Times New Roman" w:cs="Times New Roman"/>
        </w:rPr>
        <w:t xml:space="preserve"> </w:t>
      </w:r>
      <w:r w:rsidRPr="00AC06CF">
        <w:rPr>
          <w:rFonts w:ascii="Times New Roman" w:hAnsi="Times New Roman" w:cs="Times New Roman"/>
        </w:rPr>
        <w:t>О политических партиях: федер</w:t>
      </w:r>
      <w:r>
        <w:rPr>
          <w:rFonts w:ascii="Times New Roman" w:hAnsi="Times New Roman" w:cs="Times New Roman"/>
        </w:rPr>
        <w:t xml:space="preserve">. закон от 11 июля </w:t>
      </w:r>
      <w:r w:rsidRPr="00AC06CF">
        <w:rPr>
          <w:rFonts w:ascii="Times New Roman" w:hAnsi="Times New Roman" w:cs="Times New Roman"/>
        </w:rPr>
        <w:t xml:space="preserve">2001 </w:t>
      </w:r>
      <w:r>
        <w:rPr>
          <w:rFonts w:ascii="Times New Roman" w:hAnsi="Times New Roman" w:cs="Times New Roman"/>
        </w:rPr>
        <w:t>г. № 95-ФЗ (</w:t>
      </w:r>
      <w:r w:rsidRPr="00AC06CF">
        <w:rPr>
          <w:rFonts w:ascii="Times New Roman" w:hAnsi="Times New Roman" w:cs="Times New Roman"/>
        </w:rPr>
        <w:t>ред. от</w:t>
      </w:r>
      <w:r>
        <w:rPr>
          <w:rFonts w:ascii="Times New Roman" w:hAnsi="Times New Roman" w:cs="Times New Roman"/>
        </w:rPr>
        <w:t xml:space="preserve"> 03 фев. 2015</w:t>
      </w:r>
      <w:r w:rsidRPr="00AC06CF">
        <w:rPr>
          <w:rFonts w:ascii="Times New Roman" w:hAnsi="Times New Roman" w:cs="Times New Roman"/>
        </w:rPr>
        <w:t>) // С</w:t>
      </w:r>
      <w:r>
        <w:rPr>
          <w:rFonts w:ascii="Times New Roman" w:hAnsi="Times New Roman" w:cs="Times New Roman"/>
        </w:rPr>
        <w:t xml:space="preserve">обр. законодательства </w:t>
      </w:r>
      <w:r w:rsidRPr="00AC06CF">
        <w:rPr>
          <w:rFonts w:ascii="Times New Roman" w:hAnsi="Times New Roman" w:cs="Times New Roman"/>
        </w:rPr>
        <w:t>Р</w:t>
      </w:r>
      <w:r>
        <w:rPr>
          <w:rFonts w:ascii="Times New Roman" w:hAnsi="Times New Roman" w:cs="Times New Roman"/>
        </w:rPr>
        <w:t xml:space="preserve">ос. </w:t>
      </w:r>
      <w:r w:rsidRPr="00AC06CF">
        <w:rPr>
          <w:rFonts w:ascii="Times New Roman" w:hAnsi="Times New Roman" w:cs="Times New Roman"/>
        </w:rPr>
        <w:t>Ф</w:t>
      </w:r>
      <w:r>
        <w:rPr>
          <w:rFonts w:ascii="Times New Roman" w:hAnsi="Times New Roman" w:cs="Times New Roman"/>
        </w:rPr>
        <w:t xml:space="preserve">едерации. 2001. </w:t>
      </w:r>
      <w:r w:rsidRPr="00AC06CF">
        <w:rPr>
          <w:rFonts w:ascii="Times New Roman" w:hAnsi="Times New Roman" w:cs="Times New Roman"/>
        </w:rPr>
        <w:t>№</w:t>
      </w:r>
      <w:r>
        <w:rPr>
          <w:rFonts w:ascii="Times New Roman" w:hAnsi="Times New Roman" w:cs="Times New Roman"/>
        </w:rPr>
        <w:t xml:space="preserve"> 29, с</w:t>
      </w:r>
      <w:r w:rsidRPr="00AC06CF">
        <w:rPr>
          <w:rFonts w:ascii="Times New Roman" w:hAnsi="Times New Roman" w:cs="Times New Roman"/>
        </w:rPr>
        <w:t>т. 2950.</w:t>
      </w:r>
    </w:p>
  </w:footnote>
  <w:footnote w:id="350">
    <w:p w:rsidR="00B91825" w:rsidRPr="00EF787A" w:rsidRDefault="00B91825" w:rsidP="008A2F0F">
      <w:pPr>
        <w:pStyle w:val="a7"/>
        <w:jc w:val="both"/>
        <w:rPr>
          <w:rFonts w:ascii="Times New Roman" w:hAnsi="Times New Roman" w:cs="Times New Roman"/>
        </w:rPr>
      </w:pPr>
      <w:r w:rsidRPr="00EF787A">
        <w:rPr>
          <w:rStyle w:val="a9"/>
          <w:rFonts w:ascii="Times New Roman" w:hAnsi="Times New Roman" w:cs="Times New Roman"/>
        </w:rPr>
        <w:footnoteRef/>
      </w:r>
      <w:r w:rsidRPr="00EF787A">
        <w:rPr>
          <w:rFonts w:ascii="Times New Roman" w:hAnsi="Times New Roman" w:cs="Times New Roman"/>
        </w:rPr>
        <w:t xml:space="preserve"> Турищева Н.Ю. Правовое регулирование участия партий в выборах // Государство и право.</w:t>
      </w:r>
      <w:r>
        <w:rPr>
          <w:rFonts w:ascii="Times New Roman" w:hAnsi="Times New Roman" w:cs="Times New Roman"/>
        </w:rPr>
        <w:t xml:space="preserve"> 2016. № 8. С. 29-</w:t>
      </w:r>
      <w:r w:rsidRPr="00EF787A">
        <w:rPr>
          <w:rFonts w:ascii="Times New Roman" w:hAnsi="Times New Roman" w:cs="Times New Roman"/>
        </w:rPr>
        <w:t>39.</w:t>
      </w:r>
    </w:p>
  </w:footnote>
  <w:footnote w:id="351">
    <w:p w:rsidR="00B91825" w:rsidRPr="00A62741" w:rsidRDefault="00B91825" w:rsidP="00922E54">
      <w:pPr>
        <w:pStyle w:val="1"/>
        <w:spacing w:before="0" w:line="240" w:lineRule="auto"/>
        <w:jc w:val="both"/>
        <w:textAlignment w:val="baseline"/>
        <w:rPr>
          <w:rFonts w:ascii="Times New Roman" w:hAnsi="Times New Roman" w:cs="Times New Roman"/>
          <w:b/>
          <w:color w:val="000000" w:themeColor="text1"/>
          <w:sz w:val="20"/>
          <w:szCs w:val="20"/>
        </w:rPr>
      </w:pPr>
      <w:r w:rsidRPr="00A62741">
        <w:rPr>
          <w:rStyle w:val="a9"/>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w:t>
      </w:r>
      <w:r w:rsidRPr="00A62741">
        <w:rPr>
          <w:rFonts w:ascii="Times New Roman" w:hAnsi="Times New Roman" w:cs="Times New Roman"/>
          <w:color w:val="000000" w:themeColor="text1"/>
          <w:sz w:val="20"/>
          <w:szCs w:val="20"/>
        </w:rPr>
        <w:t>Международный пакт об экономических,</w:t>
      </w:r>
      <w:r>
        <w:rPr>
          <w:rFonts w:ascii="Times New Roman" w:hAnsi="Times New Roman" w:cs="Times New Roman"/>
          <w:color w:val="000000" w:themeColor="text1"/>
          <w:sz w:val="20"/>
          <w:szCs w:val="20"/>
        </w:rPr>
        <w:t xml:space="preserve"> социальных и культурных правах: Принят 16 дек. </w:t>
      </w:r>
      <w:r w:rsidRPr="00A62741">
        <w:rPr>
          <w:rFonts w:ascii="Times New Roman" w:hAnsi="Times New Roman" w:cs="Times New Roman"/>
          <w:color w:val="000000" w:themeColor="text1"/>
          <w:sz w:val="20"/>
          <w:szCs w:val="20"/>
        </w:rPr>
        <w:t xml:space="preserve">1966 </w:t>
      </w:r>
      <w:r>
        <w:rPr>
          <w:rFonts w:ascii="Times New Roman" w:hAnsi="Times New Roman" w:cs="Times New Roman"/>
          <w:color w:val="000000" w:themeColor="text1"/>
          <w:sz w:val="20"/>
          <w:szCs w:val="20"/>
        </w:rPr>
        <w:t xml:space="preserve">г. </w:t>
      </w:r>
      <w:r w:rsidRPr="00A62741">
        <w:rPr>
          <w:rFonts w:ascii="Times New Roman" w:hAnsi="Times New Roman" w:cs="Times New Roman"/>
          <w:color w:val="000000" w:themeColor="text1"/>
          <w:sz w:val="20"/>
          <w:szCs w:val="20"/>
        </w:rPr>
        <w:t>Резолюцией 2200 (XXI) на 1496-ом пленарном засе</w:t>
      </w:r>
      <w:r>
        <w:rPr>
          <w:rFonts w:ascii="Times New Roman" w:hAnsi="Times New Roman" w:cs="Times New Roman"/>
          <w:color w:val="000000" w:themeColor="text1"/>
          <w:sz w:val="20"/>
          <w:szCs w:val="20"/>
        </w:rPr>
        <w:t>дании Генеральной Ассамблеи ООН. Ст. 11.</w:t>
      </w:r>
    </w:p>
  </w:footnote>
  <w:footnote w:id="352">
    <w:p w:rsidR="00B91825" w:rsidRPr="00F0184B" w:rsidRDefault="00B91825" w:rsidP="00922E54">
      <w:pPr>
        <w:pStyle w:val="1"/>
        <w:shd w:val="clear" w:color="auto" w:fill="FFFFFF"/>
        <w:spacing w:before="0" w:line="240" w:lineRule="auto"/>
        <w:jc w:val="both"/>
        <w:rPr>
          <w:rFonts w:ascii="Arial" w:hAnsi="Arial" w:cs="Arial"/>
          <w:color w:val="000000" w:themeColor="text1"/>
          <w:sz w:val="24"/>
          <w:szCs w:val="24"/>
        </w:rPr>
      </w:pPr>
      <w:r w:rsidRPr="00D31715">
        <w:rPr>
          <w:rStyle w:val="a9"/>
          <w:rFonts w:ascii="Times New Roman" w:hAnsi="Times New Roman" w:cs="Times New Roman"/>
          <w:color w:val="000000" w:themeColor="text1"/>
          <w:sz w:val="20"/>
          <w:szCs w:val="20"/>
        </w:rPr>
        <w:footnoteRef/>
      </w:r>
      <w:r w:rsidRPr="00D31715">
        <w:rPr>
          <w:rFonts w:ascii="Times New Roman" w:hAnsi="Times New Roman" w:cs="Times New Roman"/>
          <w:color w:val="000000" w:themeColor="text1"/>
          <w:sz w:val="20"/>
          <w:szCs w:val="20"/>
        </w:rPr>
        <w:t xml:space="preserve"> Жилищный кодекс Российской Федерации</w:t>
      </w:r>
      <w:r>
        <w:rPr>
          <w:rFonts w:ascii="Times New Roman" w:hAnsi="Times New Roman" w:cs="Times New Roman"/>
          <w:color w:val="000000" w:themeColor="text1"/>
          <w:sz w:val="20"/>
          <w:szCs w:val="20"/>
        </w:rPr>
        <w:t>: федер. закон</w:t>
      </w:r>
      <w:r w:rsidRPr="00D31715">
        <w:rPr>
          <w:rFonts w:ascii="Times New Roman" w:hAnsi="Times New Roman" w:cs="Times New Roman"/>
          <w:color w:val="000000" w:themeColor="text1"/>
          <w:sz w:val="20"/>
          <w:szCs w:val="20"/>
        </w:rPr>
        <w:t xml:space="preserve"> от </w:t>
      </w:r>
      <w:r>
        <w:rPr>
          <w:rFonts w:ascii="Times New Roman" w:hAnsi="Times New Roman" w:cs="Times New Roman"/>
          <w:color w:val="000000" w:themeColor="text1"/>
          <w:sz w:val="20"/>
          <w:szCs w:val="20"/>
        </w:rPr>
        <w:t xml:space="preserve">29 дек. </w:t>
      </w:r>
      <w:r w:rsidRPr="00D31715">
        <w:rPr>
          <w:rFonts w:ascii="Times New Roman" w:hAnsi="Times New Roman" w:cs="Times New Roman"/>
          <w:color w:val="000000" w:themeColor="text1"/>
          <w:sz w:val="20"/>
          <w:szCs w:val="20"/>
        </w:rPr>
        <w:t>2004</w:t>
      </w:r>
      <w:r>
        <w:rPr>
          <w:rFonts w:ascii="Times New Roman" w:hAnsi="Times New Roman" w:cs="Times New Roman"/>
          <w:color w:val="000000" w:themeColor="text1"/>
          <w:sz w:val="20"/>
          <w:szCs w:val="20"/>
        </w:rPr>
        <w:t xml:space="preserve"> </w:t>
      </w:r>
      <w:r w:rsidRPr="00D31715">
        <w:rPr>
          <w:rFonts w:ascii="Times New Roman" w:hAnsi="Times New Roman" w:cs="Times New Roman"/>
          <w:color w:val="000000" w:themeColor="text1"/>
          <w:sz w:val="20"/>
          <w:szCs w:val="20"/>
        </w:rPr>
        <w:t xml:space="preserve">г. № 188-ФЗ </w:t>
      </w:r>
      <w:r>
        <w:rPr>
          <w:rFonts w:ascii="Times New Roman" w:hAnsi="Times New Roman" w:cs="Times New Roman"/>
          <w:color w:val="000000" w:themeColor="text1"/>
          <w:sz w:val="20"/>
          <w:szCs w:val="20"/>
        </w:rPr>
        <w:t>(ред. от 03 апр. 2018) // Собр.</w:t>
      </w:r>
      <w:r w:rsidRPr="00D31715">
        <w:rPr>
          <w:rFonts w:ascii="Times New Roman" w:hAnsi="Times New Roman" w:cs="Times New Roman"/>
          <w:color w:val="000000" w:themeColor="text1"/>
          <w:sz w:val="20"/>
          <w:szCs w:val="20"/>
        </w:rPr>
        <w:t xml:space="preserve"> законодательства Р</w:t>
      </w:r>
      <w:r>
        <w:rPr>
          <w:rFonts w:ascii="Times New Roman" w:hAnsi="Times New Roman" w:cs="Times New Roman"/>
          <w:color w:val="000000" w:themeColor="text1"/>
          <w:sz w:val="20"/>
          <w:szCs w:val="20"/>
        </w:rPr>
        <w:t xml:space="preserve">ос. </w:t>
      </w:r>
      <w:r w:rsidRPr="00D31715">
        <w:rPr>
          <w:rFonts w:ascii="Times New Roman" w:hAnsi="Times New Roman" w:cs="Times New Roman"/>
          <w:color w:val="000000" w:themeColor="text1"/>
          <w:sz w:val="20"/>
          <w:szCs w:val="20"/>
        </w:rPr>
        <w:t>Ф</w:t>
      </w:r>
      <w:r>
        <w:rPr>
          <w:rFonts w:ascii="Times New Roman" w:hAnsi="Times New Roman" w:cs="Times New Roman"/>
          <w:color w:val="000000" w:themeColor="text1"/>
          <w:sz w:val="20"/>
          <w:szCs w:val="20"/>
        </w:rPr>
        <w:t>едерации. 2005. № 1 (ч. 1), с</w:t>
      </w:r>
      <w:r w:rsidRPr="00D31715">
        <w:rPr>
          <w:rFonts w:ascii="Times New Roman" w:hAnsi="Times New Roman" w:cs="Times New Roman"/>
          <w:color w:val="000000" w:themeColor="text1"/>
          <w:sz w:val="20"/>
          <w:szCs w:val="20"/>
        </w:rPr>
        <w:t>т. 15. п.2.</w:t>
      </w:r>
    </w:p>
  </w:footnote>
  <w:footnote w:id="353">
    <w:p w:rsidR="00B91825" w:rsidRPr="00007A71" w:rsidRDefault="00B91825" w:rsidP="00922E54">
      <w:pPr>
        <w:pStyle w:val="a7"/>
        <w:jc w:val="both"/>
        <w:rPr>
          <w:rFonts w:ascii="Times New Roman" w:hAnsi="Times New Roman" w:cs="Times New Roman"/>
        </w:rPr>
      </w:pPr>
      <w:r w:rsidRPr="00007A71">
        <w:rPr>
          <w:rStyle w:val="a9"/>
          <w:rFonts w:ascii="Times New Roman" w:hAnsi="Times New Roman" w:cs="Times New Roman"/>
        </w:rPr>
        <w:footnoteRef/>
      </w:r>
      <w:r w:rsidRPr="00007A71">
        <w:rPr>
          <w:rFonts w:ascii="Times New Roman" w:hAnsi="Times New Roman" w:cs="Times New Roman"/>
        </w:rPr>
        <w:t xml:space="preserve"> Гражданский кодекс Российской Федерации</w:t>
      </w:r>
      <w:r>
        <w:rPr>
          <w:rFonts w:ascii="Times New Roman" w:hAnsi="Times New Roman" w:cs="Times New Roman"/>
        </w:rPr>
        <w:t xml:space="preserve"> </w:t>
      </w:r>
      <w:r w:rsidRPr="00007A71">
        <w:rPr>
          <w:rFonts w:ascii="Times New Roman" w:hAnsi="Times New Roman" w:cs="Times New Roman"/>
        </w:rPr>
        <w:t>(</w:t>
      </w:r>
      <w:r>
        <w:rPr>
          <w:rFonts w:ascii="Times New Roman" w:hAnsi="Times New Roman" w:cs="Times New Roman"/>
        </w:rPr>
        <w:t>часть первая)</w:t>
      </w:r>
      <w:r w:rsidRPr="00007A71">
        <w:rPr>
          <w:rFonts w:ascii="Times New Roman" w:hAnsi="Times New Roman" w:cs="Times New Roman"/>
        </w:rPr>
        <w:t xml:space="preserve">: федер. </w:t>
      </w:r>
      <w:r>
        <w:rPr>
          <w:rFonts w:ascii="Times New Roman" w:hAnsi="Times New Roman" w:cs="Times New Roman"/>
        </w:rPr>
        <w:t xml:space="preserve">закон от 21 окт. </w:t>
      </w:r>
      <w:r w:rsidRPr="00007A71">
        <w:rPr>
          <w:rFonts w:ascii="Times New Roman" w:hAnsi="Times New Roman" w:cs="Times New Roman"/>
        </w:rPr>
        <w:t xml:space="preserve">1994 </w:t>
      </w:r>
      <w:r>
        <w:rPr>
          <w:rFonts w:ascii="Times New Roman" w:hAnsi="Times New Roman" w:cs="Times New Roman"/>
        </w:rPr>
        <w:t xml:space="preserve">г. № 51- ФЗ (в ред. от 29 дек. </w:t>
      </w:r>
      <w:r w:rsidRPr="00007A71">
        <w:rPr>
          <w:rFonts w:ascii="Times New Roman" w:hAnsi="Times New Roman" w:cs="Times New Roman"/>
        </w:rPr>
        <w:t>2017) //</w:t>
      </w:r>
      <w:r>
        <w:rPr>
          <w:rFonts w:ascii="Times New Roman" w:hAnsi="Times New Roman" w:cs="Times New Roman"/>
        </w:rPr>
        <w:t xml:space="preserve"> </w:t>
      </w:r>
      <w:r w:rsidRPr="00007A71">
        <w:rPr>
          <w:rFonts w:ascii="Times New Roman" w:hAnsi="Times New Roman" w:cs="Times New Roman"/>
        </w:rPr>
        <w:t>С</w:t>
      </w:r>
      <w:r>
        <w:rPr>
          <w:rFonts w:ascii="Times New Roman" w:hAnsi="Times New Roman" w:cs="Times New Roman"/>
        </w:rPr>
        <w:t>обр. законодательства</w:t>
      </w:r>
      <w:r w:rsidRPr="00007A71">
        <w:rPr>
          <w:rFonts w:ascii="Times New Roman" w:hAnsi="Times New Roman" w:cs="Times New Roman"/>
        </w:rPr>
        <w:t xml:space="preserve"> Р</w:t>
      </w:r>
      <w:r>
        <w:rPr>
          <w:rFonts w:ascii="Times New Roman" w:hAnsi="Times New Roman" w:cs="Times New Roman"/>
        </w:rPr>
        <w:t xml:space="preserve">ос. </w:t>
      </w:r>
      <w:r w:rsidRPr="00007A71">
        <w:rPr>
          <w:rFonts w:ascii="Times New Roman" w:hAnsi="Times New Roman" w:cs="Times New Roman"/>
        </w:rPr>
        <w:t>Ф</w:t>
      </w:r>
      <w:r>
        <w:rPr>
          <w:rFonts w:ascii="Times New Roman" w:hAnsi="Times New Roman" w:cs="Times New Roman"/>
        </w:rPr>
        <w:t>едерации. 1994. № 32, с</w:t>
      </w:r>
      <w:r w:rsidRPr="00007A71">
        <w:rPr>
          <w:rFonts w:ascii="Times New Roman" w:hAnsi="Times New Roman" w:cs="Times New Roman"/>
        </w:rPr>
        <w:t>т.</w:t>
      </w:r>
      <w:r>
        <w:rPr>
          <w:rFonts w:ascii="Times New Roman" w:hAnsi="Times New Roman" w:cs="Times New Roman"/>
        </w:rPr>
        <w:t xml:space="preserve"> </w:t>
      </w:r>
      <w:r w:rsidRPr="00007A71">
        <w:rPr>
          <w:rFonts w:ascii="Times New Roman" w:hAnsi="Times New Roman" w:cs="Times New Roman"/>
        </w:rPr>
        <w:t>292.</w:t>
      </w:r>
    </w:p>
  </w:footnote>
  <w:footnote w:id="354">
    <w:p w:rsidR="00B91825" w:rsidRPr="00007A71" w:rsidRDefault="00B91825" w:rsidP="00922E54">
      <w:pPr>
        <w:pStyle w:val="1"/>
        <w:shd w:val="clear" w:color="auto" w:fill="FFFFFF"/>
        <w:spacing w:before="0" w:line="240" w:lineRule="auto"/>
        <w:jc w:val="both"/>
        <w:rPr>
          <w:rFonts w:ascii="Times New Roman" w:hAnsi="Times New Roman" w:cs="Times New Roman"/>
          <w:b/>
          <w:color w:val="000000" w:themeColor="text1"/>
          <w:sz w:val="20"/>
          <w:szCs w:val="20"/>
        </w:rPr>
      </w:pPr>
      <w:r w:rsidRPr="00007A71">
        <w:rPr>
          <w:rStyle w:val="a9"/>
          <w:rFonts w:ascii="Times New Roman" w:hAnsi="Times New Roman" w:cs="Times New Roman"/>
          <w:color w:val="000000" w:themeColor="text1"/>
          <w:sz w:val="20"/>
          <w:szCs w:val="20"/>
        </w:rPr>
        <w:footnoteRef/>
      </w:r>
      <w:r w:rsidRPr="00007A71">
        <w:rPr>
          <w:rFonts w:ascii="Times New Roman" w:hAnsi="Times New Roman" w:cs="Times New Roman"/>
          <w:color w:val="000000" w:themeColor="text1"/>
          <w:sz w:val="20"/>
          <w:szCs w:val="20"/>
        </w:rPr>
        <w:t xml:space="preserve"> </w:t>
      </w:r>
      <w:r w:rsidRPr="00D31715">
        <w:rPr>
          <w:rFonts w:ascii="Times New Roman" w:hAnsi="Times New Roman" w:cs="Times New Roman"/>
          <w:color w:val="000000" w:themeColor="text1"/>
          <w:sz w:val="20"/>
          <w:szCs w:val="20"/>
        </w:rPr>
        <w:t>Жилищный кодекс Российской Федерации</w:t>
      </w:r>
      <w:r>
        <w:rPr>
          <w:rFonts w:ascii="Times New Roman" w:hAnsi="Times New Roman" w:cs="Times New Roman"/>
          <w:color w:val="000000" w:themeColor="text1"/>
          <w:sz w:val="20"/>
          <w:szCs w:val="20"/>
        </w:rPr>
        <w:t>: федер. закон</w:t>
      </w:r>
      <w:r w:rsidRPr="00D31715">
        <w:rPr>
          <w:rFonts w:ascii="Times New Roman" w:hAnsi="Times New Roman" w:cs="Times New Roman"/>
          <w:color w:val="000000" w:themeColor="text1"/>
          <w:sz w:val="20"/>
          <w:szCs w:val="20"/>
        </w:rPr>
        <w:t xml:space="preserve"> от </w:t>
      </w:r>
      <w:r>
        <w:rPr>
          <w:rFonts w:ascii="Times New Roman" w:hAnsi="Times New Roman" w:cs="Times New Roman"/>
          <w:color w:val="000000" w:themeColor="text1"/>
          <w:sz w:val="20"/>
          <w:szCs w:val="20"/>
        </w:rPr>
        <w:t xml:space="preserve">29 дек. </w:t>
      </w:r>
      <w:r w:rsidRPr="00D31715">
        <w:rPr>
          <w:rFonts w:ascii="Times New Roman" w:hAnsi="Times New Roman" w:cs="Times New Roman"/>
          <w:color w:val="000000" w:themeColor="text1"/>
          <w:sz w:val="20"/>
          <w:szCs w:val="20"/>
        </w:rPr>
        <w:t>2004</w:t>
      </w:r>
      <w:r>
        <w:rPr>
          <w:rFonts w:ascii="Times New Roman" w:hAnsi="Times New Roman" w:cs="Times New Roman"/>
          <w:color w:val="000000" w:themeColor="text1"/>
          <w:sz w:val="20"/>
          <w:szCs w:val="20"/>
        </w:rPr>
        <w:t xml:space="preserve"> </w:t>
      </w:r>
      <w:r w:rsidRPr="00D31715">
        <w:rPr>
          <w:rFonts w:ascii="Times New Roman" w:hAnsi="Times New Roman" w:cs="Times New Roman"/>
          <w:color w:val="000000" w:themeColor="text1"/>
          <w:sz w:val="20"/>
          <w:szCs w:val="20"/>
        </w:rPr>
        <w:t xml:space="preserve">г. № 188-ФЗ </w:t>
      </w:r>
      <w:r>
        <w:rPr>
          <w:rFonts w:ascii="Times New Roman" w:hAnsi="Times New Roman" w:cs="Times New Roman"/>
          <w:color w:val="000000" w:themeColor="text1"/>
          <w:sz w:val="20"/>
          <w:szCs w:val="20"/>
        </w:rPr>
        <w:t>(ред. от 03 апр. 2018) // Собр.</w:t>
      </w:r>
      <w:r w:rsidRPr="00D31715">
        <w:rPr>
          <w:rFonts w:ascii="Times New Roman" w:hAnsi="Times New Roman" w:cs="Times New Roman"/>
          <w:color w:val="000000" w:themeColor="text1"/>
          <w:sz w:val="20"/>
          <w:szCs w:val="20"/>
        </w:rPr>
        <w:t xml:space="preserve"> законодательства Р</w:t>
      </w:r>
      <w:r>
        <w:rPr>
          <w:rFonts w:ascii="Times New Roman" w:hAnsi="Times New Roman" w:cs="Times New Roman"/>
          <w:color w:val="000000" w:themeColor="text1"/>
          <w:sz w:val="20"/>
          <w:szCs w:val="20"/>
        </w:rPr>
        <w:t xml:space="preserve">ос. </w:t>
      </w:r>
      <w:r w:rsidRPr="00D31715">
        <w:rPr>
          <w:rFonts w:ascii="Times New Roman" w:hAnsi="Times New Roman" w:cs="Times New Roman"/>
          <w:color w:val="000000" w:themeColor="text1"/>
          <w:sz w:val="20"/>
          <w:szCs w:val="20"/>
        </w:rPr>
        <w:t>Ф</w:t>
      </w:r>
      <w:r>
        <w:rPr>
          <w:rFonts w:ascii="Times New Roman" w:hAnsi="Times New Roman" w:cs="Times New Roman"/>
          <w:color w:val="000000" w:themeColor="text1"/>
          <w:sz w:val="20"/>
          <w:szCs w:val="20"/>
        </w:rPr>
        <w:t>едерации. 2005. № 1 (ч. 1), с</w:t>
      </w:r>
      <w:r w:rsidRPr="00D31715">
        <w:rPr>
          <w:rFonts w:ascii="Times New Roman" w:hAnsi="Times New Roman" w:cs="Times New Roman"/>
          <w:color w:val="000000" w:themeColor="text1"/>
          <w:sz w:val="20"/>
          <w:szCs w:val="20"/>
        </w:rPr>
        <w:t xml:space="preserve">т. </w:t>
      </w:r>
      <w:r>
        <w:rPr>
          <w:rFonts w:ascii="Times New Roman" w:hAnsi="Times New Roman" w:cs="Times New Roman"/>
          <w:color w:val="000000" w:themeColor="text1"/>
          <w:sz w:val="20"/>
          <w:szCs w:val="20"/>
        </w:rPr>
        <w:t>31. ч</w:t>
      </w:r>
      <w:r w:rsidRPr="00007A7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007A71">
        <w:rPr>
          <w:rFonts w:ascii="Times New Roman" w:hAnsi="Times New Roman" w:cs="Times New Roman"/>
          <w:color w:val="000000" w:themeColor="text1"/>
          <w:sz w:val="20"/>
          <w:szCs w:val="20"/>
        </w:rPr>
        <w:t xml:space="preserve">4. </w:t>
      </w:r>
    </w:p>
  </w:footnote>
  <w:footnote w:id="355">
    <w:p w:rsidR="00B91825" w:rsidRPr="00DE754E" w:rsidRDefault="00B91825" w:rsidP="00922E54">
      <w:pPr>
        <w:pStyle w:val="a7"/>
        <w:jc w:val="both"/>
        <w:rPr>
          <w:rFonts w:ascii="Times New Roman" w:hAnsi="Times New Roman" w:cs="Times New Roman"/>
        </w:rPr>
      </w:pPr>
      <w:r w:rsidRPr="00DE754E">
        <w:rPr>
          <w:rStyle w:val="a9"/>
          <w:rFonts w:ascii="Times New Roman" w:hAnsi="Times New Roman" w:cs="Times New Roman"/>
        </w:rPr>
        <w:footnoteRef/>
      </w:r>
      <w:r w:rsidRPr="00DE754E">
        <w:rPr>
          <w:rFonts w:ascii="Times New Roman" w:hAnsi="Times New Roman" w:cs="Times New Roman"/>
        </w:rPr>
        <w:t xml:space="preserve"> </w:t>
      </w:r>
      <w:r w:rsidRPr="00DE754E">
        <w:rPr>
          <w:rFonts w:ascii="Times New Roman" w:hAnsi="Times New Roman" w:cs="Times New Roman"/>
          <w:color w:val="000000"/>
          <w:shd w:val="clear" w:color="auto" w:fill="FFFFFF"/>
        </w:rPr>
        <w:t>О введении в действие Жилищног</w:t>
      </w:r>
      <w:r>
        <w:rPr>
          <w:rFonts w:ascii="Times New Roman" w:hAnsi="Times New Roman" w:cs="Times New Roman"/>
          <w:color w:val="000000"/>
          <w:shd w:val="clear" w:color="auto" w:fill="FFFFFF"/>
        </w:rPr>
        <w:t>о кодекса Российской Федерации: федеральный закон от 29 дек.</w:t>
      </w:r>
      <w:r w:rsidRPr="00DE754E">
        <w:rPr>
          <w:rFonts w:ascii="Times New Roman" w:hAnsi="Times New Roman" w:cs="Times New Roman"/>
          <w:color w:val="000000"/>
          <w:shd w:val="clear" w:color="auto" w:fill="FFFFFF"/>
        </w:rPr>
        <w:t xml:space="preserve"> 2004 </w:t>
      </w:r>
      <w:r>
        <w:rPr>
          <w:rFonts w:ascii="Times New Roman" w:hAnsi="Times New Roman" w:cs="Times New Roman"/>
          <w:color w:val="000000"/>
          <w:shd w:val="clear" w:color="auto" w:fill="FFFFFF"/>
        </w:rPr>
        <w:t>г. № 189-ФЗ.</w:t>
      </w:r>
    </w:p>
  </w:footnote>
  <w:footnote w:id="356">
    <w:p w:rsidR="00B91825" w:rsidRPr="007401FE" w:rsidRDefault="00B91825" w:rsidP="00922E54">
      <w:pPr>
        <w:pStyle w:val="a7"/>
        <w:jc w:val="both"/>
      </w:pPr>
      <w:r w:rsidRPr="007401FE">
        <w:rPr>
          <w:rStyle w:val="a9"/>
          <w:rFonts w:ascii="Times New Roman" w:hAnsi="Times New Roman" w:cs="Times New Roman"/>
        </w:rPr>
        <w:footnoteRef/>
      </w:r>
      <w:r w:rsidRPr="007401FE">
        <w:rPr>
          <w:rFonts w:ascii="Times New Roman" w:hAnsi="Times New Roman" w:cs="Times New Roman"/>
        </w:rPr>
        <w:t xml:space="preserve"> </w:t>
      </w:r>
      <w:r w:rsidRPr="007401FE">
        <w:rPr>
          <w:rFonts w:ascii="Times New Roman" w:hAnsi="Times New Roman" w:cs="Times New Roman"/>
          <w:color w:val="000000" w:themeColor="text1"/>
        </w:rPr>
        <w:t>Жилищный кодекс Российской Федерации</w:t>
      </w:r>
      <w:r w:rsidRPr="007401FE">
        <w:rPr>
          <w:rFonts w:ascii="Times New Roman" w:hAnsi="Times New Roman" w:cs="Times New Roman"/>
          <w:bCs/>
          <w:color w:val="000000" w:themeColor="text1"/>
        </w:rPr>
        <w:t>: федер. закон</w:t>
      </w:r>
      <w:r w:rsidRPr="007401FE">
        <w:rPr>
          <w:rFonts w:ascii="Times New Roman" w:hAnsi="Times New Roman" w:cs="Times New Roman"/>
          <w:color w:val="000000" w:themeColor="text1"/>
        </w:rPr>
        <w:t xml:space="preserve"> от </w:t>
      </w:r>
      <w:r w:rsidRPr="007401FE">
        <w:rPr>
          <w:rFonts w:ascii="Times New Roman" w:hAnsi="Times New Roman" w:cs="Times New Roman"/>
          <w:bCs/>
          <w:color w:val="000000" w:themeColor="text1"/>
        </w:rPr>
        <w:t xml:space="preserve">29 дек. </w:t>
      </w:r>
      <w:r w:rsidRPr="007401FE">
        <w:rPr>
          <w:rFonts w:ascii="Times New Roman" w:hAnsi="Times New Roman" w:cs="Times New Roman"/>
          <w:color w:val="000000" w:themeColor="text1"/>
        </w:rPr>
        <w:t>2004</w:t>
      </w:r>
      <w:r w:rsidRPr="007401FE">
        <w:rPr>
          <w:rFonts w:ascii="Times New Roman" w:hAnsi="Times New Roman" w:cs="Times New Roman"/>
          <w:bCs/>
          <w:color w:val="000000" w:themeColor="text1"/>
        </w:rPr>
        <w:t xml:space="preserve"> </w:t>
      </w:r>
      <w:r w:rsidRPr="007401FE">
        <w:rPr>
          <w:rFonts w:ascii="Times New Roman" w:hAnsi="Times New Roman" w:cs="Times New Roman"/>
          <w:color w:val="000000" w:themeColor="text1"/>
        </w:rPr>
        <w:t xml:space="preserve">г. № 188-ФЗ </w:t>
      </w:r>
      <w:r w:rsidRPr="007401FE">
        <w:rPr>
          <w:rFonts w:ascii="Times New Roman" w:hAnsi="Times New Roman" w:cs="Times New Roman"/>
          <w:bCs/>
          <w:color w:val="000000" w:themeColor="text1"/>
        </w:rPr>
        <w:t>(ред. от 03 апр. 2018) // Собр.</w:t>
      </w:r>
      <w:r w:rsidRPr="007401FE">
        <w:rPr>
          <w:rFonts w:ascii="Times New Roman" w:hAnsi="Times New Roman" w:cs="Times New Roman"/>
          <w:color w:val="000000" w:themeColor="text1"/>
        </w:rPr>
        <w:t xml:space="preserve"> законодательства Р</w:t>
      </w:r>
      <w:r w:rsidRPr="007401FE">
        <w:rPr>
          <w:rFonts w:ascii="Times New Roman" w:hAnsi="Times New Roman" w:cs="Times New Roman"/>
          <w:bCs/>
          <w:color w:val="000000" w:themeColor="text1"/>
        </w:rPr>
        <w:t xml:space="preserve">ос. </w:t>
      </w:r>
      <w:r w:rsidRPr="007401FE">
        <w:rPr>
          <w:rFonts w:ascii="Times New Roman" w:hAnsi="Times New Roman" w:cs="Times New Roman"/>
          <w:color w:val="000000" w:themeColor="text1"/>
        </w:rPr>
        <w:t>Ф</w:t>
      </w:r>
      <w:r w:rsidRPr="007401FE">
        <w:rPr>
          <w:rFonts w:ascii="Times New Roman" w:hAnsi="Times New Roman" w:cs="Times New Roman"/>
          <w:bCs/>
          <w:color w:val="000000" w:themeColor="text1"/>
        </w:rPr>
        <w:t>едерации. 2005. № 1 (ч. 1), с</w:t>
      </w:r>
      <w:r w:rsidRPr="007401FE">
        <w:rPr>
          <w:rFonts w:ascii="Times New Roman" w:hAnsi="Times New Roman" w:cs="Times New Roman"/>
          <w:color w:val="000000" w:themeColor="text1"/>
        </w:rPr>
        <w:t>т</w:t>
      </w:r>
      <w:r>
        <w:rPr>
          <w:rFonts w:ascii="Times New Roman" w:hAnsi="Times New Roman" w:cs="Times New Roman"/>
          <w:bCs/>
          <w:color w:val="000000" w:themeColor="text1"/>
          <w:shd w:val="clear" w:color="auto" w:fill="FFFFFF"/>
        </w:rPr>
        <w:t xml:space="preserve">. </w:t>
      </w:r>
      <w:r w:rsidRPr="007401FE">
        <w:rPr>
          <w:rFonts w:ascii="Times New Roman" w:hAnsi="Times New Roman" w:cs="Times New Roman"/>
          <w:bCs/>
          <w:color w:val="000000" w:themeColor="text1"/>
          <w:shd w:val="clear" w:color="auto" w:fill="FFFFFF"/>
        </w:rPr>
        <w:t>60.</w:t>
      </w:r>
    </w:p>
  </w:footnote>
  <w:footnote w:id="357">
    <w:p w:rsidR="00B91825" w:rsidRPr="00056A0F" w:rsidRDefault="00B91825" w:rsidP="00056A0F">
      <w:pPr>
        <w:pStyle w:val="a7"/>
        <w:jc w:val="both"/>
        <w:rPr>
          <w:rFonts w:ascii="Times New Roman" w:hAnsi="Times New Roman" w:cs="Times New Roman"/>
        </w:rPr>
      </w:pPr>
      <w:r w:rsidRPr="00056A0F">
        <w:rPr>
          <w:rStyle w:val="a9"/>
          <w:rFonts w:ascii="Times New Roman" w:hAnsi="Times New Roman" w:cs="Times New Roman"/>
        </w:rPr>
        <w:footnoteRef/>
      </w:r>
      <w:r w:rsidRPr="00056A0F">
        <w:rPr>
          <w:rFonts w:ascii="Times New Roman" w:hAnsi="Times New Roman" w:cs="Times New Roman"/>
        </w:rPr>
        <w:t xml:space="preserve"> Сафронова А.И., Грибков А.М. Юридическая ответственность за самовольное строительство</w:t>
      </w:r>
      <w:r>
        <w:rPr>
          <w:rFonts w:ascii="Times New Roman" w:hAnsi="Times New Roman" w:cs="Times New Roman"/>
        </w:rPr>
        <w:t xml:space="preserve"> </w:t>
      </w:r>
      <w:r w:rsidRPr="00056A0F">
        <w:rPr>
          <w:rFonts w:ascii="Times New Roman" w:hAnsi="Times New Roman" w:cs="Times New Roman"/>
        </w:rPr>
        <w:t>/</w:t>
      </w:r>
      <w:r>
        <w:rPr>
          <w:rFonts w:ascii="Times New Roman" w:hAnsi="Times New Roman" w:cs="Times New Roman"/>
        </w:rPr>
        <w:t xml:space="preserve"> </w:t>
      </w:r>
      <w:r w:rsidRPr="00056A0F">
        <w:rPr>
          <w:rFonts w:ascii="Times New Roman" w:hAnsi="Times New Roman" w:cs="Times New Roman"/>
        </w:rPr>
        <w:t>Новые технологии в учебном процессе и производстве. Материалы 13-ой межвузовской научно-технической конференции. Рязань: ООО «Рязанский Издательско-Полиграфический Д</w:t>
      </w:r>
      <w:r>
        <w:rPr>
          <w:rFonts w:ascii="Times New Roman" w:hAnsi="Times New Roman" w:cs="Times New Roman"/>
        </w:rPr>
        <w:t xml:space="preserve">ом «ПервопечатникЪ», 2015. С. </w:t>
      </w:r>
      <w:r w:rsidRPr="00056A0F">
        <w:rPr>
          <w:rFonts w:ascii="Times New Roman" w:hAnsi="Times New Roman" w:cs="Times New Roman"/>
        </w:rPr>
        <w:t>47.</w:t>
      </w:r>
    </w:p>
  </w:footnote>
  <w:footnote w:id="358">
    <w:p w:rsidR="00B91825" w:rsidRPr="00C45F4C" w:rsidRDefault="00B91825" w:rsidP="008A2F0F">
      <w:pPr>
        <w:pStyle w:val="a7"/>
        <w:jc w:val="both"/>
        <w:rPr>
          <w:rFonts w:ascii="Times New Roman" w:hAnsi="Times New Roman" w:cs="Times New Roman"/>
        </w:rPr>
      </w:pPr>
      <w:r w:rsidRPr="00C45F4C">
        <w:rPr>
          <w:rStyle w:val="a9"/>
          <w:rFonts w:ascii="Times New Roman" w:hAnsi="Times New Roman" w:cs="Times New Roman"/>
        </w:rPr>
        <w:footnoteRef/>
      </w:r>
      <w:r>
        <w:rPr>
          <w:rFonts w:ascii="Times New Roman" w:hAnsi="Times New Roman" w:cs="Times New Roman"/>
        </w:rPr>
        <w:t xml:space="preserve"> </w:t>
      </w:r>
      <w:r w:rsidRPr="00C45F4C">
        <w:rPr>
          <w:rFonts w:ascii="Times New Roman" w:hAnsi="Times New Roman" w:cs="Times New Roman"/>
        </w:rPr>
        <w:t xml:space="preserve">Гражданский кодекс Российской </w:t>
      </w:r>
      <w:r>
        <w:rPr>
          <w:rFonts w:ascii="Times New Roman" w:hAnsi="Times New Roman" w:cs="Times New Roman"/>
        </w:rPr>
        <w:t xml:space="preserve">Федерации (часть вторая): федер. закон от 26 янв. 1996 г. № </w:t>
      </w:r>
      <w:r w:rsidRPr="00C45F4C">
        <w:rPr>
          <w:rFonts w:ascii="Times New Roman" w:hAnsi="Times New Roman" w:cs="Times New Roman"/>
        </w:rPr>
        <w:t>14-ФЗ</w:t>
      </w:r>
      <w:r>
        <w:rPr>
          <w:rFonts w:ascii="Times New Roman" w:hAnsi="Times New Roman" w:cs="Times New Roman"/>
        </w:rPr>
        <w:t xml:space="preserve"> (ред. от 05 дек. </w:t>
      </w:r>
      <w:r w:rsidRPr="00C45F4C">
        <w:rPr>
          <w:rFonts w:ascii="Times New Roman" w:hAnsi="Times New Roman" w:cs="Times New Roman"/>
        </w:rPr>
        <w:t>2017)</w:t>
      </w:r>
      <w:r>
        <w:rPr>
          <w:rFonts w:ascii="Times New Roman" w:hAnsi="Times New Roman" w:cs="Times New Roman"/>
        </w:rPr>
        <w:t xml:space="preserve"> // Собр. законодательства Рос. Федерации. </w:t>
      </w:r>
      <w:r w:rsidRPr="00C45F4C">
        <w:rPr>
          <w:rFonts w:ascii="Times New Roman" w:hAnsi="Times New Roman" w:cs="Times New Roman"/>
        </w:rPr>
        <w:t>1996</w:t>
      </w:r>
      <w:r>
        <w:rPr>
          <w:rFonts w:ascii="Times New Roman" w:hAnsi="Times New Roman" w:cs="Times New Roman"/>
        </w:rPr>
        <w:t>. №</w:t>
      </w:r>
      <w:r w:rsidRPr="00C45F4C">
        <w:rPr>
          <w:rFonts w:ascii="Times New Roman" w:hAnsi="Times New Roman" w:cs="Times New Roman"/>
        </w:rPr>
        <w:t xml:space="preserve"> 5</w:t>
      </w:r>
      <w:r>
        <w:rPr>
          <w:rFonts w:ascii="Times New Roman" w:hAnsi="Times New Roman" w:cs="Times New Roman"/>
        </w:rPr>
        <w:t>, ст. 410.</w:t>
      </w:r>
    </w:p>
  </w:footnote>
  <w:footnote w:id="359">
    <w:p w:rsidR="00B91825" w:rsidRPr="00312E4B" w:rsidRDefault="00B91825" w:rsidP="008A2F0F">
      <w:pPr>
        <w:tabs>
          <w:tab w:val="left" w:pos="993"/>
        </w:tabs>
        <w:spacing w:after="0" w:line="240" w:lineRule="auto"/>
        <w:jc w:val="both"/>
        <w:rPr>
          <w:rFonts w:ascii="Times New Roman" w:hAnsi="Times New Roman" w:cs="Times New Roman"/>
          <w:sz w:val="20"/>
          <w:szCs w:val="20"/>
        </w:rPr>
      </w:pPr>
      <w:r w:rsidRPr="0003679D">
        <w:rPr>
          <w:rStyle w:val="a9"/>
          <w:rFonts w:ascii="Times New Roman" w:hAnsi="Times New Roman" w:cs="Times New Roman"/>
          <w:sz w:val="20"/>
          <w:szCs w:val="20"/>
        </w:rPr>
        <w:footnoteRef/>
      </w:r>
      <w:r w:rsidRPr="0003679D">
        <w:rPr>
          <w:rFonts w:ascii="Times New Roman" w:hAnsi="Times New Roman" w:cs="Times New Roman"/>
          <w:sz w:val="20"/>
          <w:szCs w:val="20"/>
        </w:rPr>
        <w:t xml:space="preserve"> </w:t>
      </w:r>
      <w:r>
        <w:rPr>
          <w:rFonts w:ascii="Times New Roman" w:hAnsi="Times New Roman" w:cs="Times New Roman"/>
          <w:sz w:val="20"/>
          <w:szCs w:val="20"/>
        </w:rPr>
        <w:t xml:space="preserve">Абрамова Е.Н., Аверченко Н.Н., </w:t>
      </w:r>
      <w:r w:rsidRPr="0003679D">
        <w:rPr>
          <w:rFonts w:ascii="Times New Roman" w:hAnsi="Times New Roman" w:cs="Times New Roman"/>
          <w:sz w:val="20"/>
          <w:szCs w:val="20"/>
        </w:rPr>
        <w:t>Байгушева Ю.В. Гражданское право</w:t>
      </w:r>
      <w:r w:rsidRPr="00C45F4C">
        <w:rPr>
          <w:rFonts w:ascii="Times New Roman" w:hAnsi="Times New Roman" w:cs="Times New Roman"/>
          <w:sz w:val="20"/>
          <w:szCs w:val="20"/>
        </w:rPr>
        <w:t xml:space="preserve"> </w:t>
      </w:r>
      <w:r>
        <w:rPr>
          <w:rFonts w:ascii="Times New Roman" w:hAnsi="Times New Roman" w:cs="Times New Roman"/>
          <w:sz w:val="20"/>
          <w:szCs w:val="20"/>
        </w:rPr>
        <w:t>в 3 т. Т. 2: у</w:t>
      </w:r>
      <w:r w:rsidRPr="0003679D">
        <w:rPr>
          <w:rFonts w:ascii="Times New Roman" w:hAnsi="Times New Roman" w:cs="Times New Roman"/>
          <w:sz w:val="20"/>
          <w:szCs w:val="20"/>
        </w:rPr>
        <w:t>чебник</w:t>
      </w:r>
      <w:r>
        <w:rPr>
          <w:rFonts w:ascii="Times New Roman" w:hAnsi="Times New Roman" w:cs="Times New Roman"/>
          <w:sz w:val="20"/>
          <w:szCs w:val="20"/>
        </w:rPr>
        <w:t>. М.:</w:t>
      </w:r>
      <w:r w:rsidRPr="0003679D">
        <w:rPr>
          <w:rFonts w:ascii="Times New Roman" w:hAnsi="Times New Roman" w:cs="Times New Roman"/>
          <w:sz w:val="20"/>
          <w:szCs w:val="20"/>
        </w:rPr>
        <w:t xml:space="preserve"> Проспект, 2010</w:t>
      </w:r>
      <w:r>
        <w:rPr>
          <w:rFonts w:ascii="Times New Roman" w:hAnsi="Times New Roman" w:cs="Times New Roman"/>
          <w:color w:val="000000" w:themeColor="text1"/>
          <w:sz w:val="20"/>
          <w:szCs w:val="20"/>
        </w:rPr>
        <w:t xml:space="preserve">. </w:t>
      </w:r>
      <w:r w:rsidRPr="00312E4B">
        <w:rPr>
          <w:rFonts w:ascii="Times New Roman" w:hAnsi="Times New Roman" w:cs="Times New Roman"/>
          <w:color w:val="000000" w:themeColor="text1"/>
          <w:sz w:val="20"/>
          <w:szCs w:val="20"/>
        </w:rPr>
        <w:t>С.</w:t>
      </w:r>
      <w:r>
        <w:rPr>
          <w:rFonts w:ascii="Times New Roman" w:hAnsi="Times New Roman" w:cs="Times New Roman"/>
          <w:color w:val="000000" w:themeColor="text1"/>
          <w:sz w:val="20"/>
          <w:szCs w:val="20"/>
        </w:rPr>
        <w:t xml:space="preserve"> </w:t>
      </w:r>
      <w:r w:rsidRPr="00312E4B">
        <w:rPr>
          <w:rFonts w:ascii="Times New Roman" w:hAnsi="Times New Roman" w:cs="Times New Roman"/>
          <w:color w:val="000000" w:themeColor="text1"/>
          <w:sz w:val="20"/>
          <w:szCs w:val="20"/>
        </w:rPr>
        <w:t>90</w:t>
      </w:r>
    </w:p>
  </w:footnote>
  <w:footnote w:id="360">
    <w:p w:rsidR="00B91825" w:rsidRPr="0003679D" w:rsidRDefault="00B91825" w:rsidP="008A2F0F">
      <w:pPr>
        <w:tabs>
          <w:tab w:val="left" w:pos="993"/>
        </w:tabs>
        <w:spacing w:after="0" w:line="240" w:lineRule="auto"/>
        <w:jc w:val="both"/>
        <w:rPr>
          <w:rFonts w:ascii="Times New Roman" w:hAnsi="Times New Roman" w:cs="Times New Roman"/>
          <w:sz w:val="20"/>
          <w:szCs w:val="20"/>
        </w:rPr>
      </w:pPr>
      <w:r w:rsidRPr="0003679D">
        <w:rPr>
          <w:rStyle w:val="a9"/>
          <w:rFonts w:ascii="Times New Roman" w:hAnsi="Times New Roman" w:cs="Times New Roman"/>
          <w:sz w:val="20"/>
          <w:szCs w:val="20"/>
        </w:rPr>
        <w:footnoteRef/>
      </w:r>
      <w:r w:rsidRPr="0003679D">
        <w:rPr>
          <w:rFonts w:ascii="Times New Roman" w:hAnsi="Times New Roman" w:cs="Times New Roman"/>
          <w:sz w:val="20"/>
          <w:szCs w:val="20"/>
        </w:rPr>
        <w:t xml:space="preserve"> Брагинский М.И., Витрянский В.В. Договорное право. Общие положения. М., </w:t>
      </w:r>
      <w:r w:rsidRPr="00C45F4C">
        <w:rPr>
          <w:rFonts w:ascii="Times New Roman" w:hAnsi="Times New Roman" w:cs="Times New Roman"/>
          <w:sz w:val="20"/>
          <w:szCs w:val="20"/>
        </w:rPr>
        <w:t>199</w:t>
      </w:r>
      <w:r w:rsidRPr="00312E4B">
        <w:rPr>
          <w:rFonts w:ascii="Times New Roman" w:hAnsi="Times New Roman" w:cs="Times New Roman"/>
          <w:sz w:val="20"/>
          <w:szCs w:val="20"/>
        </w:rPr>
        <w:t>8.</w:t>
      </w:r>
      <w:r>
        <w:rPr>
          <w:rFonts w:ascii="Times New Roman" w:hAnsi="Times New Roman" w:cs="Times New Roman"/>
          <w:sz w:val="20"/>
          <w:szCs w:val="20"/>
        </w:rPr>
        <w:t xml:space="preserve"> С. 112</w:t>
      </w:r>
    </w:p>
  </w:footnote>
  <w:footnote w:id="361">
    <w:p w:rsidR="00B91825" w:rsidRPr="002208BF" w:rsidRDefault="00B91825" w:rsidP="008A2F0F">
      <w:pPr>
        <w:tabs>
          <w:tab w:val="left" w:pos="993"/>
        </w:tabs>
        <w:spacing w:after="0" w:line="240" w:lineRule="auto"/>
        <w:jc w:val="both"/>
        <w:rPr>
          <w:rFonts w:ascii="Times New Roman" w:hAnsi="Times New Roman" w:cs="Times New Roman"/>
          <w:sz w:val="20"/>
          <w:szCs w:val="20"/>
        </w:rPr>
      </w:pPr>
      <w:r w:rsidRPr="0003679D">
        <w:rPr>
          <w:rStyle w:val="a9"/>
          <w:rFonts w:ascii="Times New Roman" w:hAnsi="Times New Roman" w:cs="Times New Roman"/>
          <w:sz w:val="20"/>
          <w:szCs w:val="20"/>
        </w:rPr>
        <w:footnoteRef/>
      </w:r>
      <w:r w:rsidRPr="0003679D">
        <w:rPr>
          <w:rFonts w:ascii="Times New Roman" w:hAnsi="Times New Roman" w:cs="Times New Roman"/>
          <w:sz w:val="20"/>
          <w:szCs w:val="20"/>
        </w:rPr>
        <w:t xml:space="preserve"> Мартынов А.С. Форма договора перевозки груза // Сибирский юридический вестник. </w:t>
      </w:r>
      <w:r>
        <w:rPr>
          <w:rFonts w:ascii="Times New Roman" w:hAnsi="Times New Roman" w:cs="Times New Roman"/>
          <w:sz w:val="20"/>
          <w:szCs w:val="20"/>
        </w:rPr>
        <w:t>200</w:t>
      </w:r>
      <w:r w:rsidRPr="0003679D">
        <w:rPr>
          <w:rFonts w:ascii="Times New Roman" w:hAnsi="Times New Roman" w:cs="Times New Roman"/>
          <w:sz w:val="20"/>
          <w:szCs w:val="20"/>
        </w:rPr>
        <w:t>7.</w:t>
      </w:r>
      <w:r>
        <w:rPr>
          <w:rFonts w:ascii="Times New Roman" w:hAnsi="Times New Roman" w:cs="Times New Roman"/>
          <w:sz w:val="20"/>
          <w:szCs w:val="20"/>
        </w:rPr>
        <w:t xml:space="preserve"> </w:t>
      </w:r>
      <w:r w:rsidRPr="0003679D">
        <w:rPr>
          <w:rFonts w:ascii="Times New Roman" w:hAnsi="Times New Roman" w:cs="Times New Roman"/>
          <w:sz w:val="20"/>
          <w:szCs w:val="20"/>
        </w:rPr>
        <w:t>№</w:t>
      </w:r>
      <w:r>
        <w:rPr>
          <w:rFonts w:ascii="Times New Roman" w:hAnsi="Times New Roman" w:cs="Times New Roman"/>
          <w:sz w:val="20"/>
          <w:szCs w:val="20"/>
        </w:rPr>
        <w:t xml:space="preserve"> </w:t>
      </w:r>
      <w:r w:rsidRPr="0003679D">
        <w:rPr>
          <w:rFonts w:ascii="Times New Roman" w:hAnsi="Times New Roman" w:cs="Times New Roman"/>
          <w:sz w:val="20"/>
          <w:szCs w:val="20"/>
        </w:rPr>
        <w:t>5. С.89-95</w:t>
      </w:r>
      <w:r>
        <w:rPr>
          <w:rFonts w:ascii="Times New Roman" w:hAnsi="Times New Roman" w:cs="Times New Roman"/>
          <w:sz w:val="20"/>
          <w:szCs w:val="20"/>
        </w:rPr>
        <w:t>.</w:t>
      </w:r>
    </w:p>
  </w:footnote>
  <w:footnote w:id="362">
    <w:p w:rsidR="00B91825" w:rsidRPr="0003679D" w:rsidRDefault="00B91825" w:rsidP="008A2F0F">
      <w:pPr>
        <w:tabs>
          <w:tab w:val="left" w:pos="993"/>
        </w:tabs>
        <w:spacing w:after="0" w:line="240" w:lineRule="auto"/>
        <w:jc w:val="both"/>
        <w:rPr>
          <w:rFonts w:ascii="Times New Roman" w:hAnsi="Times New Roman" w:cs="Times New Roman"/>
          <w:sz w:val="20"/>
          <w:szCs w:val="20"/>
        </w:rPr>
      </w:pPr>
      <w:r w:rsidRPr="0003679D">
        <w:rPr>
          <w:rStyle w:val="a9"/>
          <w:rFonts w:ascii="Times New Roman" w:hAnsi="Times New Roman" w:cs="Times New Roman"/>
          <w:sz w:val="20"/>
          <w:szCs w:val="20"/>
        </w:rPr>
        <w:footnoteRef/>
      </w:r>
      <w:r w:rsidRPr="0003679D">
        <w:rPr>
          <w:rFonts w:ascii="Times New Roman" w:hAnsi="Times New Roman" w:cs="Times New Roman"/>
          <w:sz w:val="20"/>
          <w:szCs w:val="20"/>
        </w:rPr>
        <w:t xml:space="preserve"> </w:t>
      </w:r>
      <w:r w:rsidRPr="0003679D">
        <w:rPr>
          <w:rFonts w:ascii="Times New Roman" w:hAnsi="Times New Roman" w:cs="Times New Roman"/>
          <w:color w:val="000000"/>
          <w:sz w:val="20"/>
          <w:szCs w:val="20"/>
        </w:rPr>
        <w:t>Тычинин С. В., Пересыпкин А. В. Особенности правового положения грузополучателя в договоре перевозки груза // Научные ведомости БелГУ. Серия: Философия. Социология. Право. 2009. №</w:t>
      </w:r>
      <w:r>
        <w:rPr>
          <w:rFonts w:ascii="Times New Roman" w:hAnsi="Times New Roman" w:cs="Times New Roman"/>
          <w:color w:val="000000"/>
          <w:sz w:val="20"/>
          <w:szCs w:val="20"/>
        </w:rPr>
        <w:t xml:space="preserve"> </w:t>
      </w:r>
      <w:r w:rsidRPr="0003679D">
        <w:rPr>
          <w:rFonts w:ascii="Times New Roman" w:hAnsi="Times New Roman" w:cs="Times New Roman"/>
          <w:color w:val="000000"/>
          <w:sz w:val="20"/>
          <w:szCs w:val="20"/>
        </w:rPr>
        <w:t xml:space="preserve">16 (71). </w:t>
      </w:r>
    </w:p>
  </w:footnote>
  <w:footnote w:id="363">
    <w:p w:rsidR="00B91825" w:rsidRPr="00971E72" w:rsidRDefault="00B91825" w:rsidP="008A2F0F">
      <w:pPr>
        <w:pStyle w:val="a7"/>
        <w:jc w:val="both"/>
        <w:rPr>
          <w:rFonts w:ascii="Times New Roman" w:hAnsi="Times New Roman" w:cs="Times New Roman"/>
        </w:rPr>
      </w:pPr>
      <w:r w:rsidRPr="00971E72">
        <w:rPr>
          <w:rStyle w:val="a9"/>
          <w:rFonts w:ascii="Times New Roman" w:hAnsi="Times New Roman" w:cs="Times New Roman"/>
        </w:rPr>
        <w:footnoteRef/>
      </w:r>
      <w:r w:rsidRPr="00971E72">
        <w:rPr>
          <w:rFonts w:ascii="Times New Roman" w:hAnsi="Times New Roman" w:cs="Times New Roman"/>
        </w:rPr>
        <w:t xml:space="preserve"> О железнодорожном транспорте в Российской Федерации: федер. закон от 10 янв. 2003 г. № 17-ФЗ (ред. от 20 дек. 2017) // Собр. законодательства Рос. Федер</w:t>
      </w:r>
      <w:r>
        <w:rPr>
          <w:rFonts w:ascii="Times New Roman" w:hAnsi="Times New Roman" w:cs="Times New Roman"/>
        </w:rPr>
        <w:t xml:space="preserve">ации. 2003. № 2, ст. </w:t>
      </w:r>
      <w:r w:rsidRPr="00971E72">
        <w:rPr>
          <w:rFonts w:ascii="Times New Roman" w:hAnsi="Times New Roman" w:cs="Times New Roman"/>
        </w:rPr>
        <w:t>169.</w:t>
      </w:r>
    </w:p>
  </w:footnote>
  <w:footnote w:id="364">
    <w:p w:rsidR="00B91825" w:rsidRPr="00971E72" w:rsidRDefault="00B91825" w:rsidP="008A2F0F">
      <w:pPr>
        <w:tabs>
          <w:tab w:val="left" w:pos="993"/>
        </w:tabs>
        <w:spacing w:after="0" w:line="240" w:lineRule="auto"/>
        <w:jc w:val="both"/>
        <w:rPr>
          <w:rFonts w:ascii="Times New Roman" w:hAnsi="Times New Roman" w:cs="Times New Roman"/>
          <w:sz w:val="20"/>
          <w:szCs w:val="20"/>
        </w:rPr>
      </w:pPr>
      <w:r w:rsidRPr="00971E72">
        <w:rPr>
          <w:rStyle w:val="a9"/>
          <w:rFonts w:ascii="Times New Roman" w:hAnsi="Times New Roman" w:cs="Times New Roman"/>
          <w:sz w:val="20"/>
          <w:szCs w:val="20"/>
        </w:rPr>
        <w:footnoteRef/>
      </w:r>
      <w:r w:rsidRPr="00971E72">
        <w:rPr>
          <w:rFonts w:ascii="Times New Roman" w:hAnsi="Times New Roman" w:cs="Times New Roman"/>
          <w:sz w:val="20"/>
          <w:szCs w:val="20"/>
        </w:rPr>
        <w:t xml:space="preserve"> Джобава Н.А. Устав железнодорожного транспорта РФ и некоторые особенности договора перевозки грузов // Ленингра</w:t>
      </w:r>
      <w:r>
        <w:rPr>
          <w:rFonts w:ascii="Times New Roman" w:hAnsi="Times New Roman" w:cs="Times New Roman"/>
          <w:sz w:val="20"/>
          <w:szCs w:val="20"/>
        </w:rPr>
        <w:t xml:space="preserve">дский юридический журнал. 2007. </w:t>
      </w:r>
      <w:r w:rsidRPr="00971E72">
        <w:rPr>
          <w:rFonts w:ascii="Times New Roman" w:hAnsi="Times New Roman" w:cs="Times New Roman"/>
          <w:sz w:val="20"/>
          <w:szCs w:val="20"/>
        </w:rPr>
        <w:t>№ 1. С.</w:t>
      </w:r>
      <w:r>
        <w:rPr>
          <w:rFonts w:ascii="Times New Roman" w:hAnsi="Times New Roman" w:cs="Times New Roman"/>
          <w:sz w:val="20"/>
          <w:szCs w:val="20"/>
        </w:rPr>
        <w:t xml:space="preserve"> </w:t>
      </w:r>
      <w:r w:rsidRPr="00971E72">
        <w:rPr>
          <w:rFonts w:ascii="Times New Roman" w:hAnsi="Times New Roman" w:cs="Times New Roman"/>
          <w:sz w:val="20"/>
          <w:szCs w:val="20"/>
        </w:rPr>
        <w:t>12-17</w:t>
      </w:r>
    </w:p>
  </w:footnote>
  <w:footnote w:id="365">
    <w:p w:rsidR="00B91825" w:rsidRPr="00971E72" w:rsidRDefault="00B91825" w:rsidP="008A2F0F">
      <w:pPr>
        <w:tabs>
          <w:tab w:val="left" w:pos="993"/>
        </w:tabs>
        <w:spacing w:after="0" w:line="240" w:lineRule="auto"/>
        <w:jc w:val="both"/>
        <w:rPr>
          <w:rFonts w:ascii="Times New Roman" w:hAnsi="Times New Roman" w:cs="Times New Roman"/>
          <w:sz w:val="20"/>
          <w:szCs w:val="20"/>
        </w:rPr>
      </w:pPr>
      <w:r w:rsidRPr="00971E72">
        <w:rPr>
          <w:rStyle w:val="a9"/>
          <w:rFonts w:ascii="Times New Roman" w:hAnsi="Times New Roman" w:cs="Times New Roman"/>
          <w:sz w:val="20"/>
          <w:szCs w:val="20"/>
        </w:rPr>
        <w:footnoteRef/>
      </w:r>
      <w:r w:rsidRPr="00971E72">
        <w:rPr>
          <w:rFonts w:ascii="Times New Roman" w:hAnsi="Times New Roman" w:cs="Times New Roman"/>
          <w:sz w:val="20"/>
          <w:szCs w:val="20"/>
        </w:rPr>
        <w:t xml:space="preserve"> Какорина О.К. Перевозка груза в прямом смешанном сообщении как гражданско-правовая категория // Бизнес в законе. Экон</w:t>
      </w:r>
      <w:r>
        <w:rPr>
          <w:rFonts w:ascii="Times New Roman" w:hAnsi="Times New Roman" w:cs="Times New Roman"/>
          <w:sz w:val="20"/>
          <w:szCs w:val="20"/>
        </w:rPr>
        <w:t xml:space="preserve">омико-юридический журнал. 2014. № 1. С. </w:t>
      </w:r>
      <w:r w:rsidRPr="00971E72">
        <w:rPr>
          <w:rFonts w:ascii="Times New Roman" w:hAnsi="Times New Roman" w:cs="Times New Roman"/>
          <w:sz w:val="20"/>
          <w:szCs w:val="20"/>
        </w:rPr>
        <w:t>83-90.</w:t>
      </w:r>
    </w:p>
  </w:footnote>
  <w:footnote w:id="366">
    <w:p w:rsidR="00B91825" w:rsidRPr="00971E72" w:rsidRDefault="00B91825" w:rsidP="008A2F0F">
      <w:pPr>
        <w:tabs>
          <w:tab w:val="left" w:pos="993"/>
        </w:tabs>
        <w:spacing w:after="0" w:line="240" w:lineRule="auto"/>
        <w:jc w:val="both"/>
        <w:rPr>
          <w:rFonts w:ascii="Times New Roman" w:hAnsi="Times New Roman" w:cs="Times New Roman"/>
          <w:color w:val="000000" w:themeColor="text1"/>
          <w:sz w:val="20"/>
          <w:szCs w:val="20"/>
        </w:rPr>
      </w:pPr>
      <w:r w:rsidRPr="00971E72">
        <w:rPr>
          <w:rStyle w:val="a9"/>
          <w:rFonts w:ascii="Times New Roman" w:hAnsi="Times New Roman" w:cs="Times New Roman"/>
          <w:sz w:val="20"/>
          <w:szCs w:val="20"/>
        </w:rPr>
        <w:footnoteRef/>
      </w:r>
      <w:r w:rsidRPr="00971E72">
        <w:rPr>
          <w:rFonts w:ascii="Times New Roman" w:hAnsi="Times New Roman" w:cs="Times New Roman"/>
          <w:sz w:val="20"/>
          <w:szCs w:val="20"/>
        </w:rPr>
        <w:t xml:space="preserve"> Фелпс Э.С. Распределительная справедливость. Экономическая теория: учебник / под ред. Дж. Итуэлла, М. Милгейта, П. Ньюмена; науч.ред. В.С. Автономов. М.: ИНФРА-М, </w:t>
      </w:r>
      <w:r w:rsidRPr="00971E72">
        <w:rPr>
          <w:rFonts w:ascii="Times New Roman" w:hAnsi="Times New Roman" w:cs="Times New Roman"/>
          <w:color w:val="000000" w:themeColor="text1"/>
          <w:sz w:val="20"/>
          <w:szCs w:val="20"/>
        </w:rPr>
        <w:t xml:space="preserve">2004. С. 44 </w:t>
      </w:r>
    </w:p>
  </w:footnote>
  <w:footnote w:id="367">
    <w:p w:rsidR="00B91825" w:rsidRPr="004C1AE1" w:rsidRDefault="00B91825" w:rsidP="008A2F0F">
      <w:pPr>
        <w:tabs>
          <w:tab w:val="left" w:pos="993"/>
        </w:tabs>
        <w:spacing w:after="0" w:line="240" w:lineRule="auto"/>
        <w:jc w:val="both"/>
        <w:rPr>
          <w:rFonts w:ascii="Times New Roman" w:hAnsi="Times New Roman" w:cs="Times New Roman"/>
          <w:sz w:val="24"/>
        </w:rPr>
      </w:pPr>
      <w:r w:rsidRPr="00971E72">
        <w:rPr>
          <w:rStyle w:val="a9"/>
          <w:rFonts w:ascii="Times New Roman" w:hAnsi="Times New Roman" w:cs="Times New Roman"/>
          <w:color w:val="000000" w:themeColor="text1"/>
          <w:sz w:val="20"/>
          <w:szCs w:val="20"/>
        </w:rPr>
        <w:footnoteRef/>
      </w:r>
      <w:r w:rsidRPr="00971E72">
        <w:rPr>
          <w:rFonts w:ascii="Times New Roman" w:hAnsi="Times New Roman" w:cs="Times New Roman"/>
          <w:color w:val="000000" w:themeColor="text1"/>
          <w:sz w:val="20"/>
          <w:szCs w:val="20"/>
        </w:rPr>
        <w:t xml:space="preserve">Хазиева Е.М. Реформирование российского грузового железнодорожного </w:t>
      </w:r>
      <w:r w:rsidRPr="00971E72">
        <w:rPr>
          <w:rFonts w:ascii="Times New Roman" w:hAnsi="Times New Roman" w:cs="Times New Roman"/>
          <w:sz w:val="20"/>
          <w:szCs w:val="20"/>
        </w:rPr>
        <w:t>транспорта в условиях действующего законодательства // Закон. 2012. №</w:t>
      </w:r>
      <w:r>
        <w:rPr>
          <w:rFonts w:ascii="Times New Roman" w:hAnsi="Times New Roman" w:cs="Times New Roman"/>
          <w:sz w:val="20"/>
          <w:szCs w:val="20"/>
        </w:rPr>
        <w:t xml:space="preserve"> </w:t>
      </w:r>
      <w:r w:rsidRPr="00971E72">
        <w:rPr>
          <w:rFonts w:ascii="Times New Roman" w:hAnsi="Times New Roman" w:cs="Times New Roman"/>
          <w:sz w:val="20"/>
          <w:szCs w:val="20"/>
        </w:rPr>
        <w:t>10. С. 64-71.</w:t>
      </w:r>
    </w:p>
  </w:footnote>
  <w:footnote w:id="368">
    <w:p w:rsidR="00B91825" w:rsidRDefault="00B91825">
      <w:pPr>
        <w:pStyle w:val="a7"/>
      </w:pPr>
      <w:r w:rsidRPr="00587586">
        <w:rPr>
          <w:rStyle w:val="a9"/>
        </w:rPr>
        <w:footnoteRef/>
      </w:r>
      <w:r w:rsidRPr="00587586">
        <w:t xml:space="preserve"> </w:t>
      </w:r>
      <w:r w:rsidRPr="00587586">
        <w:rPr>
          <w:rFonts w:ascii="Times New Roman" w:eastAsia="Calibri" w:hAnsi="Times New Roman" w:cs="Times New Roman"/>
          <w:lang w:eastAsia="ru-RU"/>
        </w:rPr>
        <w:t>Во многом это связано с тем, что обязанности грузополучателя служат, в первую очередь, публичным интересам, интересам стабильности экономического оборота в целом. См</w:t>
      </w:r>
      <w:r w:rsidRPr="00587586">
        <w:rPr>
          <w:rFonts w:ascii="Times New Roman" w:eastAsia="Calibri" w:hAnsi="Times New Roman" w:cs="Times New Roman"/>
          <w:lang w:val="en-US" w:eastAsia="ru-RU"/>
        </w:rPr>
        <w:t xml:space="preserve">.: Kamyshansky,V.P., Leskova, Y.G., Karnushin, V.E., Rudenko, E.Y. Economic and legal essence of consignee liabilities in cargo transportation agreement (2017) Contributions to Economics, (9783319552569), pp. 253-259. </w:t>
      </w:r>
      <w:r w:rsidRPr="00587586">
        <w:rPr>
          <w:rFonts w:ascii="Times New Roman" w:eastAsia="Calibri" w:hAnsi="Times New Roman" w:cs="Times New Roman"/>
          <w:lang w:eastAsia="ru-RU"/>
        </w:rPr>
        <w:t>DOI 10.1007/978-3-319-55257-6_34</w:t>
      </w:r>
    </w:p>
  </w:footnote>
  <w:footnote w:id="369">
    <w:p w:rsidR="00B91825" w:rsidRPr="0003679D" w:rsidRDefault="00B91825" w:rsidP="008A2F0F">
      <w:pPr>
        <w:tabs>
          <w:tab w:val="left" w:pos="993"/>
        </w:tabs>
        <w:spacing w:after="0" w:line="240" w:lineRule="auto"/>
        <w:jc w:val="both"/>
        <w:rPr>
          <w:rFonts w:ascii="Times New Roman" w:hAnsi="Times New Roman" w:cs="Times New Roman"/>
          <w:sz w:val="20"/>
          <w:szCs w:val="20"/>
        </w:rPr>
      </w:pPr>
      <w:r w:rsidRPr="0003679D">
        <w:rPr>
          <w:rStyle w:val="a9"/>
          <w:rFonts w:ascii="Times New Roman" w:hAnsi="Times New Roman" w:cs="Times New Roman"/>
          <w:sz w:val="20"/>
          <w:szCs w:val="20"/>
        </w:rPr>
        <w:footnoteRef/>
      </w:r>
      <w:r w:rsidRPr="0003679D">
        <w:rPr>
          <w:rFonts w:ascii="Times New Roman" w:hAnsi="Times New Roman" w:cs="Times New Roman"/>
          <w:sz w:val="20"/>
          <w:szCs w:val="20"/>
        </w:rPr>
        <w:t>Строкова О.Г., Новикова М.А. Особенности нормативного регулирования отношений по перевозке железнодорожным транспортом // Вестник Саратовской государственной юридической академии. 2017. №</w:t>
      </w:r>
      <w:r>
        <w:rPr>
          <w:rFonts w:ascii="Times New Roman" w:hAnsi="Times New Roman" w:cs="Times New Roman"/>
          <w:sz w:val="20"/>
          <w:szCs w:val="20"/>
        </w:rPr>
        <w:t xml:space="preserve"> </w:t>
      </w:r>
      <w:r w:rsidRPr="0003679D">
        <w:rPr>
          <w:rFonts w:ascii="Times New Roman" w:hAnsi="Times New Roman" w:cs="Times New Roman"/>
          <w:sz w:val="20"/>
          <w:szCs w:val="20"/>
        </w:rPr>
        <w:t>4. С. 32-40.</w:t>
      </w:r>
    </w:p>
  </w:footnote>
  <w:footnote w:id="370">
    <w:p w:rsidR="00B91825" w:rsidRPr="0003679D" w:rsidRDefault="00B91825" w:rsidP="008A2F0F">
      <w:pPr>
        <w:tabs>
          <w:tab w:val="left" w:pos="993"/>
        </w:tabs>
        <w:spacing w:after="0" w:line="240" w:lineRule="auto"/>
        <w:jc w:val="both"/>
        <w:rPr>
          <w:rFonts w:ascii="Times New Roman" w:hAnsi="Times New Roman" w:cs="Times New Roman"/>
          <w:sz w:val="20"/>
          <w:szCs w:val="20"/>
        </w:rPr>
      </w:pPr>
      <w:r w:rsidRPr="0003679D">
        <w:rPr>
          <w:rStyle w:val="a9"/>
          <w:rFonts w:ascii="Times New Roman" w:hAnsi="Times New Roman" w:cs="Times New Roman"/>
          <w:sz w:val="20"/>
          <w:szCs w:val="20"/>
        </w:rPr>
        <w:footnoteRef/>
      </w:r>
      <w:r w:rsidRPr="0003679D">
        <w:rPr>
          <w:rFonts w:ascii="Times New Roman" w:hAnsi="Times New Roman" w:cs="Times New Roman"/>
          <w:sz w:val="20"/>
          <w:szCs w:val="20"/>
        </w:rPr>
        <w:t xml:space="preserve"> Кархалев Д.Н. Защита гражданских прав в транспортных отношениях /</w:t>
      </w:r>
      <w:r>
        <w:rPr>
          <w:rFonts w:ascii="Times New Roman" w:hAnsi="Times New Roman" w:cs="Times New Roman"/>
          <w:sz w:val="20"/>
          <w:szCs w:val="20"/>
        </w:rPr>
        <w:t xml:space="preserve">/ Вестник арбитражной практики. </w:t>
      </w:r>
      <w:r w:rsidRPr="0003679D">
        <w:rPr>
          <w:rFonts w:ascii="Times New Roman" w:hAnsi="Times New Roman" w:cs="Times New Roman"/>
          <w:sz w:val="20"/>
          <w:szCs w:val="20"/>
        </w:rPr>
        <w:t>2016. №</w:t>
      </w:r>
      <w:r>
        <w:rPr>
          <w:rFonts w:ascii="Times New Roman" w:hAnsi="Times New Roman" w:cs="Times New Roman"/>
          <w:sz w:val="20"/>
          <w:szCs w:val="20"/>
        </w:rPr>
        <w:t xml:space="preserve"> </w:t>
      </w:r>
      <w:r w:rsidRPr="0003679D">
        <w:rPr>
          <w:rFonts w:ascii="Times New Roman" w:hAnsi="Times New Roman" w:cs="Times New Roman"/>
          <w:sz w:val="20"/>
          <w:szCs w:val="20"/>
        </w:rPr>
        <w:t>3. С.</w:t>
      </w:r>
      <w:r>
        <w:rPr>
          <w:rFonts w:ascii="Times New Roman" w:hAnsi="Times New Roman" w:cs="Times New Roman"/>
          <w:sz w:val="20"/>
          <w:szCs w:val="20"/>
        </w:rPr>
        <w:t xml:space="preserve"> </w:t>
      </w:r>
      <w:r w:rsidRPr="0003679D">
        <w:rPr>
          <w:rFonts w:ascii="Times New Roman" w:hAnsi="Times New Roman" w:cs="Times New Roman"/>
          <w:sz w:val="20"/>
          <w:szCs w:val="20"/>
        </w:rPr>
        <w:t>34-39.</w:t>
      </w:r>
    </w:p>
  </w:footnote>
  <w:footnote w:id="371">
    <w:p w:rsidR="00B91825" w:rsidRPr="0003679D" w:rsidRDefault="00B91825" w:rsidP="008A2F0F">
      <w:pPr>
        <w:tabs>
          <w:tab w:val="left" w:pos="993"/>
        </w:tabs>
        <w:spacing w:after="0" w:line="240" w:lineRule="auto"/>
        <w:jc w:val="both"/>
        <w:rPr>
          <w:rFonts w:ascii="Times New Roman" w:hAnsi="Times New Roman" w:cs="Times New Roman"/>
          <w:sz w:val="20"/>
          <w:szCs w:val="20"/>
        </w:rPr>
      </w:pPr>
      <w:r w:rsidRPr="0003679D">
        <w:rPr>
          <w:rStyle w:val="a9"/>
          <w:rFonts w:ascii="Times New Roman" w:hAnsi="Times New Roman" w:cs="Times New Roman"/>
          <w:sz w:val="20"/>
          <w:szCs w:val="20"/>
        </w:rPr>
        <w:footnoteRef/>
      </w:r>
      <w:r w:rsidRPr="0003679D">
        <w:rPr>
          <w:rFonts w:ascii="Times New Roman" w:hAnsi="Times New Roman" w:cs="Times New Roman"/>
          <w:sz w:val="20"/>
          <w:szCs w:val="20"/>
        </w:rPr>
        <w:t xml:space="preserve"> Стригунова Д.П. Ответственность перевозчика за нарушение обязательств, связанных с перевозкой груза // Вестник Московского университета МВД России. 2013.</w:t>
      </w:r>
      <w:r>
        <w:rPr>
          <w:rFonts w:ascii="Times New Roman" w:hAnsi="Times New Roman" w:cs="Times New Roman"/>
          <w:sz w:val="20"/>
          <w:szCs w:val="20"/>
        </w:rPr>
        <w:t xml:space="preserve"> </w:t>
      </w:r>
      <w:r w:rsidRPr="0003679D">
        <w:rPr>
          <w:rFonts w:ascii="Times New Roman" w:hAnsi="Times New Roman" w:cs="Times New Roman"/>
          <w:sz w:val="20"/>
          <w:szCs w:val="20"/>
        </w:rPr>
        <w:t>№ 5. С.</w:t>
      </w:r>
      <w:r>
        <w:rPr>
          <w:rFonts w:ascii="Times New Roman" w:hAnsi="Times New Roman" w:cs="Times New Roman"/>
          <w:sz w:val="20"/>
          <w:szCs w:val="20"/>
        </w:rPr>
        <w:t xml:space="preserve"> </w:t>
      </w:r>
      <w:r w:rsidRPr="0003679D">
        <w:rPr>
          <w:rFonts w:ascii="Times New Roman" w:hAnsi="Times New Roman" w:cs="Times New Roman"/>
          <w:sz w:val="20"/>
          <w:szCs w:val="20"/>
        </w:rPr>
        <w:t>27-32.</w:t>
      </w:r>
    </w:p>
    <w:p w:rsidR="00B91825" w:rsidRDefault="00B91825" w:rsidP="008A2F0F">
      <w:pPr>
        <w:pStyle w:val="a7"/>
      </w:pPr>
    </w:p>
  </w:footnote>
  <w:footnote w:id="372">
    <w:p w:rsidR="00B91825" w:rsidRDefault="00B91825">
      <w:pPr>
        <w:pStyle w:val="a7"/>
      </w:pPr>
      <w:r w:rsidRPr="00C1491E">
        <w:rPr>
          <w:rStyle w:val="a9"/>
        </w:rPr>
        <w:footnoteRef/>
      </w:r>
      <w:r w:rsidRPr="00C1491E">
        <w:t xml:space="preserve"> </w:t>
      </w:r>
      <w:r w:rsidRPr="00C1491E">
        <w:rPr>
          <w:rFonts w:ascii="Times New Roman" w:hAnsi="Times New Roman" w:cs="Times New Roman"/>
        </w:rPr>
        <w:t xml:space="preserve">Попова Л.И. Наследование некоторых отдельных видов имущества // Современная научная мысль. 2018. </w:t>
      </w:r>
      <w:r>
        <w:rPr>
          <w:rFonts w:ascii="Times New Roman" w:hAnsi="Times New Roman" w:cs="Times New Roman"/>
        </w:rPr>
        <w:t xml:space="preserve"> </w:t>
      </w:r>
      <w:r w:rsidRPr="00C1491E">
        <w:rPr>
          <w:rFonts w:ascii="Times New Roman" w:hAnsi="Times New Roman" w:cs="Times New Roman"/>
        </w:rPr>
        <w:t>№ 1. С.</w:t>
      </w:r>
      <w:r>
        <w:rPr>
          <w:rFonts w:ascii="Times New Roman" w:hAnsi="Times New Roman" w:cs="Times New Roman"/>
        </w:rPr>
        <w:t xml:space="preserve"> </w:t>
      </w:r>
      <w:r w:rsidRPr="00C1491E">
        <w:rPr>
          <w:rFonts w:ascii="Times New Roman" w:hAnsi="Times New Roman" w:cs="Times New Roman"/>
        </w:rPr>
        <w:t>210.</w:t>
      </w:r>
    </w:p>
  </w:footnote>
  <w:footnote w:id="373">
    <w:p w:rsidR="00B91825" w:rsidRPr="000D31BA" w:rsidRDefault="00B91825" w:rsidP="00F124B7">
      <w:pPr>
        <w:pStyle w:val="a7"/>
        <w:jc w:val="both"/>
        <w:rPr>
          <w:rFonts w:ascii="Times New Roman" w:hAnsi="Times New Roman" w:cs="Times New Roman"/>
          <w:sz w:val="22"/>
          <w:szCs w:val="22"/>
        </w:rPr>
      </w:pPr>
      <w:r w:rsidRPr="000D31BA">
        <w:rPr>
          <w:rStyle w:val="a9"/>
          <w:rFonts w:ascii="Times New Roman" w:hAnsi="Times New Roman" w:cs="Times New Roman"/>
          <w:szCs w:val="22"/>
        </w:rPr>
        <w:footnoteRef/>
      </w:r>
      <w:r w:rsidRPr="000D31BA">
        <w:rPr>
          <w:rFonts w:ascii="Times New Roman" w:hAnsi="Times New Roman" w:cs="Times New Roman"/>
          <w:szCs w:val="22"/>
        </w:rPr>
        <w:t xml:space="preserve"> Витрянский В.В. Договор доверительного управления имуществом //</w:t>
      </w:r>
      <w:r>
        <w:rPr>
          <w:rFonts w:ascii="Times New Roman" w:hAnsi="Times New Roman" w:cs="Times New Roman"/>
          <w:szCs w:val="22"/>
        </w:rPr>
        <w:t xml:space="preserve"> В.В. Витрянский. М. 2001. С. 191</w:t>
      </w:r>
      <w:r w:rsidRPr="000D31BA">
        <w:rPr>
          <w:rFonts w:ascii="Times New Roman" w:hAnsi="Times New Roman" w:cs="Times New Roman"/>
          <w:szCs w:val="22"/>
        </w:rPr>
        <w:t>.</w:t>
      </w:r>
    </w:p>
  </w:footnote>
  <w:footnote w:id="374">
    <w:p w:rsidR="00B91825" w:rsidRPr="000D31BA" w:rsidRDefault="00B91825" w:rsidP="00F124B7">
      <w:pPr>
        <w:pStyle w:val="a7"/>
        <w:jc w:val="both"/>
        <w:rPr>
          <w:rFonts w:ascii="Times New Roman" w:hAnsi="Times New Roman" w:cs="Times New Roman"/>
          <w:sz w:val="24"/>
          <w:szCs w:val="24"/>
        </w:rPr>
      </w:pPr>
      <w:r w:rsidRPr="000D31BA">
        <w:rPr>
          <w:rStyle w:val="a9"/>
          <w:rFonts w:ascii="Times New Roman" w:hAnsi="Times New Roman" w:cs="Times New Roman"/>
          <w:szCs w:val="24"/>
        </w:rPr>
        <w:footnoteRef/>
      </w:r>
      <w:r w:rsidRPr="000D31BA">
        <w:rPr>
          <w:rFonts w:ascii="Times New Roman" w:hAnsi="Times New Roman" w:cs="Times New Roman"/>
          <w:szCs w:val="24"/>
        </w:rPr>
        <w:t xml:space="preserve"> Брагинский, М.И. Договорное право, книга третья. / М.И. Брагин</w:t>
      </w:r>
      <w:r>
        <w:rPr>
          <w:rFonts w:ascii="Times New Roman" w:hAnsi="Times New Roman" w:cs="Times New Roman"/>
          <w:szCs w:val="24"/>
        </w:rPr>
        <w:t>ский, В.В. Витрянский. М.:</w:t>
      </w:r>
      <w:r w:rsidRPr="00B33575">
        <w:rPr>
          <w:rFonts w:ascii="Times New Roman" w:hAnsi="Times New Roman" w:cs="Times New Roman"/>
          <w:szCs w:val="24"/>
        </w:rPr>
        <w:t xml:space="preserve"> </w:t>
      </w:r>
      <w:r w:rsidRPr="000D31BA">
        <w:rPr>
          <w:rFonts w:ascii="Times New Roman" w:hAnsi="Times New Roman" w:cs="Times New Roman"/>
          <w:szCs w:val="24"/>
        </w:rPr>
        <w:t>Статут</w:t>
      </w:r>
      <w:r>
        <w:rPr>
          <w:rFonts w:ascii="Times New Roman" w:hAnsi="Times New Roman" w:cs="Times New Roman"/>
          <w:szCs w:val="24"/>
        </w:rPr>
        <w:t>, 2007. С. 1055</w:t>
      </w:r>
      <w:r w:rsidRPr="000D31BA">
        <w:rPr>
          <w:rFonts w:ascii="Times New Roman" w:hAnsi="Times New Roman" w:cs="Times New Roman"/>
          <w:szCs w:val="24"/>
        </w:rPr>
        <w:t>.</w:t>
      </w:r>
    </w:p>
  </w:footnote>
  <w:footnote w:id="375">
    <w:p w:rsidR="00B91825" w:rsidRPr="00F254DA" w:rsidRDefault="00B91825" w:rsidP="00F124B7">
      <w:pPr>
        <w:pStyle w:val="a7"/>
        <w:jc w:val="both"/>
        <w:rPr>
          <w:rFonts w:ascii="Times New Roman" w:hAnsi="Times New Roman" w:cs="Times New Roman"/>
        </w:rPr>
      </w:pPr>
      <w:r w:rsidRPr="00F254DA">
        <w:rPr>
          <w:rStyle w:val="a9"/>
          <w:rFonts w:ascii="Times New Roman" w:hAnsi="Times New Roman" w:cs="Times New Roman"/>
        </w:rPr>
        <w:footnoteRef/>
      </w:r>
      <w:r w:rsidRPr="00F254DA">
        <w:rPr>
          <w:rFonts w:ascii="Times New Roman" w:hAnsi="Times New Roman" w:cs="Times New Roman"/>
        </w:rPr>
        <w:t xml:space="preserve"> Гражданское право: Учебник. Ч. II / под ред. А.П. Сергеева, Ю.К. Толсто</w:t>
      </w:r>
      <w:r>
        <w:rPr>
          <w:rFonts w:ascii="Times New Roman" w:hAnsi="Times New Roman" w:cs="Times New Roman"/>
        </w:rPr>
        <w:t xml:space="preserve">го. М.: Проспект, 2011. </w:t>
      </w:r>
      <w:r w:rsidRPr="00F254DA">
        <w:rPr>
          <w:rFonts w:ascii="Times New Roman" w:hAnsi="Times New Roman" w:cs="Times New Roman"/>
        </w:rPr>
        <w:t>С. 784.</w:t>
      </w:r>
    </w:p>
  </w:footnote>
  <w:footnote w:id="376">
    <w:p w:rsidR="00B91825" w:rsidRPr="00F254DA" w:rsidRDefault="00B91825" w:rsidP="00F124B7">
      <w:pPr>
        <w:pStyle w:val="a7"/>
        <w:jc w:val="both"/>
        <w:rPr>
          <w:rFonts w:ascii="Times New Roman" w:hAnsi="Times New Roman" w:cs="Times New Roman"/>
        </w:rPr>
      </w:pPr>
      <w:r w:rsidRPr="00F254DA">
        <w:rPr>
          <w:rStyle w:val="a9"/>
          <w:rFonts w:ascii="Times New Roman" w:hAnsi="Times New Roman" w:cs="Times New Roman"/>
        </w:rPr>
        <w:footnoteRef/>
      </w:r>
      <w:r w:rsidRPr="00F254DA">
        <w:rPr>
          <w:rFonts w:ascii="Times New Roman" w:hAnsi="Times New Roman" w:cs="Times New Roman"/>
        </w:rPr>
        <w:t xml:space="preserve"> Гражданское право: Учебник. Ч. II / под ред. </w:t>
      </w:r>
      <w:r>
        <w:rPr>
          <w:rFonts w:ascii="Times New Roman" w:hAnsi="Times New Roman" w:cs="Times New Roman"/>
        </w:rPr>
        <w:t xml:space="preserve">А.П. Сергеева, Ю.К. Толстого. М.: Проспект, 2011. </w:t>
      </w:r>
      <w:r w:rsidRPr="00F254DA">
        <w:rPr>
          <w:rFonts w:ascii="Times New Roman" w:hAnsi="Times New Roman" w:cs="Times New Roman"/>
        </w:rPr>
        <w:t>С. 784.</w:t>
      </w:r>
    </w:p>
  </w:footnote>
  <w:footnote w:id="377">
    <w:p w:rsidR="00B91825" w:rsidRPr="00105799" w:rsidRDefault="00B91825" w:rsidP="00F124B7">
      <w:pPr>
        <w:pStyle w:val="a7"/>
        <w:jc w:val="both"/>
        <w:rPr>
          <w:rFonts w:ascii="Times New Roman" w:hAnsi="Times New Roman" w:cs="Times New Roman"/>
        </w:rPr>
      </w:pPr>
      <w:r w:rsidRPr="00F254DA">
        <w:rPr>
          <w:rStyle w:val="a9"/>
          <w:rFonts w:ascii="Times New Roman" w:hAnsi="Times New Roman" w:cs="Times New Roman"/>
        </w:rPr>
        <w:footnoteRef/>
      </w:r>
      <w:r w:rsidRPr="00F254DA">
        <w:rPr>
          <w:rFonts w:ascii="Times New Roman" w:hAnsi="Times New Roman" w:cs="Times New Roman"/>
        </w:rPr>
        <w:t xml:space="preserve"> Зайцева Т.И. Нотариальная практика: ответы на вопросы. </w:t>
      </w:r>
      <w:r>
        <w:rPr>
          <w:rFonts w:ascii="Times New Roman" w:hAnsi="Times New Roman" w:cs="Times New Roman"/>
        </w:rPr>
        <w:t xml:space="preserve"> М</w:t>
      </w:r>
      <w:r w:rsidRPr="00105799">
        <w:rPr>
          <w:rFonts w:ascii="Times New Roman" w:hAnsi="Times New Roman" w:cs="Times New Roman"/>
        </w:rPr>
        <w:t xml:space="preserve">.: </w:t>
      </w:r>
      <w:r>
        <w:rPr>
          <w:rFonts w:ascii="Times New Roman" w:hAnsi="Times New Roman" w:cs="Times New Roman"/>
        </w:rPr>
        <w:t>Волтерс</w:t>
      </w:r>
      <w:r w:rsidRPr="00105799">
        <w:rPr>
          <w:rFonts w:ascii="Times New Roman" w:hAnsi="Times New Roman" w:cs="Times New Roman"/>
        </w:rPr>
        <w:t xml:space="preserve"> </w:t>
      </w:r>
      <w:r>
        <w:rPr>
          <w:rFonts w:ascii="Times New Roman" w:hAnsi="Times New Roman" w:cs="Times New Roman"/>
        </w:rPr>
        <w:t>Клувер</w:t>
      </w:r>
      <w:r w:rsidRPr="00105799">
        <w:rPr>
          <w:rFonts w:ascii="Times New Roman" w:hAnsi="Times New Roman" w:cs="Times New Roman"/>
        </w:rPr>
        <w:t>, 2007.</w:t>
      </w:r>
    </w:p>
  </w:footnote>
  <w:footnote w:id="378">
    <w:p w:rsidR="00B91825" w:rsidRPr="006743EF" w:rsidRDefault="00B91825" w:rsidP="00056A0F">
      <w:pPr>
        <w:spacing w:after="0" w:line="240" w:lineRule="auto"/>
        <w:jc w:val="both"/>
        <w:rPr>
          <w:rFonts w:ascii="Times New Roman" w:eastAsia="Times New Roman" w:hAnsi="Times New Roman" w:cs="Times New Roman"/>
          <w:sz w:val="20"/>
          <w:szCs w:val="20"/>
        </w:rPr>
      </w:pPr>
      <w:r>
        <w:rPr>
          <w:rStyle w:val="a9"/>
        </w:rPr>
        <w:footnoteRef/>
      </w:r>
      <w:r>
        <w:t xml:space="preserve"> </w:t>
      </w:r>
      <w:r w:rsidRPr="006743EF">
        <w:rPr>
          <w:rFonts w:ascii="Times New Roman" w:hAnsi="Times New Roman" w:cs="Times New Roman"/>
        </w:rPr>
        <w:t>О Стратегии развития информационного общества в Российской Федерации на 2017-2030 годы</w:t>
      </w:r>
      <w:r>
        <w:rPr>
          <w:rFonts w:ascii="Times New Roman" w:hAnsi="Times New Roman" w:cs="Times New Roman"/>
        </w:rPr>
        <w:t xml:space="preserve">: </w:t>
      </w:r>
      <w:r w:rsidRPr="006743EF">
        <w:rPr>
          <w:rFonts w:ascii="Times New Roman" w:hAnsi="Times New Roman" w:cs="Times New Roman"/>
        </w:rPr>
        <w:t>Указ Презид</w:t>
      </w:r>
      <w:r>
        <w:rPr>
          <w:rFonts w:ascii="Times New Roman" w:hAnsi="Times New Roman" w:cs="Times New Roman"/>
        </w:rPr>
        <w:t xml:space="preserve">ента Российской Федерации от 9 мая </w:t>
      </w:r>
      <w:r w:rsidRPr="00F02738">
        <w:rPr>
          <w:rFonts w:ascii="Times New Roman" w:hAnsi="Times New Roman" w:cs="Times New Roman"/>
          <w:color w:val="000000" w:themeColor="text1"/>
        </w:rPr>
        <w:t>2017</w:t>
      </w:r>
      <w:r>
        <w:rPr>
          <w:rFonts w:ascii="Times New Roman" w:hAnsi="Times New Roman" w:cs="Times New Roman"/>
          <w:color w:val="000000" w:themeColor="text1"/>
        </w:rPr>
        <w:t xml:space="preserve"> г. </w:t>
      </w:r>
      <w:r>
        <w:rPr>
          <w:rFonts w:ascii="Times New Roman" w:hAnsi="Times New Roman" w:cs="Times New Roman"/>
        </w:rPr>
        <w:t xml:space="preserve">№ 203. </w:t>
      </w:r>
      <w:r w:rsidRPr="20B50ED3">
        <w:rPr>
          <w:rFonts w:ascii="Times New Roman" w:eastAsia="Times New Roman" w:hAnsi="Times New Roman" w:cs="Times New Roman"/>
          <w:sz w:val="20"/>
          <w:szCs w:val="20"/>
        </w:rPr>
        <w:t>Доступ из справ.-правовой системы «КонсультантПлюс».</w:t>
      </w:r>
    </w:p>
  </w:footnote>
  <w:footnote w:id="379">
    <w:p w:rsidR="00B91825" w:rsidRPr="00056A0F" w:rsidRDefault="00B91825" w:rsidP="00056A0F">
      <w:pPr>
        <w:pStyle w:val="1"/>
        <w:spacing w:before="0" w:line="240" w:lineRule="auto"/>
        <w:jc w:val="both"/>
        <w:rPr>
          <w:rFonts w:ascii="Times New Roman" w:hAnsi="Times New Roman" w:cs="Times New Roman"/>
          <w:b/>
          <w:color w:val="auto"/>
          <w:sz w:val="20"/>
          <w:szCs w:val="20"/>
        </w:rPr>
      </w:pPr>
      <w:r w:rsidRPr="00056A0F">
        <w:rPr>
          <w:rStyle w:val="a9"/>
          <w:rFonts w:ascii="Times New Roman" w:hAnsi="Times New Roman" w:cs="Times New Roman"/>
          <w:color w:val="auto"/>
          <w:sz w:val="20"/>
          <w:szCs w:val="20"/>
        </w:rPr>
        <w:footnoteRef/>
      </w:r>
      <w:r w:rsidRPr="00056A0F">
        <w:rPr>
          <w:rFonts w:ascii="Times New Roman" w:hAnsi="Times New Roman" w:cs="Times New Roman"/>
          <w:color w:val="auto"/>
          <w:sz w:val="20"/>
          <w:szCs w:val="20"/>
        </w:rPr>
        <w:t xml:space="preserve"> Конституция Российской Федерации: принята всенарод</w:t>
      </w:r>
      <w:r>
        <w:rPr>
          <w:rFonts w:ascii="Times New Roman" w:hAnsi="Times New Roman" w:cs="Times New Roman"/>
          <w:color w:val="auto"/>
          <w:sz w:val="20"/>
          <w:szCs w:val="20"/>
        </w:rPr>
        <w:t>ным голосованием 12 декабря 1993 года</w:t>
      </w:r>
      <w:r w:rsidRPr="00056A0F">
        <w:rPr>
          <w:rFonts w:ascii="Times New Roman" w:hAnsi="Times New Roman" w:cs="Times New Roman"/>
          <w:color w:val="auto"/>
          <w:sz w:val="20"/>
          <w:szCs w:val="20"/>
        </w:rPr>
        <w:t>. Доступ из справ.-правовой системы «КонсультантПлюс».</w:t>
      </w:r>
    </w:p>
  </w:footnote>
  <w:footnote w:id="380">
    <w:p w:rsidR="00B91825" w:rsidRPr="00297B6F" w:rsidRDefault="00B91825" w:rsidP="00056A0F">
      <w:pPr>
        <w:pStyle w:val="a7"/>
        <w:jc w:val="both"/>
        <w:rPr>
          <w:rFonts w:ascii="Times New Roman" w:hAnsi="Times New Roman" w:cs="Times New Roman"/>
        </w:rPr>
      </w:pPr>
      <w:r w:rsidRPr="00056A0F">
        <w:rPr>
          <w:rStyle w:val="a9"/>
          <w:rFonts w:ascii="Times New Roman" w:hAnsi="Times New Roman" w:cs="Times New Roman"/>
        </w:rPr>
        <w:footnoteRef/>
      </w:r>
      <w:r w:rsidRPr="00056A0F">
        <w:rPr>
          <w:rFonts w:ascii="Times New Roman" w:hAnsi="Times New Roman" w:cs="Times New Roman"/>
        </w:rPr>
        <w:t xml:space="preserve"> Серго А.Г. Интернет и право. М.: Бестселлер, 2003. С. 93.</w:t>
      </w:r>
    </w:p>
  </w:footnote>
  <w:footnote w:id="381">
    <w:p w:rsidR="00B91825" w:rsidRPr="00297B6F" w:rsidRDefault="00B91825" w:rsidP="00056A0F">
      <w:pPr>
        <w:pStyle w:val="a7"/>
        <w:jc w:val="both"/>
        <w:rPr>
          <w:rFonts w:ascii="Times New Roman" w:hAnsi="Times New Roman" w:cs="Times New Roman"/>
        </w:rPr>
      </w:pPr>
      <w:r w:rsidRPr="00297B6F">
        <w:rPr>
          <w:rStyle w:val="a9"/>
          <w:rFonts w:ascii="Times New Roman" w:hAnsi="Times New Roman" w:cs="Times New Roman"/>
        </w:rPr>
        <w:footnoteRef/>
      </w:r>
      <w:r w:rsidRPr="00297B6F">
        <w:rPr>
          <w:rFonts w:ascii="Times New Roman" w:hAnsi="Times New Roman" w:cs="Times New Roman"/>
        </w:rPr>
        <w:t xml:space="preserve"> Бабрыкин П.В. Диссертация на соискание ученой степени кандидата юридических наук «</w:t>
      </w:r>
      <w:r>
        <w:rPr>
          <w:rFonts w:ascii="Times New Roman" w:hAnsi="Times New Roman" w:cs="Times New Roman"/>
        </w:rPr>
        <w:t>Гражданско-</w:t>
      </w:r>
      <w:r w:rsidRPr="00297B6F">
        <w:rPr>
          <w:rFonts w:ascii="Times New Roman" w:hAnsi="Times New Roman" w:cs="Times New Roman"/>
        </w:rPr>
        <w:t>правовое регулирование создания и использ</w:t>
      </w:r>
      <w:r>
        <w:rPr>
          <w:rFonts w:ascii="Times New Roman" w:hAnsi="Times New Roman" w:cs="Times New Roman"/>
        </w:rPr>
        <w:t xml:space="preserve">ования сайтов сети интернет». Санкт-Петербург, 2005. </w:t>
      </w:r>
      <w:r w:rsidRPr="00297B6F">
        <w:rPr>
          <w:rFonts w:ascii="Times New Roman" w:hAnsi="Times New Roman" w:cs="Times New Roman"/>
        </w:rPr>
        <w:t>С. 138-139.</w:t>
      </w:r>
    </w:p>
  </w:footnote>
  <w:footnote w:id="382">
    <w:p w:rsidR="00B91825" w:rsidRPr="00E97FAF" w:rsidRDefault="00B91825" w:rsidP="00056A0F">
      <w:pPr>
        <w:pStyle w:val="a7"/>
        <w:jc w:val="both"/>
        <w:rPr>
          <w:rFonts w:ascii="Times New Roman" w:hAnsi="Times New Roman" w:cs="Times New Roman"/>
        </w:rPr>
      </w:pPr>
      <w:r w:rsidRPr="00E97FAF">
        <w:rPr>
          <w:rStyle w:val="a9"/>
          <w:rFonts w:ascii="Times New Roman" w:hAnsi="Times New Roman" w:cs="Times New Roman"/>
        </w:rPr>
        <w:footnoteRef/>
      </w:r>
      <w:r w:rsidRPr="00E97FAF">
        <w:rPr>
          <w:rFonts w:ascii="Times New Roman" w:hAnsi="Times New Roman" w:cs="Times New Roman"/>
        </w:rPr>
        <w:t xml:space="preserve"> Гражданский кодекс Российской Федерации (часть четвертая) федер. закон от 18 декаб. 2006 г. № 230-ФЗ (ред. от </w:t>
      </w:r>
      <w:r>
        <w:rPr>
          <w:rFonts w:ascii="Times New Roman" w:hAnsi="Times New Roman" w:cs="Times New Roman"/>
        </w:rPr>
        <w:t>0</w:t>
      </w:r>
      <w:r w:rsidRPr="00E97FAF">
        <w:rPr>
          <w:rFonts w:ascii="Times New Roman" w:hAnsi="Times New Roman" w:cs="Times New Roman"/>
        </w:rPr>
        <w:t>1 июля 2017). Доступ из справ.-правовой системы «КонсультантПлюс».</w:t>
      </w:r>
    </w:p>
  </w:footnote>
  <w:footnote w:id="383">
    <w:p w:rsidR="00B91825" w:rsidRPr="00E97FAF" w:rsidRDefault="00B91825" w:rsidP="00056A0F">
      <w:pPr>
        <w:pStyle w:val="a7"/>
        <w:jc w:val="both"/>
        <w:rPr>
          <w:rFonts w:ascii="Times New Roman" w:hAnsi="Times New Roman" w:cs="Times New Roman"/>
        </w:rPr>
      </w:pPr>
      <w:r w:rsidRPr="00E97FAF">
        <w:rPr>
          <w:rStyle w:val="a9"/>
          <w:rFonts w:ascii="Times New Roman" w:hAnsi="Times New Roman" w:cs="Times New Roman"/>
        </w:rPr>
        <w:footnoteRef/>
      </w:r>
      <w:r w:rsidRPr="00E97FAF">
        <w:rPr>
          <w:rFonts w:ascii="Times New Roman" w:hAnsi="Times New Roman" w:cs="Times New Roman"/>
        </w:rPr>
        <w:t xml:space="preserve"> Об информации, информационных технологиях и о защите информации: федер. закон от 27 июля 2006 </w:t>
      </w:r>
      <w:r>
        <w:rPr>
          <w:rFonts w:ascii="Times New Roman" w:hAnsi="Times New Roman" w:cs="Times New Roman"/>
        </w:rPr>
        <w:t xml:space="preserve">г. </w:t>
      </w:r>
      <w:r w:rsidRPr="00E97FAF">
        <w:rPr>
          <w:rFonts w:ascii="Times New Roman" w:hAnsi="Times New Roman" w:cs="Times New Roman"/>
        </w:rPr>
        <w:t>№ 149-ФЗ (ред. от 25 нояб. 2017)</w:t>
      </w:r>
      <w:r>
        <w:rPr>
          <w:rFonts w:ascii="Times New Roman" w:hAnsi="Times New Roman" w:cs="Times New Roman"/>
        </w:rPr>
        <w:t xml:space="preserve">. </w:t>
      </w:r>
      <w:r w:rsidRPr="20B50ED3">
        <w:rPr>
          <w:rFonts w:ascii="Times New Roman" w:eastAsia="Times New Roman" w:hAnsi="Times New Roman" w:cs="Times New Roman"/>
        </w:rPr>
        <w:t>Доступ из справ.-правовой системы «КонсультантПлюс».</w:t>
      </w:r>
    </w:p>
  </w:footnote>
  <w:footnote w:id="384">
    <w:p w:rsidR="00B91825" w:rsidRDefault="00B91825" w:rsidP="00056A0F">
      <w:pPr>
        <w:pStyle w:val="a7"/>
      </w:pPr>
      <w:r>
        <w:rPr>
          <w:rStyle w:val="a9"/>
        </w:rPr>
        <w:footnoteRef/>
      </w:r>
      <w:r>
        <w:t xml:space="preserve"> </w:t>
      </w:r>
      <w:r w:rsidRPr="00E97FAF">
        <w:rPr>
          <w:rFonts w:ascii="Times New Roman" w:hAnsi="Times New Roman" w:cs="Times New Roman"/>
        </w:rPr>
        <w:t xml:space="preserve">Гражданский кодекс Российской Федерации (часть четвертая) федер. закон от 18 декаб. 2006 г. № 230-ФЗ (ред. от </w:t>
      </w:r>
      <w:r>
        <w:rPr>
          <w:rFonts w:ascii="Times New Roman" w:hAnsi="Times New Roman" w:cs="Times New Roman"/>
        </w:rPr>
        <w:t>0</w:t>
      </w:r>
      <w:r w:rsidRPr="00E97FAF">
        <w:rPr>
          <w:rFonts w:ascii="Times New Roman" w:hAnsi="Times New Roman" w:cs="Times New Roman"/>
        </w:rPr>
        <w:t>1 июля 2017). Доступ из справ.-правовой системы «КонсультантПлюс».</w:t>
      </w:r>
    </w:p>
  </w:footnote>
  <w:footnote w:id="385">
    <w:p w:rsidR="00B91825" w:rsidRDefault="00B91825" w:rsidP="00056A0F">
      <w:pPr>
        <w:pStyle w:val="a7"/>
      </w:pPr>
      <w:r>
        <w:rPr>
          <w:rStyle w:val="a9"/>
        </w:rPr>
        <w:footnoteRef/>
      </w:r>
      <w:r>
        <w:t xml:space="preserve"> </w:t>
      </w:r>
      <w:r w:rsidRPr="00E97FAF">
        <w:rPr>
          <w:rFonts w:ascii="Times New Roman" w:hAnsi="Times New Roman" w:cs="Times New Roman"/>
        </w:rPr>
        <w:t xml:space="preserve">Гражданский кодекс Российской Федерации (часть четвертая) федер. закон от 18 декаб. 2006 г. № 230-ФЗ (ред. от </w:t>
      </w:r>
      <w:r>
        <w:rPr>
          <w:rFonts w:ascii="Times New Roman" w:hAnsi="Times New Roman" w:cs="Times New Roman"/>
        </w:rPr>
        <w:t>0</w:t>
      </w:r>
      <w:r w:rsidRPr="00E97FAF">
        <w:rPr>
          <w:rFonts w:ascii="Times New Roman" w:hAnsi="Times New Roman" w:cs="Times New Roman"/>
        </w:rPr>
        <w:t>1 июля 2017). Доступ из справ.-правовой системы «КонсультантПлюс».</w:t>
      </w:r>
    </w:p>
  </w:footnote>
  <w:footnote w:id="386">
    <w:p w:rsidR="00B91825" w:rsidRPr="00F124B7" w:rsidRDefault="00B91825" w:rsidP="00F124B7">
      <w:pPr>
        <w:pStyle w:val="a7"/>
        <w:jc w:val="both"/>
        <w:rPr>
          <w:rFonts w:ascii="Times New Roman" w:hAnsi="Times New Roman" w:cs="Times New Roman"/>
        </w:rPr>
      </w:pPr>
      <w:r w:rsidRPr="00F124B7">
        <w:rPr>
          <w:rStyle w:val="a9"/>
          <w:rFonts w:ascii="Times New Roman" w:hAnsi="Times New Roman" w:cs="Times New Roman"/>
        </w:rPr>
        <w:footnoteRef/>
      </w:r>
      <w:r w:rsidRPr="00F124B7">
        <w:rPr>
          <w:rFonts w:ascii="Times New Roman" w:hAnsi="Times New Roman" w:cs="Times New Roman"/>
          <w:lang w:val="en-US"/>
        </w:rPr>
        <w:t xml:space="preserve"> Chapitre unique: L’astreinte. Code des procédures civiles d'exécution (Dernière modification: 1 avril 2016). </w:t>
      </w:r>
      <w:r w:rsidRPr="00F124B7">
        <w:rPr>
          <w:rFonts w:ascii="Times New Roman" w:hAnsi="Times New Roman" w:cs="Times New Roman"/>
        </w:rPr>
        <w:t xml:space="preserve">URL: </w:t>
      </w:r>
      <w:r w:rsidRPr="00F124B7">
        <w:rPr>
          <w:rFonts w:ascii="Times New Roman" w:hAnsi="Times New Roman" w:cs="Times New Roman"/>
          <w:u w:val="single"/>
        </w:rPr>
        <w:t>https://www.legifrance.gouv.fr.</w:t>
      </w:r>
    </w:p>
  </w:footnote>
  <w:footnote w:id="387">
    <w:p w:rsidR="00B91825" w:rsidRPr="00F124B7" w:rsidRDefault="00B91825" w:rsidP="00F124B7">
      <w:pPr>
        <w:pStyle w:val="a7"/>
        <w:jc w:val="both"/>
        <w:rPr>
          <w:rFonts w:ascii="Times New Roman" w:hAnsi="Times New Roman" w:cs="Times New Roman"/>
        </w:rPr>
      </w:pPr>
      <w:r w:rsidRPr="00F124B7">
        <w:rPr>
          <w:rStyle w:val="a9"/>
          <w:rFonts w:ascii="Times New Roman" w:hAnsi="Times New Roman" w:cs="Times New Roman"/>
        </w:rPr>
        <w:footnoteRef/>
      </w:r>
      <w:r w:rsidRPr="00F124B7">
        <w:rPr>
          <w:rFonts w:ascii="Times New Roman" w:hAnsi="Times New Roman" w:cs="Times New Roman"/>
        </w:rPr>
        <w:t xml:space="preserve"> Конт В. Справка о Французском режиме </w:t>
      </w:r>
      <w:r w:rsidRPr="00F124B7">
        <w:rPr>
          <w:rFonts w:ascii="Times New Roman" w:hAnsi="Times New Roman" w:cs="Times New Roman"/>
          <w:lang w:val="en-US"/>
        </w:rPr>
        <w:t>astreinte</w:t>
      </w:r>
      <w:r w:rsidRPr="00F124B7">
        <w:rPr>
          <w:rFonts w:ascii="Times New Roman" w:hAnsi="Times New Roman" w:cs="Times New Roman"/>
        </w:rPr>
        <w:t xml:space="preserve"> // Адвокат Парижской к</w:t>
      </w:r>
      <w:r>
        <w:rPr>
          <w:rFonts w:ascii="Times New Roman" w:hAnsi="Times New Roman" w:cs="Times New Roman"/>
        </w:rPr>
        <w:t>оллегии адвокатов, 7 марта 2013</w:t>
      </w:r>
      <w:r w:rsidRPr="00F124B7">
        <w:rPr>
          <w:rFonts w:ascii="Times New Roman" w:hAnsi="Times New Roman" w:cs="Times New Roman"/>
        </w:rPr>
        <w:t>г.</w:t>
      </w:r>
    </w:p>
  </w:footnote>
  <w:footnote w:id="388">
    <w:p w:rsidR="00B91825" w:rsidRPr="005078EC" w:rsidRDefault="00B91825" w:rsidP="00F124B7">
      <w:pPr>
        <w:pStyle w:val="a7"/>
        <w:jc w:val="both"/>
        <w:rPr>
          <w:lang w:val="en-US"/>
        </w:rPr>
      </w:pPr>
      <w:r w:rsidRPr="00F124B7">
        <w:rPr>
          <w:rStyle w:val="a9"/>
          <w:rFonts w:ascii="Times New Roman" w:hAnsi="Times New Roman" w:cs="Times New Roman"/>
        </w:rPr>
        <w:footnoteRef/>
      </w:r>
      <w:r w:rsidRPr="00F124B7">
        <w:rPr>
          <w:rFonts w:ascii="Times New Roman" w:hAnsi="Times New Roman" w:cs="Times New Roman"/>
          <w:lang w:val="en-US"/>
        </w:rPr>
        <w:t xml:space="preserve"> </w:t>
      </w:r>
      <w:r w:rsidRPr="00F124B7">
        <w:rPr>
          <w:rFonts w:ascii="Times New Roman" w:hAnsi="Times New Roman" w:cs="Times New Roman"/>
        </w:rPr>
        <w:t>Статьи</w:t>
      </w:r>
      <w:r w:rsidRPr="00F124B7">
        <w:rPr>
          <w:rFonts w:ascii="Times New Roman" w:hAnsi="Times New Roman" w:cs="Times New Roman"/>
          <w:lang w:val="en-US"/>
        </w:rPr>
        <w:t xml:space="preserve"> L13-1 – L131-4, Code des procedures civilies  d</w:t>
      </w:r>
      <w:r w:rsidRPr="00F124B7">
        <w:rPr>
          <w:rFonts w:ascii="Times New Roman" w:hAnsi="Times New Roman" w:cs="Times New Roman"/>
          <w:vertAlign w:val="superscript"/>
          <w:lang w:val="en-US"/>
        </w:rPr>
        <w:t>,</w:t>
      </w:r>
      <w:r w:rsidRPr="00F124B7">
        <w:rPr>
          <w:rFonts w:ascii="Times New Roman" w:hAnsi="Times New Roman" w:cs="Times New Roman"/>
          <w:lang w:val="en-US"/>
        </w:rPr>
        <w:t>execution.</w:t>
      </w:r>
    </w:p>
  </w:footnote>
  <w:footnote w:id="389">
    <w:p w:rsidR="00B91825" w:rsidRPr="00F124B7" w:rsidRDefault="00B91825" w:rsidP="00F124B7">
      <w:pPr>
        <w:tabs>
          <w:tab w:val="left" w:pos="186"/>
        </w:tabs>
        <w:spacing w:after="0" w:line="240" w:lineRule="auto"/>
        <w:jc w:val="both"/>
        <w:rPr>
          <w:rFonts w:ascii="Times New Roman" w:hAnsi="Times New Roman" w:cs="Times New Roman"/>
          <w:sz w:val="20"/>
          <w:szCs w:val="20"/>
          <w:vertAlign w:val="superscript"/>
        </w:rPr>
      </w:pPr>
      <w:r w:rsidRPr="00F124B7">
        <w:rPr>
          <w:rStyle w:val="a9"/>
          <w:rFonts w:ascii="Times New Roman" w:hAnsi="Times New Roman" w:cs="Times New Roman"/>
          <w:sz w:val="20"/>
          <w:szCs w:val="20"/>
        </w:rPr>
        <w:footnoteRef/>
      </w:r>
      <w:r w:rsidRPr="00F124B7">
        <w:rPr>
          <w:rFonts w:ascii="Times New Roman" w:hAnsi="Times New Roman" w:cs="Times New Roman"/>
          <w:sz w:val="20"/>
          <w:szCs w:val="20"/>
        </w:rPr>
        <w:t xml:space="preserve"> </w:t>
      </w:r>
      <w:r w:rsidRPr="00F124B7">
        <w:rPr>
          <w:rStyle w:val="blk"/>
          <w:rFonts w:ascii="Times New Roman" w:hAnsi="Times New Roman" w:cs="Times New Roman"/>
          <w:sz w:val="20"/>
          <w:szCs w:val="20"/>
        </w:rPr>
        <w:t>О некоторых вопросах присуждения взыскателю денежных средств за неисполнение судебного акта: постановление Пленума ВАС РФ от 04 апр. 2014 г. № 22</w:t>
      </w:r>
      <w:r w:rsidRPr="00F124B7">
        <w:rPr>
          <w:rFonts w:ascii="Times New Roman" w:hAnsi="Times New Roman" w:cs="Times New Roman"/>
          <w:sz w:val="20"/>
          <w:szCs w:val="20"/>
        </w:rPr>
        <w:t xml:space="preserve"> // Вестник ВАС РФ, 2014. № 6.</w:t>
      </w:r>
    </w:p>
  </w:footnote>
  <w:footnote w:id="390">
    <w:p w:rsidR="00B91825" w:rsidRPr="00F124B7" w:rsidRDefault="00B91825" w:rsidP="00F124B7">
      <w:pPr>
        <w:pStyle w:val="a7"/>
        <w:jc w:val="both"/>
        <w:rPr>
          <w:rFonts w:ascii="Times New Roman" w:hAnsi="Times New Roman" w:cs="Times New Roman"/>
          <w:color w:val="FF0000"/>
        </w:rPr>
      </w:pPr>
      <w:r w:rsidRPr="00F124B7">
        <w:rPr>
          <w:rStyle w:val="a9"/>
          <w:rFonts w:ascii="Times New Roman" w:hAnsi="Times New Roman" w:cs="Times New Roman"/>
        </w:rPr>
        <w:footnoteRef/>
      </w:r>
      <w:r w:rsidRPr="00F124B7">
        <w:rPr>
          <w:rFonts w:ascii="Times New Roman" w:hAnsi="Times New Roman" w:cs="Times New Roman"/>
        </w:rPr>
        <w:t xml:space="preserve"> О внесении изменений в часть первую Гражданского кодекса Российской Федерации: федер. закон </w:t>
      </w:r>
      <w:hyperlink r:id="rId15" w:history="1">
        <w:r w:rsidRPr="00F124B7">
          <w:rPr>
            <w:rStyle w:val="aa"/>
            <w:rFonts w:ascii="Times New Roman" w:hAnsi="Times New Roman" w:cs="Times New Roman"/>
            <w:color w:val="auto"/>
            <w:u w:val="none"/>
          </w:rPr>
          <w:t>от 08 марта 2015 г. № 42-ФЗ</w:t>
        </w:r>
      </w:hyperlink>
      <w:r w:rsidRPr="00F124B7">
        <w:rPr>
          <w:rFonts w:ascii="Times New Roman" w:hAnsi="Times New Roman" w:cs="Times New Roman"/>
        </w:rPr>
        <w:t xml:space="preserve"> // Собр. законодательства Рос. Федерации. 2015. № 10, ст. 1412.</w:t>
      </w:r>
    </w:p>
  </w:footnote>
  <w:footnote w:id="391">
    <w:p w:rsidR="00B91825" w:rsidRPr="00F124B7" w:rsidRDefault="00B91825" w:rsidP="00F124B7">
      <w:pPr>
        <w:pStyle w:val="a7"/>
        <w:jc w:val="both"/>
        <w:rPr>
          <w:rFonts w:ascii="Times New Roman" w:hAnsi="Times New Roman" w:cs="Times New Roman"/>
        </w:rPr>
      </w:pPr>
      <w:r w:rsidRPr="00F124B7">
        <w:rPr>
          <w:rStyle w:val="a9"/>
          <w:rFonts w:ascii="Times New Roman" w:hAnsi="Times New Roman" w:cs="Times New Roman"/>
        </w:rPr>
        <w:footnoteRef/>
      </w:r>
      <w:r w:rsidRPr="00F124B7">
        <w:rPr>
          <w:rFonts w:ascii="Times New Roman" w:hAnsi="Times New Roman" w:cs="Times New Roman"/>
        </w:rPr>
        <w:t xml:space="preserve"> Гражданский кодекс Российской Федерации (часть первая): федер. закон от 30 нояб. 1994 г. № 51-ФЗ (ред. от 28 марта 2017) // Собр. законодательства Рос. Федерации. 1994. № 32, ст. 3301.</w:t>
      </w:r>
    </w:p>
  </w:footnote>
  <w:footnote w:id="392">
    <w:p w:rsidR="00B91825" w:rsidRPr="00F124B7" w:rsidRDefault="00B91825" w:rsidP="00F124B7">
      <w:pPr>
        <w:tabs>
          <w:tab w:val="left" w:pos="186"/>
        </w:tabs>
        <w:spacing w:after="0" w:line="240" w:lineRule="auto"/>
        <w:jc w:val="both"/>
        <w:rPr>
          <w:rFonts w:ascii="Times New Roman" w:hAnsi="Times New Roman" w:cs="Times New Roman"/>
          <w:sz w:val="20"/>
          <w:szCs w:val="20"/>
          <w:vertAlign w:val="superscript"/>
        </w:rPr>
      </w:pPr>
      <w:r w:rsidRPr="00F124B7">
        <w:rPr>
          <w:rStyle w:val="a9"/>
          <w:rFonts w:ascii="Times New Roman" w:hAnsi="Times New Roman" w:cs="Times New Roman"/>
          <w:sz w:val="20"/>
          <w:szCs w:val="20"/>
        </w:rPr>
        <w:footnoteRef/>
      </w:r>
      <w:r w:rsidRPr="00F124B7">
        <w:rPr>
          <w:rFonts w:ascii="Times New Roman" w:hAnsi="Times New Roman" w:cs="Times New Roman"/>
          <w:sz w:val="20"/>
          <w:szCs w:val="20"/>
        </w:rPr>
        <w:t xml:space="preserve"> О применении судами некоторых положений Гражданского кодекса Российской Федерации об ответственности за нарушение обязательств: постановление Пленума Верховного Суда Российской Федерации от 24 марта 2016 г. № 7 // Российская газета. 2016. 04 апр. № 70.</w:t>
      </w:r>
    </w:p>
  </w:footnote>
  <w:footnote w:id="393">
    <w:p w:rsidR="00B91825" w:rsidRPr="00F124B7" w:rsidRDefault="00B91825" w:rsidP="00F124B7">
      <w:pPr>
        <w:pStyle w:val="a7"/>
        <w:jc w:val="both"/>
        <w:rPr>
          <w:rFonts w:ascii="Times New Roman" w:hAnsi="Times New Roman" w:cs="Times New Roman"/>
        </w:rPr>
      </w:pPr>
      <w:r w:rsidRPr="00F124B7">
        <w:rPr>
          <w:rStyle w:val="a9"/>
          <w:rFonts w:ascii="Times New Roman" w:hAnsi="Times New Roman" w:cs="Times New Roman"/>
        </w:rPr>
        <w:footnoteRef/>
      </w:r>
      <w:r w:rsidRPr="00F124B7">
        <w:rPr>
          <w:rFonts w:ascii="Times New Roman" w:hAnsi="Times New Roman" w:cs="Times New Roman"/>
        </w:rPr>
        <w:t xml:space="preserve"> Лобышева Е.А., Астрент в российском и зарубежном праве  // Юридический вестник молодых ученых № 3. Москва. 2016. С.</w:t>
      </w:r>
      <w:r>
        <w:rPr>
          <w:rFonts w:ascii="Times New Roman" w:hAnsi="Times New Roman" w:cs="Times New Roman"/>
        </w:rPr>
        <w:t xml:space="preserve"> </w:t>
      </w:r>
      <w:r w:rsidRPr="00F124B7">
        <w:rPr>
          <w:rFonts w:ascii="Times New Roman" w:hAnsi="Times New Roman" w:cs="Times New Roman"/>
        </w:rPr>
        <w:t>24-29.</w:t>
      </w:r>
    </w:p>
  </w:footnote>
  <w:footnote w:id="394">
    <w:p w:rsidR="00B91825" w:rsidRPr="00F124B7" w:rsidRDefault="00B91825" w:rsidP="00F124B7">
      <w:pPr>
        <w:pStyle w:val="a7"/>
        <w:jc w:val="both"/>
        <w:rPr>
          <w:rFonts w:ascii="Times New Roman" w:hAnsi="Times New Roman" w:cs="Times New Roman"/>
        </w:rPr>
      </w:pPr>
      <w:r w:rsidRPr="00F124B7">
        <w:rPr>
          <w:rStyle w:val="a9"/>
          <w:rFonts w:ascii="Times New Roman" w:hAnsi="Times New Roman" w:cs="Times New Roman"/>
        </w:rPr>
        <w:footnoteRef/>
      </w:r>
      <w:r w:rsidRPr="00F124B7">
        <w:rPr>
          <w:rFonts w:ascii="Times New Roman" w:hAnsi="Times New Roman" w:cs="Times New Roman"/>
        </w:rPr>
        <w:t xml:space="preserve"> Судебная неустойка: Обзор правоприменительной практики. Доступ из справ.-правовой системы «Консультант Плюс».</w:t>
      </w:r>
    </w:p>
  </w:footnote>
  <w:footnote w:id="395">
    <w:p w:rsidR="00B91825" w:rsidRPr="00F124B7" w:rsidRDefault="00B91825" w:rsidP="00F124B7">
      <w:pPr>
        <w:pStyle w:val="a7"/>
        <w:jc w:val="both"/>
        <w:rPr>
          <w:rFonts w:ascii="Times New Roman" w:hAnsi="Times New Roman" w:cs="Times New Roman"/>
        </w:rPr>
      </w:pPr>
      <w:r w:rsidRPr="00F124B7">
        <w:rPr>
          <w:rStyle w:val="a9"/>
          <w:rFonts w:ascii="Times New Roman" w:hAnsi="Times New Roman" w:cs="Times New Roman"/>
        </w:rPr>
        <w:footnoteRef/>
      </w:r>
      <w:r w:rsidRPr="00F124B7">
        <w:rPr>
          <w:rFonts w:ascii="Times New Roman" w:hAnsi="Times New Roman" w:cs="Times New Roman"/>
        </w:rPr>
        <w:t xml:space="preserve"> О применении судами некоторых положений Гражданского кодекса Российской Федерации об ответственности за нарушение обязательств: постановление Пленума Верховн</w:t>
      </w:r>
      <w:r>
        <w:rPr>
          <w:rFonts w:ascii="Times New Roman" w:hAnsi="Times New Roman" w:cs="Times New Roman"/>
        </w:rPr>
        <w:t xml:space="preserve">ого Суда РФ от 24 марта 2016 г. </w:t>
      </w:r>
      <w:r w:rsidRPr="00F124B7">
        <w:rPr>
          <w:rFonts w:ascii="Times New Roman" w:hAnsi="Times New Roman" w:cs="Times New Roman"/>
        </w:rPr>
        <w:t>№ 7 // Бюлл</w:t>
      </w:r>
      <w:r>
        <w:rPr>
          <w:rFonts w:ascii="Times New Roman" w:hAnsi="Times New Roman" w:cs="Times New Roman"/>
        </w:rPr>
        <w:t xml:space="preserve">етень Верховного Суда РФ. 2016. </w:t>
      </w:r>
      <w:r w:rsidRPr="00F124B7">
        <w:rPr>
          <w:rFonts w:ascii="Times New Roman" w:hAnsi="Times New Roman" w:cs="Times New Roman"/>
        </w:rPr>
        <w:t>№ 5.</w:t>
      </w:r>
    </w:p>
  </w:footnote>
  <w:footnote w:id="396">
    <w:p w:rsidR="00B91825" w:rsidRPr="00E02E19" w:rsidRDefault="00B91825" w:rsidP="00F124B7">
      <w:pPr>
        <w:pStyle w:val="a7"/>
        <w:jc w:val="both"/>
        <w:rPr>
          <w:rFonts w:ascii="Times New Roman" w:hAnsi="Times New Roman" w:cs="Times New Roman"/>
          <w:lang w:val="en-US"/>
        </w:rPr>
      </w:pPr>
      <w:r w:rsidRPr="00F124B7">
        <w:rPr>
          <w:rStyle w:val="a9"/>
          <w:rFonts w:ascii="Times New Roman" w:hAnsi="Times New Roman" w:cs="Times New Roman"/>
        </w:rPr>
        <w:footnoteRef/>
      </w:r>
      <w:r w:rsidRPr="00F124B7">
        <w:rPr>
          <w:rFonts w:ascii="Times New Roman" w:hAnsi="Times New Roman" w:cs="Times New Roman"/>
        </w:rPr>
        <w:t xml:space="preserve"> О применении судами некоторых положений Гражданского кодекса Российской Федерации об ответственности за нарушение обязательств: постановление Пленума Верховного Суда РФ от 24 марта 2016 г. № 7 (ред. от 07 фев. 2017). </w:t>
      </w:r>
      <w:r w:rsidRPr="00F124B7">
        <w:rPr>
          <w:rFonts w:ascii="Times New Roman" w:hAnsi="Times New Roman" w:cs="Times New Roman"/>
          <w:lang w:val="en-US"/>
        </w:rPr>
        <w:t>URL: http://www.consultant.ru/document/cons_doc_LAW_195783/137415694d421422854b97e7ae908c8d9f31546b.</w:t>
      </w:r>
    </w:p>
  </w:footnote>
  <w:footnote w:id="397">
    <w:p w:rsidR="00B91825" w:rsidRPr="00F124B7" w:rsidRDefault="00B91825" w:rsidP="00F124B7">
      <w:pPr>
        <w:pStyle w:val="a7"/>
        <w:jc w:val="both"/>
        <w:rPr>
          <w:rFonts w:ascii="Times New Roman" w:hAnsi="Times New Roman" w:cs="Times New Roman"/>
        </w:rPr>
      </w:pPr>
      <w:r w:rsidRPr="00F124B7">
        <w:rPr>
          <w:rStyle w:val="a9"/>
          <w:rFonts w:ascii="Times New Roman" w:hAnsi="Times New Roman" w:cs="Times New Roman"/>
        </w:rPr>
        <w:footnoteRef/>
      </w:r>
      <w:r w:rsidRPr="00F124B7">
        <w:rPr>
          <w:rFonts w:ascii="Times New Roman" w:hAnsi="Times New Roman" w:cs="Times New Roman"/>
        </w:rPr>
        <w:t xml:space="preserve"> Афонини, Ю.Ю., Судебная неустойка (астрент) в граждан</w:t>
      </w:r>
      <w:r>
        <w:rPr>
          <w:rFonts w:ascii="Times New Roman" w:hAnsi="Times New Roman" w:cs="Times New Roman"/>
        </w:rPr>
        <w:t xml:space="preserve">ском судопроизводстве. 2016. С. </w:t>
      </w:r>
      <w:r w:rsidRPr="00F124B7">
        <w:rPr>
          <w:rFonts w:ascii="Times New Roman" w:hAnsi="Times New Roman" w:cs="Times New Roman"/>
        </w:rPr>
        <w:t>20-23.</w:t>
      </w:r>
    </w:p>
  </w:footnote>
  <w:footnote w:id="398">
    <w:p w:rsidR="00B91825" w:rsidRPr="00F124B7" w:rsidRDefault="00B91825" w:rsidP="00F124B7">
      <w:pPr>
        <w:pStyle w:val="a7"/>
        <w:jc w:val="both"/>
        <w:rPr>
          <w:rFonts w:ascii="Times New Roman" w:hAnsi="Times New Roman" w:cs="Times New Roman"/>
        </w:rPr>
      </w:pPr>
      <w:r w:rsidRPr="00F124B7">
        <w:rPr>
          <w:rStyle w:val="a9"/>
          <w:rFonts w:ascii="Times New Roman" w:hAnsi="Times New Roman" w:cs="Times New Roman"/>
        </w:rPr>
        <w:footnoteRef/>
      </w:r>
      <w:r w:rsidRPr="00F124B7">
        <w:rPr>
          <w:rFonts w:ascii="Times New Roman" w:hAnsi="Times New Roman" w:cs="Times New Roman"/>
        </w:rPr>
        <w:t xml:space="preserve"> Витрянский В.В., Реформа российского гражданского законодательства: П</w:t>
      </w:r>
      <w:r>
        <w:rPr>
          <w:rFonts w:ascii="Times New Roman" w:hAnsi="Times New Roman" w:cs="Times New Roman"/>
        </w:rPr>
        <w:t xml:space="preserve">ромежуточные итоги. М.: Статут, </w:t>
      </w:r>
      <w:r w:rsidRPr="00F124B7">
        <w:rPr>
          <w:rFonts w:ascii="Times New Roman" w:hAnsi="Times New Roman" w:cs="Times New Roman"/>
        </w:rPr>
        <w:t>2016. С. 167-170.</w:t>
      </w:r>
    </w:p>
  </w:footnote>
  <w:footnote w:id="399">
    <w:p w:rsidR="00B91825" w:rsidRDefault="00B91825" w:rsidP="00F124B7">
      <w:pPr>
        <w:pStyle w:val="a7"/>
        <w:jc w:val="both"/>
      </w:pPr>
      <w:r w:rsidRPr="00F124B7">
        <w:rPr>
          <w:rStyle w:val="a9"/>
          <w:rFonts w:ascii="Times New Roman" w:hAnsi="Times New Roman" w:cs="Times New Roman"/>
        </w:rPr>
        <w:footnoteRef/>
      </w:r>
      <w:r w:rsidRPr="00F124B7">
        <w:rPr>
          <w:rFonts w:ascii="Times New Roman" w:hAnsi="Times New Roman" w:cs="Times New Roman"/>
        </w:rPr>
        <w:t xml:space="preserve"> Ерохова М.А. О судебной неустойке в российском праве. Анализ практики 2015 - 2017 // Вестник экономического правосудия Российской Федерации. 2017. № 7. С. 97 - 111.</w:t>
      </w:r>
    </w:p>
  </w:footnote>
  <w:footnote w:id="400">
    <w:p w:rsidR="00B91825" w:rsidRPr="00191F8A" w:rsidRDefault="00B91825" w:rsidP="00F124B7">
      <w:pPr>
        <w:pStyle w:val="a7"/>
        <w:jc w:val="both"/>
        <w:rPr>
          <w:rFonts w:ascii="Times New Roman" w:hAnsi="Times New Roman" w:cs="Times New Roman"/>
        </w:rPr>
      </w:pPr>
      <w:r w:rsidRPr="00191F8A">
        <w:rPr>
          <w:rStyle w:val="a9"/>
          <w:rFonts w:ascii="Times New Roman" w:hAnsi="Times New Roman" w:cs="Times New Roman"/>
        </w:rPr>
        <w:footnoteRef/>
      </w:r>
      <w:r w:rsidRPr="00191F8A">
        <w:rPr>
          <w:rFonts w:ascii="Times New Roman" w:hAnsi="Times New Roman" w:cs="Times New Roman"/>
        </w:rPr>
        <w:t xml:space="preserve"> Крашенинников Е. А., Байгушева Ю. В. Заключение договора // Вестник Высшего Арбитражного суда РФ. 2013. № 5. C. 45.</w:t>
      </w:r>
    </w:p>
  </w:footnote>
  <w:footnote w:id="401">
    <w:p w:rsidR="00B91825" w:rsidRPr="002F1648" w:rsidRDefault="00B91825" w:rsidP="00F124B7">
      <w:pPr>
        <w:pStyle w:val="a7"/>
        <w:jc w:val="both"/>
        <w:rPr>
          <w:rFonts w:ascii="Times New Roman" w:hAnsi="Times New Roman" w:cs="Times New Roman"/>
        </w:rPr>
      </w:pPr>
      <w:r w:rsidRPr="008E11E4">
        <w:rPr>
          <w:rStyle w:val="a9"/>
          <w:rFonts w:ascii="Times New Roman" w:hAnsi="Times New Roman" w:cs="Times New Roman"/>
        </w:rPr>
        <w:footnoteRef/>
      </w:r>
      <w:r w:rsidRPr="008E11E4">
        <w:rPr>
          <w:rFonts w:ascii="Times New Roman" w:hAnsi="Times New Roman" w:cs="Times New Roman"/>
        </w:rPr>
        <w:t xml:space="preserve"> Танага А.Н</w:t>
      </w:r>
      <w:r w:rsidRPr="003344C0">
        <w:rPr>
          <w:rFonts w:ascii="Times New Roman" w:hAnsi="Times New Roman" w:cs="Times New Roman"/>
        </w:rPr>
        <w:t xml:space="preserve">. </w:t>
      </w:r>
      <w:r w:rsidRPr="003344C0">
        <w:rPr>
          <w:rFonts w:ascii="Times New Roman" w:hAnsi="Times New Roman" w:cs="Times New Roman"/>
          <w:bCs/>
          <w:color w:val="000000"/>
          <w:szCs w:val="22"/>
        </w:rPr>
        <w:t>Момент заключения гражданско-правового договора (сравнительно-правовой анализ Российского и Белорусского законодательства) // Власть закона.</w:t>
      </w:r>
      <w:r>
        <w:rPr>
          <w:rFonts w:ascii="Times New Roman" w:hAnsi="Times New Roman" w:cs="Times New Roman"/>
          <w:bCs/>
          <w:color w:val="000000"/>
          <w:szCs w:val="22"/>
        </w:rPr>
        <w:t xml:space="preserve"> 2014. </w:t>
      </w:r>
      <w:r w:rsidRPr="003344C0">
        <w:rPr>
          <w:rFonts w:ascii="Times New Roman" w:hAnsi="Times New Roman" w:cs="Times New Roman"/>
          <w:bCs/>
          <w:color w:val="000000"/>
          <w:szCs w:val="22"/>
        </w:rPr>
        <w:t xml:space="preserve">№ </w:t>
      </w:r>
      <w:r>
        <w:rPr>
          <w:rFonts w:ascii="Times New Roman" w:hAnsi="Times New Roman" w:cs="Times New Roman"/>
          <w:bCs/>
          <w:color w:val="000000"/>
          <w:szCs w:val="22"/>
        </w:rPr>
        <w:t xml:space="preserve">2 (18). </w:t>
      </w:r>
      <w:r w:rsidRPr="003344C0">
        <w:rPr>
          <w:rFonts w:ascii="Times New Roman" w:hAnsi="Times New Roman" w:cs="Times New Roman"/>
          <w:bCs/>
          <w:color w:val="000000"/>
          <w:szCs w:val="22"/>
          <w:lang w:val="en-US"/>
        </w:rPr>
        <w:t>C</w:t>
      </w:r>
      <w:r w:rsidRPr="003344C0">
        <w:rPr>
          <w:rFonts w:ascii="Times New Roman" w:hAnsi="Times New Roman" w:cs="Times New Roman"/>
          <w:bCs/>
          <w:color w:val="000000"/>
          <w:szCs w:val="22"/>
        </w:rPr>
        <w:t>. 114.</w:t>
      </w:r>
    </w:p>
  </w:footnote>
  <w:footnote w:id="402">
    <w:p w:rsidR="00B91825" w:rsidRPr="00BC6BD0" w:rsidRDefault="00B91825" w:rsidP="00F124B7">
      <w:pPr>
        <w:spacing w:after="0" w:line="240" w:lineRule="auto"/>
        <w:jc w:val="both"/>
        <w:rPr>
          <w:rFonts w:ascii="Times New Roman" w:hAnsi="Times New Roman" w:cs="Times New Roman"/>
          <w:sz w:val="20"/>
          <w:szCs w:val="20"/>
        </w:rPr>
      </w:pPr>
      <w:r w:rsidRPr="008E11E4">
        <w:rPr>
          <w:rStyle w:val="a9"/>
          <w:rFonts w:ascii="Times New Roman" w:hAnsi="Times New Roman" w:cs="Times New Roman"/>
          <w:sz w:val="20"/>
          <w:szCs w:val="20"/>
        </w:rPr>
        <w:footnoteRef/>
      </w:r>
      <w:r w:rsidRPr="008E11E4">
        <w:rPr>
          <w:rFonts w:ascii="Times New Roman" w:hAnsi="Times New Roman" w:cs="Times New Roman"/>
          <w:sz w:val="20"/>
          <w:szCs w:val="20"/>
        </w:rPr>
        <w:t xml:space="preserve"> </w:t>
      </w:r>
      <w:r w:rsidRPr="008E11E4">
        <w:rPr>
          <w:rFonts w:ascii="Times New Roman" w:eastAsia="Times New Roman" w:hAnsi="Times New Roman" w:cs="Times New Roman"/>
          <w:sz w:val="20"/>
          <w:szCs w:val="20"/>
        </w:rPr>
        <w:t>Информационное пи</w:t>
      </w:r>
      <w:r>
        <w:rPr>
          <w:rFonts w:ascii="Times New Roman" w:eastAsia="Times New Roman" w:hAnsi="Times New Roman" w:cs="Times New Roman"/>
          <w:sz w:val="20"/>
          <w:szCs w:val="20"/>
        </w:rPr>
        <w:t xml:space="preserve">сьмо Президиума ВАС РФ от 25 фев. </w:t>
      </w:r>
      <w:r w:rsidRPr="008E11E4">
        <w:rPr>
          <w:rFonts w:ascii="Times New Roman" w:eastAsia="Times New Roman" w:hAnsi="Times New Roman" w:cs="Times New Roman"/>
          <w:sz w:val="20"/>
          <w:szCs w:val="20"/>
        </w:rPr>
        <w:t xml:space="preserve">2014 </w:t>
      </w:r>
      <w:r>
        <w:rPr>
          <w:rFonts w:ascii="Times New Roman" w:eastAsia="Times New Roman" w:hAnsi="Times New Roman" w:cs="Times New Roman"/>
          <w:sz w:val="20"/>
          <w:szCs w:val="20"/>
        </w:rPr>
        <w:t xml:space="preserve">г. № </w:t>
      </w:r>
      <w:r w:rsidRPr="008E11E4">
        <w:rPr>
          <w:rFonts w:ascii="Times New Roman" w:eastAsia="Times New Roman" w:hAnsi="Times New Roman" w:cs="Times New Roman"/>
          <w:sz w:val="20"/>
          <w:szCs w:val="20"/>
        </w:rPr>
        <w:t xml:space="preserve">165 &lt;Обзор судебной практики по спорам, связанным с признанием </w:t>
      </w:r>
      <w:r>
        <w:rPr>
          <w:rFonts w:ascii="Times New Roman" w:eastAsia="Times New Roman" w:hAnsi="Times New Roman" w:cs="Times New Roman"/>
          <w:sz w:val="20"/>
          <w:szCs w:val="20"/>
        </w:rPr>
        <w:t xml:space="preserve">договоров незаключенными&gt; // Вестник ВАС РФ. </w:t>
      </w:r>
      <w:r w:rsidRPr="008E11E4">
        <w:rPr>
          <w:rFonts w:ascii="Times New Roman" w:eastAsia="Times New Roman" w:hAnsi="Times New Roman" w:cs="Times New Roman"/>
          <w:sz w:val="20"/>
          <w:szCs w:val="20"/>
        </w:rPr>
        <w:t>2014</w:t>
      </w:r>
      <w:r w:rsidRPr="00BC6BD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E07"/>
    <w:multiLevelType w:val="hybridMultilevel"/>
    <w:tmpl w:val="DB086FA6"/>
    <w:lvl w:ilvl="0" w:tplc="D16A8C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CF47959"/>
    <w:multiLevelType w:val="hybridMultilevel"/>
    <w:tmpl w:val="BC409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D0072"/>
    <w:multiLevelType w:val="hybridMultilevel"/>
    <w:tmpl w:val="75E2C91E"/>
    <w:lvl w:ilvl="0" w:tplc="4D4AA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92529"/>
    <w:multiLevelType w:val="hybridMultilevel"/>
    <w:tmpl w:val="D084014E"/>
    <w:lvl w:ilvl="0" w:tplc="3B7A1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283CD7"/>
    <w:multiLevelType w:val="hybridMultilevel"/>
    <w:tmpl w:val="79485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4E4707"/>
    <w:multiLevelType w:val="hybridMultilevel"/>
    <w:tmpl w:val="4B207660"/>
    <w:lvl w:ilvl="0" w:tplc="2626F1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hdrShapeDefaults>
    <o:shapedefaults v:ext="edit" spidmax="17410"/>
  </w:hdrShapeDefaults>
  <w:footnotePr>
    <w:numRestart w:val="eachPage"/>
    <w:footnote w:id="-1"/>
    <w:footnote w:id="0"/>
  </w:footnotePr>
  <w:endnotePr>
    <w:endnote w:id="-1"/>
    <w:endnote w:id="0"/>
  </w:endnotePr>
  <w:compat/>
  <w:rsids>
    <w:rsidRoot w:val="003654C2"/>
    <w:rsid w:val="00000B1A"/>
    <w:rsid w:val="00004DA1"/>
    <w:rsid w:val="00033D2F"/>
    <w:rsid w:val="00051A8F"/>
    <w:rsid w:val="0005332F"/>
    <w:rsid w:val="00056A0F"/>
    <w:rsid w:val="000A3AEA"/>
    <w:rsid w:val="000D403A"/>
    <w:rsid w:val="000D66DE"/>
    <w:rsid w:val="00102561"/>
    <w:rsid w:val="00105799"/>
    <w:rsid w:val="0015224E"/>
    <w:rsid w:val="0015230F"/>
    <w:rsid w:val="001918FB"/>
    <w:rsid w:val="00191F8A"/>
    <w:rsid w:val="001B2E8B"/>
    <w:rsid w:val="00216C55"/>
    <w:rsid w:val="002329DF"/>
    <w:rsid w:val="00277762"/>
    <w:rsid w:val="00284C81"/>
    <w:rsid w:val="00287076"/>
    <w:rsid w:val="00292E2E"/>
    <w:rsid w:val="002A2EDE"/>
    <w:rsid w:val="002D17C0"/>
    <w:rsid w:val="00354A43"/>
    <w:rsid w:val="003654C2"/>
    <w:rsid w:val="00367EE4"/>
    <w:rsid w:val="00393D73"/>
    <w:rsid w:val="003C2764"/>
    <w:rsid w:val="0041621A"/>
    <w:rsid w:val="00451953"/>
    <w:rsid w:val="0045653C"/>
    <w:rsid w:val="00487B87"/>
    <w:rsid w:val="004913FF"/>
    <w:rsid w:val="00493857"/>
    <w:rsid w:val="004A66B6"/>
    <w:rsid w:val="004E3E74"/>
    <w:rsid w:val="004E6FF3"/>
    <w:rsid w:val="00587586"/>
    <w:rsid w:val="005A4AFC"/>
    <w:rsid w:val="005F3E1E"/>
    <w:rsid w:val="006055F9"/>
    <w:rsid w:val="006074B5"/>
    <w:rsid w:val="00616AFC"/>
    <w:rsid w:val="00626AF2"/>
    <w:rsid w:val="00640FC1"/>
    <w:rsid w:val="00646C07"/>
    <w:rsid w:val="006A29CD"/>
    <w:rsid w:val="006A2B1F"/>
    <w:rsid w:val="006F75F2"/>
    <w:rsid w:val="00722536"/>
    <w:rsid w:val="007703F0"/>
    <w:rsid w:val="007773AB"/>
    <w:rsid w:val="007A1F9C"/>
    <w:rsid w:val="007B25DE"/>
    <w:rsid w:val="007B5E22"/>
    <w:rsid w:val="007C047C"/>
    <w:rsid w:val="007D4FFA"/>
    <w:rsid w:val="007D7EE8"/>
    <w:rsid w:val="007E5736"/>
    <w:rsid w:val="007E7557"/>
    <w:rsid w:val="008059E1"/>
    <w:rsid w:val="00805C3D"/>
    <w:rsid w:val="00815D1A"/>
    <w:rsid w:val="008317D7"/>
    <w:rsid w:val="00857F1F"/>
    <w:rsid w:val="008635A3"/>
    <w:rsid w:val="00883C28"/>
    <w:rsid w:val="00887773"/>
    <w:rsid w:val="00892409"/>
    <w:rsid w:val="008959C3"/>
    <w:rsid w:val="008A2F0F"/>
    <w:rsid w:val="008B52DA"/>
    <w:rsid w:val="00922E54"/>
    <w:rsid w:val="00973ECE"/>
    <w:rsid w:val="009F0B28"/>
    <w:rsid w:val="009F496A"/>
    <w:rsid w:val="00A01C00"/>
    <w:rsid w:val="00A06409"/>
    <w:rsid w:val="00A4510F"/>
    <w:rsid w:val="00A7008E"/>
    <w:rsid w:val="00A951CB"/>
    <w:rsid w:val="00AB4BCE"/>
    <w:rsid w:val="00AC2806"/>
    <w:rsid w:val="00AC4A83"/>
    <w:rsid w:val="00B64D88"/>
    <w:rsid w:val="00B77658"/>
    <w:rsid w:val="00B90B7E"/>
    <w:rsid w:val="00B91825"/>
    <w:rsid w:val="00BE5C45"/>
    <w:rsid w:val="00BF6764"/>
    <w:rsid w:val="00C1491E"/>
    <w:rsid w:val="00C57547"/>
    <w:rsid w:val="00C81A3B"/>
    <w:rsid w:val="00CA3874"/>
    <w:rsid w:val="00CE35C4"/>
    <w:rsid w:val="00CE71F3"/>
    <w:rsid w:val="00CF2E06"/>
    <w:rsid w:val="00D047E8"/>
    <w:rsid w:val="00D04930"/>
    <w:rsid w:val="00D44748"/>
    <w:rsid w:val="00D75286"/>
    <w:rsid w:val="00DB594C"/>
    <w:rsid w:val="00DC7EBE"/>
    <w:rsid w:val="00DD39EC"/>
    <w:rsid w:val="00E02E19"/>
    <w:rsid w:val="00E159B8"/>
    <w:rsid w:val="00E216FD"/>
    <w:rsid w:val="00E72B9A"/>
    <w:rsid w:val="00E9506D"/>
    <w:rsid w:val="00EA2380"/>
    <w:rsid w:val="00EE7515"/>
    <w:rsid w:val="00F04CD3"/>
    <w:rsid w:val="00F124B7"/>
    <w:rsid w:val="00F258A4"/>
    <w:rsid w:val="00F65374"/>
    <w:rsid w:val="00F73A27"/>
    <w:rsid w:val="00F7413D"/>
    <w:rsid w:val="00F76071"/>
    <w:rsid w:val="00FA1E94"/>
    <w:rsid w:val="00FC4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C2"/>
    <w:rPr>
      <w:rFonts w:ascii="Calibri" w:eastAsia="Calibri" w:hAnsi="Calibri" w:cs="Calibri"/>
      <w:lang w:eastAsia="ru-RU"/>
    </w:rPr>
  </w:style>
  <w:style w:type="paragraph" w:styleId="1">
    <w:name w:val="heading 1"/>
    <w:basedOn w:val="a"/>
    <w:next w:val="a"/>
    <w:link w:val="10"/>
    <w:uiPriority w:val="9"/>
    <w:qFormat/>
    <w:rsid w:val="00F258A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DD39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Слабое выделение1"/>
    <w:rsid w:val="003654C2"/>
    <w:rPr>
      <w:rFonts w:cs="Times New Roman"/>
      <w:i/>
      <w:iCs/>
      <w:color w:val="808080"/>
    </w:rPr>
  </w:style>
  <w:style w:type="paragraph" w:customStyle="1" w:styleId="ConsPlusNormal">
    <w:name w:val="ConsPlusNormal"/>
    <w:rsid w:val="001B2E8B"/>
    <w:pPr>
      <w:autoSpaceDE w:val="0"/>
      <w:autoSpaceDN w:val="0"/>
      <w:adjustRightInd w:val="0"/>
      <w:spacing w:after="0" w:line="240" w:lineRule="auto"/>
    </w:pPr>
    <w:rPr>
      <w:rFonts w:ascii="Times New Roman" w:eastAsia="Calibri" w:hAnsi="Times New Roman" w:cs="Times New Roman"/>
      <w:sz w:val="24"/>
      <w:szCs w:val="24"/>
      <w:lang w:val="en-US" w:eastAsia="ru-RU" w:bidi="en-US"/>
    </w:rPr>
  </w:style>
  <w:style w:type="paragraph" w:styleId="a3">
    <w:name w:val="Normal (Web)"/>
    <w:basedOn w:val="a"/>
    <w:uiPriority w:val="99"/>
    <w:unhideWhenUsed/>
    <w:rsid w:val="001B2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екстовый блок A"/>
    <w:rsid w:val="001B2E8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a5">
    <w:name w:val="Текстовый блок"/>
    <w:rsid w:val="001B2E8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6">
    <w:name w:val="List Paragraph"/>
    <w:basedOn w:val="a"/>
    <w:uiPriority w:val="34"/>
    <w:qFormat/>
    <w:rsid w:val="00FA1E94"/>
    <w:pPr>
      <w:ind w:left="720"/>
      <w:contextualSpacing/>
    </w:pPr>
  </w:style>
  <w:style w:type="paragraph" w:styleId="a7">
    <w:name w:val="footnote text"/>
    <w:aliases w:val="Текст сноски Знак Знак1,Текст сноски Знак Знак,Текст сноски Знак Знак Знак Знак Знак,Текст сноски Знак Знак Знак Знак Знак Знак Знак Знак,Текст сноски-FN, Знак,Текст сноски Знак Знак Знак Знак,Знак,Текст сноски Знак Знак Знак Знак1,сноска"/>
    <w:basedOn w:val="a"/>
    <w:link w:val="a8"/>
    <w:unhideWhenUsed/>
    <w:rsid w:val="00883C28"/>
    <w:pPr>
      <w:spacing w:after="0" w:line="240" w:lineRule="auto"/>
    </w:pPr>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 Знак1 Знак,Текст сноски Знак Знак Знак,Текст сноски Знак Знак Знак Знак Знак Знак,Текст сноски Знак Знак Знак Знак Знак Знак Знак Знак Знак,Текст сноски-FN Знак, Знак Знак,Текст сноски Знак Знак Знак Знак Знак1"/>
    <w:basedOn w:val="a0"/>
    <w:link w:val="a7"/>
    <w:rsid w:val="00883C28"/>
    <w:rPr>
      <w:sz w:val="20"/>
      <w:szCs w:val="20"/>
    </w:rPr>
  </w:style>
  <w:style w:type="character" w:styleId="a9">
    <w:name w:val="footnote reference"/>
    <w:aliases w:val="fr,Текст сновски,Знак сноски 1,Знак сноски-FN,Ciae niinee-FN,Referencia nota al pie,FZ,Appel note de bas de page,Ciae niinee I,Знак сноски Н"/>
    <w:basedOn w:val="a0"/>
    <w:uiPriority w:val="99"/>
    <w:unhideWhenUsed/>
    <w:rsid w:val="00883C28"/>
    <w:rPr>
      <w:vertAlign w:val="superscript"/>
    </w:rPr>
  </w:style>
  <w:style w:type="character" w:styleId="aa">
    <w:name w:val="Hyperlink"/>
    <w:basedOn w:val="a0"/>
    <w:uiPriority w:val="99"/>
    <w:unhideWhenUsed/>
    <w:rsid w:val="00883C28"/>
    <w:rPr>
      <w:color w:val="0000FF" w:themeColor="hyperlink"/>
      <w:u w:val="single"/>
    </w:rPr>
  </w:style>
  <w:style w:type="character" w:customStyle="1" w:styleId="10">
    <w:name w:val="Заголовок 1 Знак"/>
    <w:basedOn w:val="a0"/>
    <w:link w:val="1"/>
    <w:uiPriority w:val="9"/>
    <w:rsid w:val="00F258A4"/>
    <w:rPr>
      <w:rFonts w:asciiTheme="majorHAnsi" w:eastAsiaTheme="majorEastAsia" w:hAnsiTheme="majorHAnsi" w:cstheme="majorBidi"/>
      <w:color w:val="365F91" w:themeColor="accent1" w:themeShade="BF"/>
      <w:sz w:val="32"/>
      <w:szCs w:val="32"/>
    </w:rPr>
  </w:style>
  <w:style w:type="character" w:customStyle="1" w:styleId="dropdown-user-namefirst-letter">
    <w:name w:val="dropdown-user-name__first-letter"/>
    <w:basedOn w:val="a0"/>
    <w:rsid w:val="00F258A4"/>
  </w:style>
  <w:style w:type="character" w:styleId="ab">
    <w:name w:val="Strong"/>
    <w:basedOn w:val="a0"/>
    <w:uiPriority w:val="22"/>
    <w:qFormat/>
    <w:rsid w:val="00F258A4"/>
    <w:rPr>
      <w:b/>
      <w:bCs/>
    </w:rPr>
  </w:style>
  <w:style w:type="character" w:customStyle="1" w:styleId="20">
    <w:name w:val="Заголовок 2 Знак"/>
    <w:basedOn w:val="a0"/>
    <w:link w:val="2"/>
    <w:uiPriority w:val="9"/>
    <w:rsid w:val="00DD39EC"/>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DD39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Обычный1"/>
    <w:rsid w:val="00640FC1"/>
    <w:pPr>
      <w:spacing w:after="0" w:line="240" w:lineRule="auto"/>
    </w:pPr>
    <w:rPr>
      <w:rFonts w:ascii="Calibri" w:eastAsia="Times New Roman" w:hAnsi="Calibri" w:cs="Calibri"/>
      <w:sz w:val="24"/>
      <w:szCs w:val="24"/>
      <w:lang w:eastAsia="ru-RU"/>
    </w:rPr>
  </w:style>
  <w:style w:type="paragraph" w:styleId="ac">
    <w:name w:val="Plain Text"/>
    <w:link w:val="ad"/>
    <w:rsid w:val="00640FC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d">
    <w:name w:val="Текст Знак"/>
    <w:basedOn w:val="a0"/>
    <w:link w:val="ac"/>
    <w:rsid w:val="00640FC1"/>
    <w:rPr>
      <w:rFonts w:ascii="Helvetica Neue" w:eastAsia="Arial Unicode MS" w:hAnsi="Helvetica Neue" w:cs="Arial Unicode MS"/>
      <w:color w:val="000000"/>
      <w:bdr w:val="nil"/>
      <w:lang w:eastAsia="ru-RU"/>
    </w:rPr>
  </w:style>
  <w:style w:type="paragraph" w:customStyle="1" w:styleId="Default">
    <w:name w:val="Default"/>
    <w:rsid w:val="000D40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Сноска A"/>
    <w:rsid w:val="00CA387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customStyle="1" w:styleId="Af">
    <w:name w:val="По умолчанию A"/>
    <w:rsid w:val="00CA387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f0">
    <w:name w:val="No Spacing"/>
    <w:uiPriority w:val="1"/>
    <w:qFormat/>
    <w:rsid w:val="00CA3874"/>
    <w:pPr>
      <w:spacing w:after="0" w:line="240" w:lineRule="auto"/>
    </w:pPr>
    <w:rPr>
      <w:rFonts w:ascii="Calibri" w:eastAsia="Calibri" w:hAnsi="Calibri" w:cs="Times New Roman"/>
    </w:rPr>
  </w:style>
  <w:style w:type="paragraph" w:customStyle="1" w:styleId="af1">
    <w:name w:val="По умолчанию"/>
    <w:rsid w:val="006A29C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paragraph" w:customStyle="1" w:styleId="af2">
    <w:name w:val="Сноска"/>
    <w:rsid w:val="006A29C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s1">
    <w:name w:val="s1"/>
    <w:basedOn w:val="a0"/>
    <w:rsid w:val="00354A43"/>
    <w:rPr>
      <w:rFonts w:ascii="Times New Roman" w:hAnsi="Times New Roman" w:cs="Times New Roman" w:hint="default"/>
      <w:b w:val="0"/>
      <w:bCs w:val="0"/>
      <w:i w:val="0"/>
      <w:iCs w:val="0"/>
      <w:sz w:val="28"/>
      <w:szCs w:val="28"/>
    </w:rPr>
  </w:style>
  <w:style w:type="character" w:customStyle="1" w:styleId="apple-converted-space">
    <w:name w:val="apple-converted-space"/>
    <w:basedOn w:val="a0"/>
    <w:rsid w:val="00354A43"/>
  </w:style>
  <w:style w:type="paragraph" w:styleId="HTML">
    <w:name w:val="HTML Preformatted"/>
    <w:basedOn w:val="a"/>
    <w:link w:val="HTML0"/>
    <w:uiPriority w:val="99"/>
    <w:unhideWhenUsed/>
    <w:rsid w:val="0035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54A43"/>
    <w:rPr>
      <w:rFonts w:ascii="Courier New" w:eastAsia="Times New Roman" w:hAnsi="Courier New" w:cs="Courier New"/>
      <w:sz w:val="20"/>
      <w:szCs w:val="20"/>
      <w:lang w:eastAsia="ru-RU"/>
    </w:rPr>
  </w:style>
  <w:style w:type="paragraph" w:styleId="af3">
    <w:name w:val="Title"/>
    <w:basedOn w:val="a"/>
    <w:next w:val="af4"/>
    <w:link w:val="af5"/>
    <w:qFormat/>
    <w:rsid w:val="00354A43"/>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5">
    <w:name w:val="Название Знак"/>
    <w:basedOn w:val="a0"/>
    <w:link w:val="af3"/>
    <w:rsid w:val="00354A43"/>
    <w:rPr>
      <w:rFonts w:ascii="Times New Roman" w:eastAsia="Times New Roman" w:hAnsi="Times New Roman" w:cs="Times New Roman"/>
      <w:b/>
      <w:bCs/>
      <w:sz w:val="24"/>
      <w:szCs w:val="24"/>
      <w:lang w:eastAsia="ar-SA"/>
    </w:rPr>
  </w:style>
  <w:style w:type="paragraph" w:styleId="af6">
    <w:name w:val="Body Text"/>
    <w:basedOn w:val="a"/>
    <w:link w:val="af7"/>
    <w:unhideWhenUsed/>
    <w:rsid w:val="00354A43"/>
    <w:pPr>
      <w:suppressAutoHyphens/>
      <w:spacing w:after="0" w:line="240" w:lineRule="auto"/>
      <w:jc w:val="both"/>
    </w:pPr>
    <w:rPr>
      <w:rFonts w:ascii="Times New Roman" w:eastAsia="Times New Roman" w:hAnsi="Times New Roman" w:cs="Times New Roman"/>
      <w:sz w:val="20"/>
      <w:szCs w:val="24"/>
      <w:lang w:eastAsia="ar-SA"/>
    </w:rPr>
  </w:style>
  <w:style w:type="character" w:customStyle="1" w:styleId="af7">
    <w:name w:val="Основной текст Знак"/>
    <w:basedOn w:val="a0"/>
    <w:link w:val="af6"/>
    <w:rsid w:val="00354A43"/>
    <w:rPr>
      <w:rFonts w:ascii="Times New Roman" w:eastAsia="Times New Roman" w:hAnsi="Times New Roman" w:cs="Times New Roman"/>
      <w:sz w:val="20"/>
      <w:szCs w:val="24"/>
      <w:lang w:eastAsia="ar-SA"/>
    </w:rPr>
  </w:style>
  <w:style w:type="paragraph" w:customStyle="1" w:styleId="af8">
    <w:name w:val="Содержимое таблицы"/>
    <w:basedOn w:val="a"/>
    <w:rsid w:val="00354A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4">
    <w:name w:val="Subtitle"/>
    <w:basedOn w:val="a"/>
    <w:next w:val="a"/>
    <w:link w:val="af9"/>
    <w:uiPriority w:val="11"/>
    <w:qFormat/>
    <w:rsid w:val="00354A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4"/>
    <w:uiPriority w:val="11"/>
    <w:rsid w:val="00354A43"/>
    <w:rPr>
      <w:rFonts w:asciiTheme="majorHAnsi" w:eastAsiaTheme="majorEastAsia" w:hAnsiTheme="majorHAnsi" w:cstheme="majorBidi"/>
      <w:i/>
      <w:iCs/>
      <w:color w:val="4F81BD" w:themeColor="accent1"/>
      <w:spacing w:val="15"/>
      <w:sz w:val="24"/>
      <w:szCs w:val="24"/>
      <w:lang w:eastAsia="ru-RU"/>
    </w:rPr>
  </w:style>
  <w:style w:type="paragraph" w:styleId="afa">
    <w:name w:val="header"/>
    <w:basedOn w:val="a"/>
    <w:link w:val="afb"/>
    <w:uiPriority w:val="99"/>
    <w:semiHidden/>
    <w:unhideWhenUsed/>
    <w:rsid w:val="00354A43"/>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354A43"/>
    <w:rPr>
      <w:rFonts w:ascii="Calibri" w:eastAsia="Calibri" w:hAnsi="Calibri" w:cs="Calibri"/>
      <w:lang w:eastAsia="ru-RU"/>
    </w:rPr>
  </w:style>
  <w:style w:type="paragraph" w:styleId="afc">
    <w:name w:val="footer"/>
    <w:basedOn w:val="a"/>
    <w:link w:val="afd"/>
    <w:uiPriority w:val="99"/>
    <w:unhideWhenUsed/>
    <w:rsid w:val="00354A43"/>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354A43"/>
    <w:rPr>
      <w:rFonts w:ascii="Calibri" w:eastAsia="Calibri" w:hAnsi="Calibri" w:cs="Calibri"/>
      <w:lang w:eastAsia="ru-RU"/>
    </w:rPr>
  </w:style>
  <w:style w:type="character" w:customStyle="1" w:styleId="blk">
    <w:name w:val="blk"/>
    <w:basedOn w:val="a0"/>
    <w:rsid w:val="004E3E74"/>
  </w:style>
  <w:style w:type="character" w:styleId="afe">
    <w:name w:val="Emphasis"/>
    <w:basedOn w:val="a0"/>
    <w:uiPriority w:val="20"/>
    <w:qFormat/>
    <w:rsid w:val="008A2F0F"/>
    <w:rPr>
      <w:i/>
      <w:iCs/>
    </w:rPr>
  </w:style>
  <w:style w:type="character" w:customStyle="1" w:styleId="st">
    <w:name w:val="st"/>
    <w:basedOn w:val="a0"/>
    <w:rsid w:val="00922E54"/>
  </w:style>
  <w:style w:type="character" w:customStyle="1" w:styleId="mail-message-sender-email">
    <w:name w:val="mail-message-sender-email"/>
    <w:basedOn w:val="a0"/>
    <w:rsid w:val="00056A0F"/>
  </w:style>
  <w:style w:type="character" w:customStyle="1" w:styleId="shorttext">
    <w:name w:val="short_text"/>
    <w:basedOn w:val="a0"/>
    <w:rsid w:val="004519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C2"/>
    <w:rPr>
      <w:rFonts w:ascii="Calibri" w:eastAsia="Calibri" w:hAnsi="Calibri" w:cs="Calibri"/>
      <w:lang w:eastAsia="ru-RU"/>
    </w:rPr>
  </w:style>
  <w:style w:type="paragraph" w:styleId="1">
    <w:name w:val="heading 1"/>
    <w:basedOn w:val="a"/>
    <w:next w:val="a"/>
    <w:link w:val="10"/>
    <w:uiPriority w:val="9"/>
    <w:qFormat/>
    <w:rsid w:val="00F258A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rsid w:val="00DD39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Слабое выделение1"/>
    <w:rsid w:val="003654C2"/>
    <w:rPr>
      <w:rFonts w:cs="Times New Roman"/>
      <w:i/>
      <w:iCs/>
      <w:color w:val="808080"/>
    </w:rPr>
  </w:style>
  <w:style w:type="paragraph" w:customStyle="1" w:styleId="ConsPlusNormal">
    <w:name w:val="ConsPlusNormal"/>
    <w:rsid w:val="001B2E8B"/>
    <w:pPr>
      <w:autoSpaceDE w:val="0"/>
      <w:autoSpaceDN w:val="0"/>
      <w:adjustRightInd w:val="0"/>
      <w:spacing w:after="0" w:line="240" w:lineRule="auto"/>
    </w:pPr>
    <w:rPr>
      <w:rFonts w:ascii="Times New Roman" w:eastAsia="Calibri" w:hAnsi="Times New Roman" w:cs="Times New Roman"/>
      <w:sz w:val="24"/>
      <w:szCs w:val="24"/>
      <w:lang w:val="en-US" w:eastAsia="ru-RU" w:bidi="en-US"/>
    </w:rPr>
  </w:style>
  <w:style w:type="paragraph" w:styleId="a3">
    <w:name w:val="Normal (Web)"/>
    <w:basedOn w:val="a"/>
    <w:uiPriority w:val="99"/>
    <w:unhideWhenUsed/>
    <w:rsid w:val="001B2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екстовый блок A"/>
    <w:rsid w:val="001B2E8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a5">
    <w:name w:val="Текстовый блок"/>
    <w:rsid w:val="001B2E8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6">
    <w:name w:val="List Paragraph"/>
    <w:basedOn w:val="a"/>
    <w:uiPriority w:val="34"/>
    <w:qFormat/>
    <w:rsid w:val="00FA1E94"/>
    <w:pPr>
      <w:ind w:left="720"/>
      <w:contextualSpacing/>
    </w:pPr>
  </w:style>
  <w:style w:type="paragraph" w:styleId="a7">
    <w:name w:val="footnote text"/>
    <w:aliases w:val="Текст сноски Знак Знак1,Текст сноски Знак Знак,Текст сноски Знак Знак Знак Знак Знак,Текст сноски Знак Знак Знак Знак Знак Знак Знак Знак,Текст сноски-FN, Знак,Текст сноски Знак Знак Знак Знак,Знак,Текст сноски Знак Знак Знак Знак1,сноска"/>
    <w:basedOn w:val="a"/>
    <w:link w:val="a8"/>
    <w:uiPriority w:val="99"/>
    <w:unhideWhenUsed/>
    <w:rsid w:val="00883C28"/>
    <w:pPr>
      <w:spacing w:after="0" w:line="240" w:lineRule="auto"/>
    </w:pPr>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 Знак1 Знак,Текст сноски Знак Знак Знак,Текст сноски Знак Знак Знак Знак Знак Знак,Текст сноски Знак Знак Знак Знак Знак Знак Знак Знак Знак,Текст сноски-FN Знак, Знак Знак,Текст сноски Знак Знак Знак Знак Знак1"/>
    <w:basedOn w:val="a0"/>
    <w:link w:val="a7"/>
    <w:uiPriority w:val="99"/>
    <w:rsid w:val="00883C28"/>
    <w:rPr>
      <w:sz w:val="20"/>
      <w:szCs w:val="20"/>
    </w:rPr>
  </w:style>
  <w:style w:type="character" w:styleId="a9">
    <w:name w:val="footnote reference"/>
    <w:aliases w:val="fr,Текст сновски,Знак сноски 1,Знак сноски-FN,Ciae niinee-FN,Referencia nota al pie,FZ,Appel note de bas de page,Ciae niinee I,Знак сноски Н"/>
    <w:basedOn w:val="a0"/>
    <w:uiPriority w:val="99"/>
    <w:unhideWhenUsed/>
    <w:rsid w:val="00883C28"/>
    <w:rPr>
      <w:vertAlign w:val="superscript"/>
    </w:rPr>
  </w:style>
  <w:style w:type="character" w:styleId="aa">
    <w:name w:val="Hyperlink"/>
    <w:basedOn w:val="a0"/>
    <w:uiPriority w:val="99"/>
    <w:unhideWhenUsed/>
    <w:rsid w:val="00883C28"/>
    <w:rPr>
      <w:color w:val="0000FF" w:themeColor="hyperlink"/>
      <w:u w:val="single"/>
    </w:rPr>
  </w:style>
  <w:style w:type="character" w:customStyle="1" w:styleId="10">
    <w:name w:val="Заголовок 1 Знак"/>
    <w:basedOn w:val="a0"/>
    <w:link w:val="1"/>
    <w:uiPriority w:val="9"/>
    <w:rsid w:val="00F258A4"/>
    <w:rPr>
      <w:rFonts w:asciiTheme="majorHAnsi" w:eastAsiaTheme="majorEastAsia" w:hAnsiTheme="majorHAnsi" w:cstheme="majorBidi"/>
      <w:color w:val="365F91" w:themeColor="accent1" w:themeShade="BF"/>
      <w:sz w:val="32"/>
      <w:szCs w:val="32"/>
    </w:rPr>
  </w:style>
  <w:style w:type="character" w:customStyle="1" w:styleId="dropdown-user-namefirst-letter">
    <w:name w:val="dropdown-user-name__first-letter"/>
    <w:basedOn w:val="a0"/>
    <w:rsid w:val="00F258A4"/>
  </w:style>
  <w:style w:type="character" w:styleId="ab">
    <w:name w:val="Strong"/>
    <w:basedOn w:val="a0"/>
    <w:uiPriority w:val="22"/>
    <w:qFormat/>
    <w:rsid w:val="00F258A4"/>
    <w:rPr>
      <w:b/>
      <w:bCs/>
    </w:rPr>
  </w:style>
  <w:style w:type="character" w:customStyle="1" w:styleId="20">
    <w:name w:val="Заголовок 2 Знак"/>
    <w:basedOn w:val="a0"/>
    <w:link w:val="2"/>
    <w:uiPriority w:val="9"/>
    <w:rsid w:val="00DD39EC"/>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DD39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Обычный1"/>
    <w:rsid w:val="00640FC1"/>
    <w:pPr>
      <w:spacing w:after="0" w:line="240" w:lineRule="auto"/>
    </w:pPr>
    <w:rPr>
      <w:rFonts w:ascii="Calibri" w:eastAsia="Times New Roman" w:hAnsi="Calibri" w:cs="Calibri"/>
      <w:sz w:val="24"/>
      <w:szCs w:val="24"/>
      <w:lang w:eastAsia="ru-RU"/>
    </w:rPr>
  </w:style>
  <w:style w:type="paragraph" w:styleId="ac">
    <w:name w:val="Plain Text"/>
    <w:link w:val="ad"/>
    <w:rsid w:val="00640FC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d">
    <w:name w:val="Обычный текст Знак"/>
    <w:basedOn w:val="a0"/>
    <w:link w:val="ac"/>
    <w:rsid w:val="00640FC1"/>
    <w:rPr>
      <w:rFonts w:ascii="Helvetica Neue" w:eastAsia="Arial Unicode MS" w:hAnsi="Helvetica Neue" w:cs="Arial Unicode MS"/>
      <w:color w:val="000000"/>
      <w:bdr w:val="nil"/>
      <w:lang w:eastAsia="ru-RU"/>
    </w:rPr>
  </w:style>
  <w:style w:type="paragraph" w:customStyle="1" w:styleId="Default">
    <w:name w:val="Default"/>
    <w:rsid w:val="000D40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Сноска A"/>
    <w:rsid w:val="00CA387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customStyle="1" w:styleId="Af">
    <w:name w:val="По умолчанию A"/>
    <w:rsid w:val="00CA387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f0">
    <w:name w:val="No Spacing"/>
    <w:uiPriority w:val="1"/>
    <w:qFormat/>
    <w:rsid w:val="00CA3874"/>
    <w:pPr>
      <w:spacing w:after="0" w:line="240" w:lineRule="auto"/>
    </w:pPr>
    <w:rPr>
      <w:rFonts w:ascii="Calibri" w:eastAsia="Calibri" w:hAnsi="Calibri" w:cs="Times New Roman"/>
    </w:rPr>
  </w:style>
  <w:style w:type="paragraph" w:customStyle="1" w:styleId="af1">
    <w:name w:val="По умолчанию"/>
    <w:rsid w:val="006A29C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paragraph" w:customStyle="1" w:styleId="af2">
    <w:name w:val="Сноска"/>
    <w:rsid w:val="006A29C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s1">
    <w:name w:val="s1"/>
    <w:basedOn w:val="a0"/>
    <w:rsid w:val="00354A43"/>
    <w:rPr>
      <w:rFonts w:ascii="Times New Roman" w:hAnsi="Times New Roman" w:cs="Times New Roman" w:hint="default"/>
      <w:b w:val="0"/>
      <w:bCs w:val="0"/>
      <w:i w:val="0"/>
      <w:iCs w:val="0"/>
      <w:sz w:val="28"/>
      <w:szCs w:val="28"/>
    </w:rPr>
  </w:style>
  <w:style w:type="character" w:customStyle="1" w:styleId="apple-converted-space">
    <w:name w:val="apple-converted-space"/>
    <w:basedOn w:val="a0"/>
    <w:rsid w:val="00354A43"/>
  </w:style>
  <w:style w:type="paragraph" w:styleId="HTML">
    <w:name w:val="HTML Preformatted"/>
    <w:basedOn w:val="a"/>
    <w:link w:val="HTML0"/>
    <w:uiPriority w:val="99"/>
    <w:unhideWhenUsed/>
    <w:rsid w:val="0035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54A43"/>
    <w:rPr>
      <w:rFonts w:ascii="Courier New" w:eastAsia="Times New Roman" w:hAnsi="Courier New" w:cs="Courier New"/>
      <w:sz w:val="20"/>
      <w:szCs w:val="20"/>
      <w:lang w:eastAsia="ru-RU"/>
    </w:rPr>
  </w:style>
  <w:style w:type="paragraph" w:styleId="af3">
    <w:name w:val="Title"/>
    <w:basedOn w:val="a"/>
    <w:next w:val="af4"/>
    <w:link w:val="af5"/>
    <w:qFormat/>
    <w:rsid w:val="00354A43"/>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5">
    <w:name w:val="Название Знак"/>
    <w:basedOn w:val="a0"/>
    <w:link w:val="af3"/>
    <w:rsid w:val="00354A43"/>
    <w:rPr>
      <w:rFonts w:ascii="Times New Roman" w:eastAsia="Times New Roman" w:hAnsi="Times New Roman" w:cs="Times New Roman"/>
      <w:b/>
      <w:bCs/>
      <w:sz w:val="24"/>
      <w:szCs w:val="24"/>
      <w:lang w:eastAsia="ar-SA"/>
    </w:rPr>
  </w:style>
  <w:style w:type="paragraph" w:styleId="af6">
    <w:name w:val="Body Text"/>
    <w:basedOn w:val="a"/>
    <w:link w:val="af7"/>
    <w:unhideWhenUsed/>
    <w:rsid w:val="00354A43"/>
    <w:pPr>
      <w:suppressAutoHyphens/>
      <w:spacing w:after="0" w:line="240" w:lineRule="auto"/>
      <w:jc w:val="both"/>
    </w:pPr>
    <w:rPr>
      <w:rFonts w:ascii="Times New Roman" w:eastAsia="Times New Roman" w:hAnsi="Times New Roman" w:cs="Times New Roman"/>
      <w:sz w:val="20"/>
      <w:szCs w:val="24"/>
      <w:lang w:eastAsia="ar-SA"/>
    </w:rPr>
  </w:style>
  <w:style w:type="character" w:customStyle="1" w:styleId="af7">
    <w:name w:val="Основной текст Знак"/>
    <w:basedOn w:val="a0"/>
    <w:link w:val="af6"/>
    <w:rsid w:val="00354A43"/>
    <w:rPr>
      <w:rFonts w:ascii="Times New Roman" w:eastAsia="Times New Roman" w:hAnsi="Times New Roman" w:cs="Times New Roman"/>
      <w:sz w:val="20"/>
      <w:szCs w:val="24"/>
      <w:lang w:eastAsia="ar-SA"/>
    </w:rPr>
  </w:style>
  <w:style w:type="paragraph" w:customStyle="1" w:styleId="af8">
    <w:name w:val="Содержимое таблицы"/>
    <w:basedOn w:val="a"/>
    <w:rsid w:val="00354A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4">
    <w:name w:val="Subtitle"/>
    <w:basedOn w:val="a"/>
    <w:next w:val="a"/>
    <w:link w:val="af9"/>
    <w:uiPriority w:val="11"/>
    <w:qFormat/>
    <w:rsid w:val="00354A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4"/>
    <w:uiPriority w:val="11"/>
    <w:rsid w:val="00354A43"/>
    <w:rPr>
      <w:rFonts w:asciiTheme="majorHAnsi" w:eastAsiaTheme="majorEastAsia" w:hAnsiTheme="majorHAnsi" w:cstheme="majorBidi"/>
      <w:i/>
      <w:iCs/>
      <w:color w:val="4F81BD" w:themeColor="accent1"/>
      <w:spacing w:val="15"/>
      <w:sz w:val="24"/>
      <w:szCs w:val="24"/>
      <w:lang w:eastAsia="ru-RU"/>
    </w:rPr>
  </w:style>
  <w:style w:type="paragraph" w:styleId="afa">
    <w:name w:val="header"/>
    <w:basedOn w:val="a"/>
    <w:link w:val="afb"/>
    <w:uiPriority w:val="99"/>
    <w:semiHidden/>
    <w:unhideWhenUsed/>
    <w:rsid w:val="00354A43"/>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354A43"/>
    <w:rPr>
      <w:rFonts w:ascii="Calibri" w:eastAsia="Calibri" w:hAnsi="Calibri" w:cs="Calibri"/>
      <w:lang w:eastAsia="ru-RU"/>
    </w:rPr>
  </w:style>
  <w:style w:type="paragraph" w:styleId="afc">
    <w:name w:val="footer"/>
    <w:basedOn w:val="a"/>
    <w:link w:val="afd"/>
    <w:uiPriority w:val="99"/>
    <w:unhideWhenUsed/>
    <w:rsid w:val="00354A43"/>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354A43"/>
    <w:rPr>
      <w:rFonts w:ascii="Calibri" w:eastAsia="Calibri" w:hAnsi="Calibri" w:cs="Calibri"/>
      <w:lang w:eastAsia="ru-RU"/>
    </w:rPr>
  </w:style>
  <w:style w:type="character" w:customStyle="1" w:styleId="blk">
    <w:name w:val="blk"/>
    <w:basedOn w:val="a0"/>
    <w:rsid w:val="004E3E74"/>
  </w:style>
  <w:style w:type="character" w:styleId="afe">
    <w:name w:val="Emphasis"/>
    <w:basedOn w:val="a0"/>
    <w:uiPriority w:val="20"/>
    <w:qFormat/>
    <w:rsid w:val="008A2F0F"/>
    <w:rPr>
      <w:i/>
      <w:iCs/>
    </w:rPr>
  </w:style>
  <w:style w:type="character" w:customStyle="1" w:styleId="st">
    <w:name w:val="st"/>
    <w:basedOn w:val="a0"/>
    <w:rsid w:val="00922E54"/>
  </w:style>
  <w:style w:type="character" w:customStyle="1" w:styleId="mail-message-sender-email">
    <w:name w:val="mail-message-sender-email"/>
    <w:basedOn w:val="a0"/>
    <w:rsid w:val="00056A0F"/>
  </w:style>
  <w:style w:type="character" w:customStyle="1" w:styleId="shorttext">
    <w:name w:val="short_text"/>
    <w:basedOn w:val="a0"/>
    <w:rsid w:val="00451953"/>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blok.1999@list.ru" TargetMode="External"/><Relationship Id="rId18" Type="http://schemas.openxmlformats.org/officeDocument/2006/relationships/hyperlink" Target="consultantplus://offline/ref=2A4F6DD065EA50BC44E1FEDCE3C65AD97FA6887856202483E988D5E13E164E9EF536532C24E9wCd0O" TargetMode="External"/><Relationship Id="rId26" Type="http://schemas.openxmlformats.org/officeDocument/2006/relationships/hyperlink" Target="consultantplus://offline/ref=83643558E33CEBDC268BBF095D254752A1CE8D30A95C35F3D112EB2ECF5D06C736C96A592E657C04z0g0O" TargetMode="External"/><Relationship Id="rId39" Type="http://schemas.openxmlformats.org/officeDocument/2006/relationships/hyperlink" Target="http://login.consultant.ru/link/?req=doc;base=ROS;n=2875;fld=134;dst=100078" TargetMode="External"/><Relationship Id="rId21" Type="http://schemas.openxmlformats.org/officeDocument/2006/relationships/hyperlink" Target="consultantplus://offline/ref=83643558E33CEBDC268BBF095D254752A1CE8D30A95C35F3D112EB2ECF5D06C736C96A592E657C00z0g8O" TargetMode="External"/><Relationship Id="rId34" Type="http://schemas.openxmlformats.org/officeDocument/2006/relationships/hyperlink" Target="mailto:Ppolinaaa@yandex.ru" TargetMode="External"/><Relationship Id="rId42" Type="http://schemas.openxmlformats.org/officeDocument/2006/relationships/hyperlink" Target="consultantplus://offline/ref=F1C56AE66723B7497013DEF67523475C778952B98B6314DB03CFE9TCmCL" TargetMode="External"/><Relationship Id="rId47" Type="http://schemas.openxmlformats.org/officeDocument/2006/relationships/hyperlink" Target="mailto:Sergey_tochkov@mail.ru" TargetMode="External"/><Relationship Id="rId50" Type="http://schemas.openxmlformats.org/officeDocument/2006/relationships/hyperlink" Target="consultantplus://offline/ref=241BF3F2316DF0219E48466E33DDD30612CDA41ECA7FF422F9D64D1EC96B04C1816067EE7E38CF16YEN1I" TargetMode="External"/><Relationship Id="rId55" Type="http://schemas.openxmlformats.org/officeDocument/2006/relationships/hyperlink" Target="consultantplus://offline/ref=E49C10AD2EC61FE4E9AD0EC86D9257782F510C934F5058B19442E9A633CC1BC573351B1217620C6CLExBM" TargetMode="External"/><Relationship Id="rId63" Type="http://schemas.openxmlformats.org/officeDocument/2006/relationships/hyperlink" Target="mailto:happyalin@yandex.ru"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gladkova@yandex.ru" TargetMode="External"/><Relationship Id="rId29" Type="http://schemas.openxmlformats.org/officeDocument/2006/relationships/hyperlink" Target="consultantplus://offline/ref=83643558E33CEBDC268BBF095D254752A1CE8D30A95C35F3D112EB2ECF5D06C736C96A592E657F02z0g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bsau.antiplagiat.ru/report/full/957?page=5" TargetMode="External"/><Relationship Id="rId24" Type="http://schemas.openxmlformats.org/officeDocument/2006/relationships/hyperlink" Target="consultantplus://offline/ref=83643558E33CEBDC268BBF095D254752A1CE8D30A95C35F3D112EB2ECF5D06C736C96A592E657C04z0g0O" TargetMode="External"/><Relationship Id="rId32" Type="http://schemas.openxmlformats.org/officeDocument/2006/relationships/hyperlink" Target="mailto:jujulia999122julia@mail.ru" TargetMode="External"/><Relationship Id="rId37" Type="http://schemas.openxmlformats.org/officeDocument/2006/relationships/hyperlink" Target="http://www.bestreferat.ru/referat-115932.html" TargetMode="External"/><Relationship Id="rId40" Type="http://schemas.openxmlformats.org/officeDocument/2006/relationships/hyperlink" Target="http://login.consultant.ru/link/?req=doc;base=ROS;n=220995;fld=134;dst=261" TargetMode="External"/><Relationship Id="rId45" Type="http://schemas.openxmlformats.org/officeDocument/2006/relationships/hyperlink" Target="consultantplus://offline/ref=3387E7C3871D49BD34B2F5ECF07077CBDC1CB2096A5D6E9033640CA30EDFFF2D4934EB19368C5ECAJ1m5L" TargetMode="External"/><Relationship Id="rId53" Type="http://schemas.openxmlformats.org/officeDocument/2006/relationships/hyperlink" Target="consultantplus://offline/ref=267C9A4B26167374021374D10DAB6004839D93A0C9D38663CBFE16C19D8B9D6F48D576CF7B713819O625M" TargetMode="External"/><Relationship Id="rId58" Type="http://schemas.openxmlformats.org/officeDocument/2006/relationships/hyperlink" Target="http://login.consultant.ru/link/?req=doc;base=ROS;n=181658;fld=134;dst=10009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ia.nikkei.com/Tech-Science/Tech/Japan-to-set-ground-rules-for-sharing-AI-s-riches?page=1" TargetMode="External"/><Relationship Id="rId23" Type="http://schemas.openxmlformats.org/officeDocument/2006/relationships/hyperlink" Target="consultantplus://offline/ref=83643558E33CEBDC268BBF095D254752A1CE8D30A95C35F3D112EB2ECF5D06C736C96A592E657C01z0g5O" TargetMode="External"/><Relationship Id="rId28" Type="http://schemas.openxmlformats.org/officeDocument/2006/relationships/hyperlink" Target="consultantplus://offline/ref=83643558E33CEBDC268BBF095D254752A1CE8D30A95C35F3D112EB2ECF5D06C736C96A592E657F07z0g8O" TargetMode="External"/><Relationship Id="rId36" Type="http://schemas.openxmlformats.org/officeDocument/2006/relationships/hyperlink" Target="consultantplus://offline/ref=7B422A5285EB81B2AE85C90A149097C9CEB97CF14BD423CDEB6A7855B1s4G0U" TargetMode="External"/><Relationship Id="rId49" Type="http://schemas.openxmlformats.org/officeDocument/2006/relationships/hyperlink" Target="consultantplus://offline/ref=8DB6D472D1B49A80884C2288531E9A43D4A0F7A320AB2A9EEEAFA14BDE67ECEE7B778DA4542D05530CS9I" TargetMode="External"/><Relationship Id="rId57" Type="http://schemas.openxmlformats.org/officeDocument/2006/relationships/hyperlink" Target="http://login.consultant.ru/link/?req=doc;base=ROS;n=287003;fld=134;dst=101187" TargetMode="External"/><Relationship Id="rId61" Type="http://schemas.openxmlformats.org/officeDocument/2006/relationships/hyperlink" Target="mailto:svnovikova2207@gmail.com" TargetMode="External"/><Relationship Id="rId10" Type="http://schemas.openxmlformats.org/officeDocument/2006/relationships/hyperlink" Target="mailto:qceboy@yandex.ru" TargetMode="External"/><Relationship Id="rId19" Type="http://schemas.openxmlformats.org/officeDocument/2006/relationships/hyperlink" Target="https://www.cfin.ru/investor/ao/cginrussia.shtml" TargetMode="External"/><Relationship Id="rId31" Type="http://schemas.openxmlformats.org/officeDocument/2006/relationships/hyperlink" Target="mailto:lidiyaaa.z@gmail.com" TargetMode="External"/><Relationship Id="rId44" Type="http://schemas.openxmlformats.org/officeDocument/2006/relationships/hyperlink" Target="consultantplus://offline/ref=3387E7C3871D49BD34B2F5ECF07077CBDC1CB2096A5D6E9033640CA30EDFFF2D4934EB19368C5ECBJ1m9L" TargetMode="External"/><Relationship Id="rId52" Type="http://schemas.openxmlformats.org/officeDocument/2006/relationships/hyperlink" Target="consultantplus://offline/ref=267C9A4B26167374021374D10DAB6004839D93A0C9D38663CBFE16C19D8B9D6F48D576CF7B713B11O622M" TargetMode="External"/><Relationship Id="rId60" Type="http://schemas.openxmlformats.org/officeDocument/2006/relationships/hyperlink" Target="mailto:&#1088;olitik.tut@mail.r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em.audi700@mail.ru" TargetMode="External"/><Relationship Id="rId14" Type="http://schemas.openxmlformats.org/officeDocument/2006/relationships/hyperlink" Target="mailto:alex_boldyrev.96@mail" TargetMode="External"/><Relationship Id="rId22" Type="http://schemas.openxmlformats.org/officeDocument/2006/relationships/hyperlink" Target="consultantplus://offline/ref=83643558E33CEBDC268BBF095D254752A1CE8D30A95C35F3D112EB2ECF5D06C736C96A592E657D03z0g9O" TargetMode="External"/><Relationship Id="rId27" Type="http://schemas.openxmlformats.org/officeDocument/2006/relationships/hyperlink" Target="consultantplus://offline/ref=83643558E33CEBDC268BBF095D254752A1CE8D30A95C35F3D112EB2ECF5D06C736C96A592E657F02z0g6O" TargetMode="External"/><Relationship Id="rId30" Type="http://schemas.openxmlformats.org/officeDocument/2006/relationships/hyperlink" Target="consultantplus://offline/ref=83643558E33CEBDC268BBF095D254752A1CE8D30A95C35F3D112EB2ECF5D06C736C96A592E657F02z0g7O" TargetMode="External"/><Relationship Id="rId35" Type="http://schemas.openxmlformats.org/officeDocument/2006/relationships/hyperlink" Target="consultantplus://offline/ref=CD7272717E18B85B6F907BE5683BC6CD7F030D308940524AE675E8FE1EA48E72E66E713489E06C61XBX1K" TargetMode="External"/><Relationship Id="rId43" Type="http://schemas.openxmlformats.org/officeDocument/2006/relationships/hyperlink" Target="consultantplus://offline/ref=3387E7C3871D49BD34B2F5ECF07077CBDC13B60A6F526E9033640CA30EDFFF2D4934EB19368E5CCEJ1m4L" TargetMode="External"/><Relationship Id="rId48" Type="http://schemas.openxmlformats.org/officeDocument/2006/relationships/hyperlink" Target="consultantplus://offline/ref=8DB6D472D1B49A80884C2288531E9A43D4A0F7A320AB2A9EEEAFA14BDE67ECEE7B778DA4542F09500CSFI" TargetMode="External"/><Relationship Id="rId56" Type="http://schemas.openxmlformats.org/officeDocument/2006/relationships/hyperlink" Target="consultantplus://offline/ref=8DB6D472D1B49A80884C2288531E9A43D4A0F7A320AB2A9EEEAFA14BDE67ECEE7B778DA4542D02580CSDI" TargetMode="External"/><Relationship Id="rId64" Type="http://schemas.openxmlformats.org/officeDocument/2006/relationships/hyperlink" Target="http://www.consultant.ru/document/Cons_doc_LAW_61798/" TargetMode="External"/><Relationship Id="rId8" Type="http://schemas.openxmlformats.org/officeDocument/2006/relationships/hyperlink" Target="mailto:denis.aleshen@mail.ru" TargetMode="External"/><Relationship Id="rId51" Type="http://schemas.openxmlformats.org/officeDocument/2006/relationships/hyperlink" Target="consultantplus://offline/ref=241BF3F2316DF0219E48466E33DDD30612CDA41ECA7FF422F9D64D1EC96B04C1816067EE7E38C81DYEN4I" TargetMode="External"/><Relationship Id="rId3" Type="http://schemas.openxmlformats.org/officeDocument/2006/relationships/styles" Target="styles.xml"/><Relationship Id="rId12" Type="http://schemas.openxmlformats.org/officeDocument/2006/relationships/hyperlink" Target="https://kubsau.antiplagiat.ru/report/full/957?page=5" TargetMode="External"/><Relationship Id="rId17" Type="http://schemas.openxmlformats.org/officeDocument/2006/relationships/hyperlink" Target="consultantplus://offline/ref=2A4F6DD065EA50BC44E1FEDCE3C65AD97FA6887856202483E988D5E13E164E9EF536532C24ECwCdBO" TargetMode="External"/><Relationship Id="rId25" Type="http://schemas.openxmlformats.org/officeDocument/2006/relationships/hyperlink" Target="consultantplus://offline/ref=83643558E33CEBDC268BBF095D254752A1CE8D30A95C35F3D112EB2ECF5D06C736C96A592E657C04z0g0O" TargetMode="External"/><Relationship Id="rId33" Type="http://schemas.openxmlformats.org/officeDocument/2006/relationships/hyperlink" Target="mailto:valera.mozdor@mail.ru" TargetMode="External"/><Relationship Id="rId38" Type="http://schemas.openxmlformats.org/officeDocument/2006/relationships/hyperlink" Target="mailto:gametem@mail.ru" TargetMode="External"/><Relationship Id="rId46" Type="http://schemas.openxmlformats.org/officeDocument/2006/relationships/hyperlink" Target="mailto:bonecracker123@mail.ru" TargetMode="External"/><Relationship Id="rId59" Type="http://schemas.openxmlformats.org/officeDocument/2006/relationships/hyperlink" Target="http://login.consultant.ru/link/?req=doc;base=ROS;n=287293;fld=134;dst=100199" TargetMode="External"/><Relationship Id="rId67" Type="http://schemas.openxmlformats.org/officeDocument/2006/relationships/theme" Target="theme/theme1.xml"/><Relationship Id="rId20" Type="http://schemas.openxmlformats.org/officeDocument/2006/relationships/hyperlink" Target="consultantplus://offline/ref=2A4F6DD065EA50BC44E1E0D2E7C65AD97FA78C7A522E2483E988D5E13E164E9EF536532C27EFC209wDd8O" TargetMode="External"/><Relationship Id="rId41" Type="http://schemas.openxmlformats.org/officeDocument/2006/relationships/hyperlink" Target="http://login.consultant.ru/link/?req=doc;base=ROS;n=220995;fld=134;dst=231" TargetMode="External"/><Relationship Id="rId54" Type="http://schemas.openxmlformats.org/officeDocument/2006/relationships/hyperlink" Target="consultantplus://offline/ref=267C9A4B26167374021374D10DAB6004839D93A0C9D38663CBFE16C19DO82BM" TargetMode="External"/><Relationship Id="rId62" Type="http://schemas.openxmlformats.org/officeDocument/2006/relationships/hyperlink" Target="mailto:shaova.di@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CDC06F806E2B2636F6DAF847C0F2B7964BCF0CD38934D9F6241E2FA35440eEoCU" TargetMode="External"/><Relationship Id="rId13" Type="http://schemas.openxmlformats.org/officeDocument/2006/relationships/hyperlink" Target="https://www.kommersant.ru/daily/13534" TargetMode="External"/><Relationship Id="rId3" Type="http://schemas.openxmlformats.org/officeDocument/2006/relationships/hyperlink" Target="file:///C:\Users\User\Desktop\&#1089;&#1086;&#1073;&#1088;&#1085;&#1080;&#1082;.%20&#1072;&#1087;&#1088;&#1077;&#1083;&#1100;\&#1041;&#1083;&#1086;&#1082;%20&#1070;&#1088;&#1080;&#1081;%20&#1089;&#1090;&#1072;&#1090;&#1100;&#1103;%20.docx" TargetMode="External"/><Relationship Id="rId7" Type="http://schemas.openxmlformats.org/officeDocument/2006/relationships/hyperlink" Target="consultantplus://offline/ref=060FAD91459D2CA3D5FAD2B52253EFEAFB7F50F011C150FA319E3A7C9B7858D771409D2A0508C7cAfDO" TargetMode="External"/><Relationship Id="rId12" Type="http://schemas.openxmlformats.org/officeDocument/2006/relationships/hyperlink" Target="http://lfacademy.ru/lfacademy/course/46725" TargetMode="External"/><Relationship Id="rId2" Type="http://schemas.openxmlformats.org/officeDocument/2006/relationships/hyperlink" Target="file:///C:\Users\User\Desktop\&#1089;&#1086;&#1073;&#1088;&#1085;&#1080;&#1082;.%20&#1072;&#1087;&#1088;&#1077;&#1083;&#1100;\&#1041;&#1083;&#1086;&#1082;%20&#1070;&#1088;&#1080;&#1081;%20&#1089;&#1090;&#1072;&#1090;&#1100;&#1103;%20.docx" TargetMode="External"/><Relationship Id="rId1" Type="http://schemas.openxmlformats.org/officeDocument/2006/relationships/hyperlink" Target="file:///C:\Users\User\Desktop\&#1089;&#1086;&#1073;&#1088;&#1085;&#1080;&#1082;.%20&#1072;&#1087;&#1088;&#1077;&#1083;&#1100;\&#1041;&#1083;&#1086;&#1082;%20&#1070;&#1088;&#1080;&#1081;%20&#1089;&#1090;&#1072;&#1090;&#1100;&#1103;%20.docx" TargetMode="External"/><Relationship Id="rId6" Type="http://schemas.openxmlformats.org/officeDocument/2006/relationships/hyperlink" Target="consultantplus://offline/ref=2A4F6DD065EA50BC44E1EFDEF2C65AD97FA68B7D50227989E1D1D9E339191189F27F5F2D27EACAw0dCO" TargetMode="External"/><Relationship Id="rId11" Type="http://schemas.openxmlformats.org/officeDocument/2006/relationships/hyperlink" Target="http://docs.pravo.ru/" TargetMode="External"/><Relationship Id="rId5" Type="http://schemas.openxmlformats.org/officeDocument/2006/relationships/hyperlink" Target="https://collegium-advocates.ru/avtorskoe-pravo-i-iskusstvennyj-intellekt.html" TargetMode="External"/><Relationship Id="rId15" Type="http://schemas.openxmlformats.org/officeDocument/2006/relationships/hyperlink" Target="garantF1://70785222.0" TargetMode="External"/><Relationship Id="rId10" Type="http://schemas.openxmlformats.org/officeDocument/2006/relationships/hyperlink" Target="http://incoterms.iccwbo.ru//" TargetMode="External"/><Relationship Id="rId4" Type="http://schemas.openxmlformats.org/officeDocument/2006/relationships/hyperlink" Target="file:///C:\Users\User\Desktop\&#1089;&#1086;&#1073;&#1088;&#1085;&#1080;&#1082;.%20&#1072;&#1087;&#1088;&#1077;&#1083;&#1100;\&#1041;&#1083;&#1086;&#1082;%20&#1070;&#1088;&#1080;&#1081;%20&#1089;&#1090;&#1072;&#1090;&#1100;&#1103;%20.docx" TargetMode="External"/><Relationship Id="rId9" Type="http://schemas.openxmlformats.org/officeDocument/2006/relationships/hyperlink" Target="http://www.bbc.co.uk/history/historic_figures/nobel_alfred.shtml" TargetMode="External"/><Relationship Id="rId14" Type="http://schemas.openxmlformats.org/officeDocument/2006/relationships/hyperlink" Target="consultantplus://offline/ref=241BF3F2316DF0219E48496226DDD30612C4A71CC873A928F18F411CYCN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A578A-0206-43A8-B393-F75D67A6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215</Pages>
  <Words>90230</Words>
  <Characters>514313</Characters>
  <Application>Microsoft Office Word</Application>
  <DocSecurity>0</DocSecurity>
  <Lines>4285</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АБК</cp:lastModifiedBy>
  <cp:revision>9</cp:revision>
  <dcterms:created xsi:type="dcterms:W3CDTF">2018-06-04T06:52:00Z</dcterms:created>
  <dcterms:modified xsi:type="dcterms:W3CDTF">2018-06-12T11:51:00Z</dcterms:modified>
</cp:coreProperties>
</file>